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304D" w:rsidRPr="00FA607E" w:rsidRDefault="007B304D" w:rsidP="00FA607E">
      <w:pPr>
        <w:pStyle w:val="21"/>
        <w:shd w:val="clear" w:color="auto" w:fill="95B3D7"/>
        <w:spacing w:line="360" w:lineRule="auto"/>
        <w:ind w:firstLine="567"/>
        <w:jc w:val="center"/>
        <w:rPr>
          <w:rFonts w:ascii="Arial" w:hAnsi="Arial" w:cs="Arial"/>
          <w:b/>
          <w:sz w:val="22"/>
          <w:szCs w:val="22"/>
          <w:lang w:val="az-Latn-AZ"/>
        </w:rPr>
      </w:pPr>
      <w:r w:rsidRPr="00FA607E">
        <w:rPr>
          <w:rFonts w:ascii="Arial" w:hAnsi="Arial" w:cs="Arial"/>
          <w:b/>
          <w:sz w:val="22"/>
          <w:szCs w:val="22"/>
        </w:rPr>
        <w:t>AZƏRBAYCAN MİLLİ ELMLƏR AKADEMİYASI</w:t>
      </w:r>
    </w:p>
    <w:p w:rsidR="007B304D" w:rsidRPr="00FA607E" w:rsidRDefault="007B304D" w:rsidP="00FA607E">
      <w:pPr>
        <w:pStyle w:val="21"/>
        <w:shd w:val="clear" w:color="auto" w:fill="95B3D7"/>
        <w:spacing w:line="360" w:lineRule="auto"/>
        <w:ind w:firstLine="567"/>
        <w:jc w:val="center"/>
        <w:rPr>
          <w:rFonts w:ascii="Arial" w:hAnsi="Arial" w:cs="Arial"/>
          <w:b/>
          <w:sz w:val="22"/>
          <w:szCs w:val="22"/>
          <w:lang w:val="az-Latn-AZ"/>
        </w:rPr>
      </w:pPr>
      <w:r w:rsidRPr="00FA607E">
        <w:rPr>
          <w:rFonts w:ascii="Arial" w:hAnsi="Arial" w:cs="Arial"/>
          <w:b/>
          <w:sz w:val="22"/>
          <w:szCs w:val="22"/>
          <w:lang w:val="az-Latn-AZ"/>
        </w:rPr>
        <w:t>FİZİKA-RİYAZİYYAT VƏ TEXNİKA ELMLƏRİ BÖLMƏSİ</w:t>
      </w:r>
    </w:p>
    <w:p w:rsidR="007B304D" w:rsidRPr="00FA607E" w:rsidRDefault="007B304D" w:rsidP="00FA607E">
      <w:pPr>
        <w:pStyle w:val="1"/>
        <w:spacing w:line="360" w:lineRule="auto"/>
        <w:ind w:firstLine="567"/>
        <w:jc w:val="center"/>
        <w:rPr>
          <w:rFonts w:ascii="Arial" w:hAnsi="Arial" w:cs="Arial"/>
          <w:sz w:val="22"/>
          <w:szCs w:val="22"/>
          <w:lang w:val="az-Latn-AZ"/>
        </w:rPr>
      </w:pPr>
    </w:p>
    <w:p w:rsidR="007B304D" w:rsidRPr="00FA607E" w:rsidRDefault="007B304D" w:rsidP="00FA607E">
      <w:pPr>
        <w:spacing w:line="360" w:lineRule="auto"/>
        <w:ind w:firstLine="567"/>
        <w:jc w:val="right"/>
        <w:rPr>
          <w:rFonts w:ascii="Arial" w:hAnsi="Arial" w:cs="Arial"/>
          <w:b/>
          <w:i/>
          <w:sz w:val="22"/>
          <w:szCs w:val="22"/>
          <w:lang w:val="az-Latn-AZ"/>
        </w:rPr>
      </w:pPr>
      <w:r w:rsidRPr="00FA607E">
        <w:rPr>
          <w:rFonts w:ascii="Arial" w:hAnsi="Arial" w:cs="Arial"/>
          <w:b/>
          <w:i/>
          <w:sz w:val="22"/>
          <w:szCs w:val="22"/>
          <w:lang w:val="az-Latn-AZ"/>
        </w:rPr>
        <w:t>Xidməti istifadə üçün</w:t>
      </w:r>
    </w:p>
    <w:p w:rsidR="007B304D" w:rsidRPr="00FA607E" w:rsidRDefault="007B304D" w:rsidP="00FA607E">
      <w:pPr>
        <w:spacing w:line="360" w:lineRule="auto"/>
        <w:ind w:firstLine="567"/>
        <w:jc w:val="both"/>
        <w:rPr>
          <w:rFonts w:ascii="Arial" w:hAnsi="Arial" w:cs="Arial"/>
          <w:b/>
          <w:sz w:val="22"/>
          <w:szCs w:val="22"/>
          <w:lang w:val="az-Latn-AZ"/>
        </w:rPr>
      </w:pPr>
    </w:p>
    <w:p w:rsidR="007B304D" w:rsidRPr="00FA607E" w:rsidRDefault="007B304D" w:rsidP="00FA607E">
      <w:pPr>
        <w:spacing w:line="360" w:lineRule="auto"/>
        <w:ind w:firstLine="567"/>
        <w:jc w:val="both"/>
        <w:rPr>
          <w:rFonts w:ascii="Arial" w:hAnsi="Arial" w:cs="Arial"/>
          <w:b/>
          <w:sz w:val="22"/>
          <w:szCs w:val="22"/>
          <w:lang w:val="az-Latn-AZ"/>
        </w:rPr>
      </w:pPr>
      <w:r w:rsidRPr="00FA607E">
        <w:rPr>
          <w:rFonts w:ascii="Arial" w:hAnsi="Arial" w:cs="Arial"/>
          <w:noProof/>
          <w:sz w:val="22"/>
          <w:szCs w:val="22"/>
        </w:rPr>
        <w:drawing>
          <wp:anchor distT="0" distB="0" distL="114300" distR="114300" simplePos="0" relativeHeight="251654144" behindDoc="0" locked="0" layoutInCell="1" allowOverlap="1">
            <wp:simplePos x="0" y="0"/>
            <wp:positionH relativeFrom="column">
              <wp:posOffset>1323594</wp:posOffset>
            </wp:positionH>
            <wp:positionV relativeFrom="paragraph">
              <wp:posOffset>14859</wp:posOffset>
            </wp:positionV>
            <wp:extent cx="1784604" cy="1582674"/>
            <wp:effectExtent l="152400" t="114300" r="348996" b="303276"/>
            <wp:wrapNone/>
            <wp:docPr id="9"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784604" cy="1582674"/>
                    </a:xfrm>
                    <a:prstGeom prst="ellipse">
                      <a:avLst/>
                    </a:prstGeom>
                    <a:ln>
                      <a:noFill/>
                    </a:ln>
                    <a:effectLst>
                      <a:outerShdw blurRad="292100" dist="139700" dir="2700000" algn="tl" rotWithShape="0">
                        <a:srgbClr val="333333">
                          <a:alpha val="65000"/>
                        </a:srgbClr>
                      </a:outerShdw>
                    </a:effectLst>
                  </pic:spPr>
                </pic:pic>
              </a:graphicData>
            </a:graphic>
          </wp:anchor>
        </w:drawing>
      </w:r>
    </w:p>
    <w:p w:rsidR="007B304D" w:rsidRPr="00FA607E" w:rsidRDefault="007B304D" w:rsidP="00FA607E">
      <w:pPr>
        <w:spacing w:line="360" w:lineRule="auto"/>
        <w:ind w:firstLine="567"/>
        <w:jc w:val="both"/>
        <w:rPr>
          <w:rFonts w:ascii="Arial" w:hAnsi="Arial" w:cs="Arial"/>
          <w:b/>
          <w:sz w:val="22"/>
          <w:szCs w:val="22"/>
          <w:lang w:val="az-Latn-AZ"/>
        </w:rPr>
      </w:pPr>
    </w:p>
    <w:p w:rsidR="007B304D" w:rsidRPr="00FA607E" w:rsidRDefault="007B304D" w:rsidP="00FA607E">
      <w:pPr>
        <w:spacing w:line="360" w:lineRule="auto"/>
        <w:ind w:firstLine="567"/>
        <w:jc w:val="both"/>
        <w:rPr>
          <w:rFonts w:ascii="Arial" w:hAnsi="Arial" w:cs="Arial"/>
          <w:b/>
          <w:sz w:val="22"/>
          <w:szCs w:val="22"/>
          <w:lang w:val="az-Latn-AZ"/>
        </w:rPr>
      </w:pPr>
    </w:p>
    <w:p w:rsidR="007B304D" w:rsidRPr="00FA607E" w:rsidRDefault="007B304D" w:rsidP="00FA607E">
      <w:pPr>
        <w:spacing w:line="360" w:lineRule="auto"/>
        <w:ind w:firstLine="567"/>
        <w:jc w:val="both"/>
        <w:rPr>
          <w:rFonts w:ascii="Arial" w:hAnsi="Arial" w:cs="Arial"/>
          <w:b/>
          <w:sz w:val="22"/>
          <w:szCs w:val="22"/>
          <w:lang w:val="az-Latn-AZ"/>
        </w:rPr>
      </w:pPr>
    </w:p>
    <w:p w:rsidR="007B304D" w:rsidRPr="00FA607E" w:rsidRDefault="007B304D" w:rsidP="00FA607E">
      <w:pPr>
        <w:spacing w:line="360" w:lineRule="auto"/>
        <w:ind w:firstLine="567"/>
        <w:jc w:val="both"/>
        <w:rPr>
          <w:rFonts w:ascii="Arial" w:hAnsi="Arial" w:cs="Arial"/>
          <w:b/>
          <w:sz w:val="22"/>
          <w:szCs w:val="22"/>
          <w:lang w:val="az-Latn-AZ"/>
        </w:rPr>
      </w:pPr>
    </w:p>
    <w:p w:rsidR="007B304D" w:rsidRPr="00FA607E" w:rsidRDefault="007B304D" w:rsidP="00FA607E">
      <w:pPr>
        <w:spacing w:line="360" w:lineRule="auto"/>
        <w:ind w:firstLine="567"/>
        <w:jc w:val="both"/>
        <w:rPr>
          <w:rFonts w:ascii="Arial" w:hAnsi="Arial" w:cs="Arial"/>
          <w:b/>
          <w:sz w:val="22"/>
          <w:szCs w:val="22"/>
          <w:lang w:val="az-Latn-AZ"/>
        </w:rPr>
      </w:pPr>
    </w:p>
    <w:p w:rsidR="007B304D" w:rsidRPr="00FA607E" w:rsidRDefault="007B304D" w:rsidP="00FA607E">
      <w:pPr>
        <w:spacing w:line="360" w:lineRule="auto"/>
        <w:ind w:firstLine="567"/>
        <w:jc w:val="both"/>
        <w:rPr>
          <w:rFonts w:ascii="Arial" w:hAnsi="Arial" w:cs="Arial"/>
          <w:b/>
          <w:sz w:val="22"/>
          <w:szCs w:val="22"/>
          <w:lang w:val="az-Latn-AZ"/>
        </w:rPr>
      </w:pPr>
    </w:p>
    <w:p w:rsidR="007B304D" w:rsidRPr="00FA607E" w:rsidRDefault="007B304D" w:rsidP="00FA607E">
      <w:pPr>
        <w:spacing w:line="360" w:lineRule="auto"/>
        <w:ind w:firstLine="567"/>
        <w:jc w:val="both"/>
        <w:rPr>
          <w:rFonts w:ascii="Arial" w:hAnsi="Arial" w:cs="Arial"/>
          <w:b/>
          <w:sz w:val="22"/>
          <w:szCs w:val="22"/>
          <w:lang w:val="az-Latn-AZ"/>
        </w:rPr>
      </w:pPr>
    </w:p>
    <w:p w:rsidR="007B304D" w:rsidRPr="00FA607E" w:rsidRDefault="007B304D" w:rsidP="00FA607E">
      <w:pPr>
        <w:spacing w:line="360" w:lineRule="auto"/>
        <w:ind w:firstLine="567"/>
        <w:jc w:val="center"/>
        <w:rPr>
          <w:rFonts w:ascii="Arial" w:hAnsi="Arial" w:cs="Arial"/>
          <w:b/>
          <w:sz w:val="22"/>
          <w:szCs w:val="22"/>
          <w:lang w:val="az-Latn-AZ"/>
        </w:rPr>
      </w:pPr>
      <w:r w:rsidRPr="00FA607E">
        <w:rPr>
          <w:rFonts w:ascii="Arial" w:hAnsi="Arial" w:cs="Arial"/>
          <w:b/>
          <w:sz w:val="22"/>
          <w:szCs w:val="22"/>
          <w:lang w:val="az-Latn-AZ"/>
        </w:rPr>
        <w:t>RİYAZİYYAT VƏ MEXANİKA İNSTİTUTUNUN</w:t>
      </w:r>
    </w:p>
    <w:p w:rsidR="007B304D" w:rsidRPr="00FA607E" w:rsidRDefault="007B304D" w:rsidP="00FA607E">
      <w:pPr>
        <w:spacing w:line="360" w:lineRule="auto"/>
        <w:ind w:firstLine="567"/>
        <w:jc w:val="center"/>
        <w:rPr>
          <w:rFonts w:ascii="Arial" w:hAnsi="Arial" w:cs="Arial"/>
          <w:b/>
          <w:sz w:val="22"/>
          <w:szCs w:val="22"/>
          <w:lang w:val="az-Latn-AZ"/>
        </w:rPr>
      </w:pPr>
    </w:p>
    <w:p w:rsidR="007B304D" w:rsidRPr="00FA607E" w:rsidRDefault="007B304D" w:rsidP="00FA607E">
      <w:pPr>
        <w:spacing w:line="360" w:lineRule="auto"/>
        <w:ind w:firstLine="567"/>
        <w:jc w:val="center"/>
        <w:rPr>
          <w:rFonts w:ascii="Arial" w:hAnsi="Arial" w:cs="Arial"/>
          <w:b/>
          <w:sz w:val="22"/>
          <w:szCs w:val="22"/>
          <w:lang w:val="az-Latn-AZ"/>
        </w:rPr>
      </w:pPr>
      <w:r w:rsidRPr="00FA607E">
        <w:rPr>
          <w:rFonts w:ascii="Arial" w:hAnsi="Arial" w:cs="Arial"/>
          <w:b/>
          <w:sz w:val="22"/>
          <w:szCs w:val="22"/>
          <w:lang w:val="az-Latn-AZ"/>
        </w:rPr>
        <w:t>ELMİ VƏ ELMİ-TƏŞKİLATİ FƏALİYYƏTİ HAQQINDA</w:t>
      </w:r>
    </w:p>
    <w:p w:rsidR="00ED452B" w:rsidRDefault="00ED452B" w:rsidP="00ED452B">
      <w:pPr>
        <w:spacing w:line="360" w:lineRule="auto"/>
        <w:ind w:firstLine="567"/>
        <w:jc w:val="center"/>
        <w:rPr>
          <w:rFonts w:ascii="Arial" w:hAnsi="Arial" w:cs="Arial"/>
          <w:b/>
          <w:sz w:val="22"/>
          <w:szCs w:val="22"/>
          <w:lang w:val="az-Latn-AZ"/>
        </w:rPr>
      </w:pPr>
    </w:p>
    <w:p w:rsidR="00ED452B" w:rsidRPr="00FA607E" w:rsidRDefault="00ED452B" w:rsidP="00ED452B">
      <w:pPr>
        <w:spacing w:line="360" w:lineRule="auto"/>
        <w:ind w:firstLine="567"/>
        <w:jc w:val="center"/>
        <w:rPr>
          <w:rFonts w:ascii="Arial" w:hAnsi="Arial" w:cs="Arial"/>
          <w:b/>
          <w:sz w:val="22"/>
          <w:szCs w:val="22"/>
          <w:lang w:val="az-Latn-AZ"/>
        </w:rPr>
      </w:pPr>
      <w:r w:rsidRPr="00FA607E">
        <w:rPr>
          <w:rFonts w:ascii="Arial" w:hAnsi="Arial" w:cs="Arial"/>
          <w:b/>
          <w:sz w:val="22"/>
          <w:szCs w:val="22"/>
          <w:lang w:val="az-Latn-AZ"/>
        </w:rPr>
        <w:t>20</w:t>
      </w:r>
      <w:r>
        <w:rPr>
          <w:rFonts w:ascii="Arial" w:hAnsi="Arial" w:cs="Arial"/>
          <w:b/>
          <w:sz w:val="22"/>
          <w:szCs w:val="22"/>
          <w:lang w:val="az-Latn-AZ"/>
        </w:rPr>
        <w:t>21</w:t>
      </w:r>
      <w:r w:rsidRPr="00FA607E">
        <w:rPr>
          <w:rFonts w:ascii="Arial" w:hAnsi="Arial" w:cs="Arial"/>
          <w:b/>
          <w:sz w:val="22"/>
          <w:szCs w:val="22"/>
          <w:lang w:val="az-Latn-AZ"/>
        </w:rPr>
        <w:t>-c</w:t>
      </w:r>
      <w:r>
        <w:rPr>
          <w:rFonts w:ascii="Arial" w:hAnsi="Arial" w:cs="Arial"/>
          <w:b/>
          <w:sz w:val="22"/>
          <w:szCs w:val="22"/>
          <w:lang w:val="az-Latn-AZ"/>
        </w:rPr>
        <w:t>i ilin</w:t>
      </w:r>
      <w:r w:rsidRPr="00FA607E">
        <w:rPr>
          <w:rFonts w:ascii="Arial" w:hAnsi="Arial" w:cs="Arial"/>
          <w:b/>
          <w:sz w:val="22"/>
          <w:szCs w:val="22"/>
          <w:lang w:val="az-Latn-AZ"/>
        </w:rPr>
        <w:t xml:space="preserve"> </w:t>
      </w:r>
    </w:p>
    <w:p w:rsidR="007B304D" w:rsidRPr="00FA607E" w:rsidRDefault="007B304D" w:rsidP="00FA607E">
      <w:pPr>
        <w:spacing w:line="360" w:lineRule="auto"/>
        <w:ind w:firstLine="567"/>
        <w:jc w:val="both"/>
        <w:rPr>
          <w:rFonts w:ascii="Arial" w:hAnsi="Arial" w:cs="Arial"/>
          <w:b/>
          <w:sz w:val="22"/>
          <w:szCs w:val="22"/>
          <w:lang w:val="az-Latn-AZ"/>
        </w:rPr>
      </w:pPr>
    </w:p>
    <w:p w:rsidR="007B304D" w:rsidRPr="00FA607E" w:rsidRDefault="007B304D" w:rsidP="00FA607E">
      <w:pPr>
        <w:spacing w:line="360" w:lineRule="auto"/>
        <w:ind w:firstLine="567"/>
        <w:jc w:val="center"/>
        <w:rPr>
          <w:rFonts w:ascii="Arial" w:hAnsi="Arial" w:cs="Arial"/>
          <w:b/>
          <w:sz w:val="22"/>
          <w:szCs w:val="22"/>
          <w:lang w:val="az-Latn-AZ"/>
        </w:rPr>
      </w:pPr>
    </w:p>
    <w:p w:rsidR="007B304D" w:rsidRPr="00FA607E" w:rsidRDefault="007B304D" w:rsidP="00FA607E">
      <w:pPr>
        <w:spacing w:line="360" w:lineRule="auto"/>
        <w:ind w:firstLine="567"/>
        <w:jc w:val="center"/>
        <w:rPr>
          <w:rFonts w:ascii="Arial" w:hAnsi="Arial" w:cs="Arial"/>
          <w:b/>
          <w:sz w:val="22"/>
          <w:szCs w:val="22"/>
          <w:lang w:val="en-US"/>
        </w:rPr>
      </w:pPr>
      <w:r w:rsidRPr="00FA607E">
        <w:rPr>
          <w:rFonts w:ascii="Arial" w:hAnsi="Arial" w:cs="Arial"/>
          <w:b/>
          <w:sz w:val="22"/>
          <w:szCs w:val="22"/>
          <w:lang w:val="en-US"/>
        </w:rPr>
        <w:t xml:space="preserve">H  E </w:t>
      </w:r>
      <w:proofErr w:type="gramStart"/>
      <w:r w:rsidRPr="00FA607E">
        <w:rPr>
          <w:rFonts w:ascii="Arial" w:hAnsi="Arial" w:cs="Arial"/>
          <w:b/>
          <w:sz w:val="22"/>
          <w:szCs w:val="22"/>
          <w:lang w:val="en-US"/>
        </w:rPr>
        <w:t>S  A</w:t>
      </w:r>
      <w:proofErr w:type="gramEnd"/>
      <w:r w:rsidRPr="00FA607E">
        <w:rPr>
          <w:rFonts w:ascii="Arial" w:hAnsi="Arial" w:cs="Arial"/>
          <w:b/>
          <w:sz w:val="22"/>
          <w:szCs w:val="22"/>
          <w:lang w:val="en-US"/>
        </w:rPr>
        <w:t xml:space="preserve">  B  A  T </w:t>
      </w:r>
      <w:r w:rsidRPr="00FA607E">
        <w:rPr>
          <w:rFonts w:ascii="Arial" w:hAnsi="Arial" w:cs="Arial"/>
          <w:b/>
          <w:sz w:val="22"/>
          <w:szCs w:val="22"/>
          <w:lang w:val="az-Latn-AZ"/>
        </w:rPr>
        <w:t>I</w:t>
      </w:r>
    </w:p>
    <w:p w:rsidR="007B304D" w:rsidRPr="00FA607E" w:rsidRDefault="007B304D" w:rsidP="00FA607E">
      <w:pPr>
        <w:spacing w:line="360" w:lineRule="auto"/>
        <w:ind w:firstLine="567"/>
        <w:jc w:val="both"/>
        <w:rPr>
          <w:rFonts w:ascii="Arial" w:hAnsi="Arial" w:cs="Arial"/>
          <w:b/>
          <w:sz w:val="22"/>
          <w:szCs w:val="22"/>
          <w:lang w:val="en-US"/>
        </w:rPr>
      </w:pPr>
    </w:p>
    <w:p w:rsidR="007B304D" w:rsidRPr="00FA607E" w:rsidRDefault="007B304D" w:rsidP="00FA607E">
      <w:pPr>
        <w:spacing w:line="360" w:lineRule="auto"/>
        <w:ind w:firstLine="567"/>
        <w:jc w:val="both"/>
        <w:rPr>
          <w:rFonts w:ascii="Arial" w:hAnsi="Arial" w:cs="Arial"/>
          <w:b/>
          <w:sz w:val="22"/>
          <w:szCs w:val="22"/>
          <w:lang w:val="en-US"/>
        </w:rPr>
      </w:pPr>
    </w:p>
    <w:p w:rsidR="007B304D" w:rsidRPr="00FA607E" w:rsidRDefault="007B304D" w:rsidP="00FA607E">
      <w:pPr>
        <w:spacing w:line="360" w:lineRule="auto"/>
        <w:ind w:firstLine="567"/>
        <w:jc w:val="both"/>
        <w:rPr>
          <w:rFonts w:ascii="Arial" w:hAnsi="Arial" w:cs="Arial"/>
          <w:b/>
          <w:sz w:val="22"/>
          <w:szCs w:val="22"/>
          <w:lang w:val="en-US"/>
        </w:rPr>
      </w:pPr>
    </w:p>
    <w:p w:rsidR="007B304D" w:rsidRPr="00FA607E" w:rsidRDefault="007B304D" w:rsidP="00FA607E">
      <w:pPr>
        <w:spacing w:line="360" w:lineRule="auto"/>
        <w:ind w:firstLine="567"/>
        <w:jc w:val="both"/>
        <w:rPr>
          <w:rFonts w:ascii="Arial" w:hAnsi="Arial" w:cs="Arial"/>
          <w:b/>
          <w:sz w:val="22"/>
          <w:szCs w:val="22"/>
          <w:lang w:val="en-US"/>
        </w:rPr>
      </w:pPr>
    </w:p>
    <w:p w:rsidR="007B304D" w:rsidRPr="00FA607E" w:rsidRDefault="00EF3097" w:rsidP="00FA607E">
      <w:pPr>
        <w:pStyle w:val="21"/>
        <w:shd w:val="clear" w:color="auto" w:fill="95B3D7"/>
        <w:spacing w:line="360" w:lineRule="auto"/>
        <w:ind w:firstLine="567"/>
        <w:jc w:val="center"/>
        <w:rPr>
          <w:rFonts w:ascii="Arial" w:hAnsi="Arial" w:cs="Arial"/>
          <w:b/>
          <w:sz w:val="22"/>
          <w:szCs w:val="22"/>
          <w:lang w:val="en-US"/>
        </w:rPr>
      </w:pPr>
      <w:r>
        <w:rPr>
          <w:rFonts w:ascii="Arial" w:hAnsi="Arial" w:cs="Arial"/>
          <w:b/>
          <w:sz w:val="22"/>
          <w:szCs w:val="22"/>
          <w:lang w:val="en-US"/>
        </w:rPr>
        <w:t>BAKI – 2021</w:t>
      </w:r>
    </w:p>
    <w:p w:rsidR="007B304D" w:rsidRPr="00FA607E" w:rsidRDefault="007B304D" w:rsidP="00FA607E">
      <w:pPr>
        <w:pStyle w:val="21"/>
        <w:spacing w:line="360" w:lineRule="auto"/>
        <w:jc w:val="center"/>
        <w:rPr>
          <w:rFonts w:ascii="Arial" w:hAnsi="Arial" w:cs="Arial"/>
          <w:b/>
          <w:sz w:val="22"/>
          <w:szCs w:val="22"/>
          <w:lang w:val="az-Latn-AZ"/>
        </w:rPr>
      </w:pPr>
      <w:r w:rsidRPr="00FA607E">
        <w:rPr>
          <w:rFonts w:ascii="Arial" w:hAnsi="Arial" w:cs="Arial"/>
          <w:b/>
          <w:sz w:val="22"/>
          <w:szCs w:val="22"/>
          <w:lang w:val="az-Latn-AZ"/>
        </w:rPr>
        <w:lastRenderedPageBreak/>
        <w:t>MÜNDƏRİCAT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4"/>
        <w:gridCol w:w="5273"/>
        <w:gridCol w:w="743"/>
      </w:tblGrid>
      <w:tr w:rsidR="002F5A4A" w:rsidRPr="00FA607E" w:rsidTr="00073959">
        <w:tc>
          <w:tcPr>
            <w:tcW w:w="664" w:type="dxa"/>
          </w:tcPr>
          <w:p w:rsidR="002F5A4A" w:rsidRPr="002F5A4A" w:rsidRDefault="002F5A4A" w:rsidP="002F5A4A">
            <w:pPr>
              <w:pStyle w:val="21"/>
              <w:spacing w:line="360" w:lineRule="auto"/>
              <w:jc w:val="center"/>
              <w:rPr>
                <w:rFonts w:ascii="Arial" w:hAnsi="Arial" w:cs="Arial"/>
                <w:sz w:val="22"/>
                <w:szCs w:val="22"/>
                <w:lang w:val="az-Latn-AZ" w:eastAsia="en-US"/>
              </w:rPr>
            </w:pPr>
            <w:r w:rsidRPr="002F5A4A">
              <w:rPr>
                <w:rFonts w:ascii="Arial" w:hAnsi="Arial" w:cs="Arial"/>
                <w:sz w:val="22"/>
                <w:szCs w:val="22"/>
                <w:lang w:val="az-Latn-AZ" w:eastAsia="en-US"/>
              </w:rPr>
              <w:t>1</w:t>
            </w:r>
          </w:p>
        </w:tc>
        <w:tc>
          <w:tcPr>
            <w:tcW w:w="5273" w:type="dxa"/>
          </w:tcPr>
          <w:p w:rsidR="002F5A4A" w:rsidRPr="002F5A4A" w:rsidRDefault="002F5A4A" w:rsidP="002F5A4A">
            <w:pPr>
              <w:pStyle w:val="21"/>
              <w:spacing w:line="360" w:lineRule="auto"/>
              <w:jc w:val="left"/>
              <w:rPr>
                <w:rFonts w:ascii="Arial" w:hAnsi="Arial" w:cs="Arial"/>
                <w:b/>
                <w:sz w:val="22"/>
                <w:szCs w:val="22"/>
                <w:lang w:val="az-Latn-AZ" w:eastAsia="en-US"/>
              </w:rPr>
            </w:pPr>
            <w:r w:rsidRPr="002F5A4A">
              <w:rPr>
                <w:rFonts w:ascii="Arial" w:hAnsi="Arial" w:cs="Arial"/>
                <w:sz w:val="22"/>
                <w:szCs w:val="22"/>
                <w:lang w:val="az-Latn-AZ" w:eastAsia="en-US"/>
              </w:rPr>
              <w:t>Giriş</w:t>
            </w:r>
          </w:p>
        </w:tc>
        <w:tc>
          <w:tcPr>
            <w:tcW w:w="743" w:type="dxa"/>
          </w:tcPr>
          <w:p w:rsidR="002F5A4A" w:rsidRPr="002F5A4A" w:rsidRDefault="00835A1E" w:rsidP="002F5A4A">
            <w:pPr>
              <w:pStyle w:val="21"/>
              <w:spacing w:line="360" w:lineRule="auto"/>
              <w:jc w:val="center"/>
              <w:rPr>
                <w:rFonts w:ascii="Arial" w:hAnsi="Arial" w:cs="Arial"/>
                <w:sz w:val="22"/>
                <w:szCs w:val="22"/>
                <w:lang w:val="az-Latn-AZ" w:eastAsia="en-US"/>
              </w:rPr>
            </w:pPr>
            <w:r>
              <w:rPr>
                <w:rFonts w:ascii="Arial" w:hAnsi="Arial" w:cs="Arial"/>
                <w:sz w:val="22"/>
                <w:szCs w:val="22"/>
                <w:lang w:val="az-Latn-AZ" w:eastAsia="en-US"/>
              </w:rPr>
              <w:t>3</w:t>
            </w:r>
          </w:p>
        </w:tc>
      </w:tr>
      <w:tr w:rsidR="002F5A4A" w:rsidRPr="00767972" w:rsidTr="00073959">
        <w:tc>
          <w:tcPr>
            <w:tcW w:w="664" w:type="dxa"/>
          </w:tcPr>
          <w:p w:rsidR="002F5A4A" w:rsidRPr="002F5A4A" w:rsidRDefault="002F5A4A" w:rsidP="002F5A4A">
            <w:pPr>
              <w:pStyle w:val="21"/>
              <w:spacing w:line="360" w:lineRule="auto"/>
              <w:jc w:val="center"/>
              <w:rPr>
                <w:rFonts w:ascii="Arial" w:hAnsi="Arial" w:cs="Arial"/>
                <w:sz w:val="22"/>
                <w:szCs w:val="22"/>
                <w:lang w:val="az-Latn-AZ" w:eastAsia="en-US"/>
              </w:rPr>
            </w:pPr>
            <w:r w:rsidRPr="002F5A4A">
              <w:rPr>
                <w:rFonts w:ascii="Arial" w:hAnsi="Arial" w:cs="Arial"/>
                <w:sz w:val="22"/>
                <w:szCs w:val="22"/>
                <w:lang w:val="az-Latn-AZ" w:eastAsia="en-US"/>
              </w:rPr>
              <w:t>2</w:t>
            </w:r>
          </w:p>
        </w:tc>
        <w:tc>
          <w:tcPr>
            <w:tcW w:w="5273" w:type="dxa"/>
          </w:tcPr>
          <w:p w:rsidR="002F5A4A" w:rsidRPr="002F5A4A" w:rsidRDefault="002F5A4A" w:rsidP="002F5A4A">
            <w:pPr>
              <w:pStyle w:val="21"/>
              <w:spacing w:line="360" w:lineRule="auto"/>
              <w:jc w:val="left"/>
              <w:rPr>
                <w:rFonts w:ascii="Arial" w:hAnsi="Arial" w:cs="Arial"/>
                <w:sz w:val="22"/>
                <w:szCs w:val="22"/>
                <w:lang w:val="az-Latn-AZ" w:eastAsia="en-US"/>
              </w:rPr>
            </w:pPr>
            <w:r w:rsidRPr="002F5A4A">
              <w:rPr>
                <w:rFonts w:ascii="Arial" w:hAnsi="Arial" w:cs="Arial"/>
                <w:sz w:val="22"/>
                <w:szCs w:val="22"/>
                <w:lang w:val="az-Latn-AZ" w:eastAsia="en-US"/>
              </w:rPr>
              <w:t xml:space="preserve">Elmi tədqiqat işləri planının yerinə yetirilməsi </w:t>
            </w:r>
          </w:p>
        </w:tc>
        <w:tc>
          <w:tcPr>
            <w:tcW w:w="743" w:type="dxa"/>
          </w:tcPr>
          <w:p w:rsidR="002F5A4A" w:rsidRPr="002F5A4A" w:rsidRDefault="00835A1E" w:rsidP="002F5A4A">
            <w:pPr>
              <w:pStyle w:val="21"/>
              <w:spacing w:line="360" w:lineRule="auto"/>
              <w:jc w:val="center"/>
              <w:rPr>
                <w:rFonts w:ascii="Arial" w:hAnsi="Arial" w:cs="Arial"/>
                <w:sz w:val="22"/>
                <w:szCs w:val="22"/>
                <w:lang w:val="az-Latn-AZ" w:eastAsia="en-US"/>
              </w:rPr>
            </w:pPr>
            <w:r>
              <w:rPr>
                <w:rFonts w:ascii="Arial" w:hAnsi="Arial" w:cs="Arial"/>
                <w:sz w:val="22"/>
                <w:szCs w:val="22"/>
                <w:lang w:val="az-Latn-AZ" w:eastAsia="en-US"/>
              </w:rPr>
              <w:t>5</w:t>
            </w:r>
          </w:p>
        </w:tc>
      </w:tr>
      <w:tr w:rsidR="002F5A4A" w:rsidRPr="00FA607E" w:rsidTr="00073959">
        <w:tc>
          <w:tcPr>
            <w:tcW w:w="664" w:type="dxa"/>
          </w:tcPr>
          <w:p w:rsidR="002F5A4A" w:rsidRPr="002F5A4A" w:rsidRDefault="002F5A4A" w:rsidP="002F5A4A">
            <w:pPr>
              <w:pStyle w:val="21"/>
              <w:spacing w:line="360" w:lineRule="auto"/>
              <w:jc w:val="center"/>
              <w:rPr>
                <w:rFonts w:ascii="Arial" w:hAnsi="Arial" w:cs="Arial"/>
                <w:sz w:val="22"/>
                <w:szCs w:val="22"/>
                <w:lang w:val="az-Latn-AZ" w:eastAsia="en-US"/>
              </w:rPr>
            </w:pPr>
            <w:r w:rsidRPr="002F5A4A">
              <w:rPr>
                <w:rFonts w:ascii="Arial" w:hAnsi="Arial" w:cs="Arial"/>
                <w:sz w:val="22"/>
                <w:szCs w:val="22"/>
                <w:lang w:val="az-Latn-AZ" w:eastAsia="en-US"/>
              </w:rPr>
              <w:t>3</w:t>
            </w:r>
          </w:p>
        </w:tc>
        <w:tc>
          <w:tcPr>
            <w:tcW w:w="5273" w:type="dxa"/>
          </w:tcPr>
          <w:p w:rsidR="002F5A4A" w:rsidRPr="002F5A4A" w:rsidRDefault="002F5A4A" w:rsidP="002F5A4A">
            <w:pPr>
              <w:pStyle w:val="21"/>
              <w:spacing w:line="360" w:lineRule="auto"/>
              <w:jc w:val="left"/>
              <w:rPr>
                <w:rFonts w:ascii="Arial" w:hAnsi="Arial" w:cs="Arial"/>
                <w:b/>
                <w:sz w:val="22"/>
                <w:szCs w:val="22"/>
                <w:lang w:val="az-Latn-AZ" w:eastAsia="en-US"/>
              </w:rPr>
            </w:pPr>
            <w:r w:rsidRPr="002F5A4A">
              <w:rPr>
                <w:rFonts w:ascii="Arial" w:hAnsi="Arial" w:cs="Arial"/>
                <w:sz w:val="22"/>
                <w:szCs w:val="22"/>
                <w:lang w:val="az-Latn-AZ" w:eastAsia="en-US"/>
              </w:rPr>
              <w:t xml:space="preserve">Mühüm nəticələr </w:t>
            </w:r>
          </w:p>
        </w:tc>
        <w:tc>
          <w:tcPr>
            <w:tcW w:w="743" w:type="dxa"/>
          </w:tcPr>
          <w:p w:rsidR="002F5A4A" w:rsidRPr="002F5A4A" w:rsidRDefault="001220B8" w:rsidP="002F5A4A">
            <w:pPr>
              <w:pStyle w:val="21"/>
              <w:spacing w:line="360" w:lineRule="auto"/>
              <w:jc w:val="center"/>
              <w:rPr>
                <w:rFonts w:ascii="Arial" w:hAnsi="Arial" w:cs="Arial"/>
                <w:sz w:val="22"/>
                <w:szCs w:val="22"/>
                <w:lang w:val="az-Latn-AZ" w:eastAsia="en-US"/>
              </w:rPr>
            </w:pPr>
            <w:r>
              <w:rPr>
                <w:rFonts w:ascii="Arial" w:hAnsi="Arial" w:cs="Arial"/>
                <w:sz w:val="22"/>
                <w:szCs w:val="22"/>
                <w:lang w:val="az-Latn-AZ" w:eastAsia="en-US"/>
              </w:rPr>
              <w:t>7</w:t>
            </w:r>
          </w:p>
        </w:tc>
      </w:tr>
      <w:tr w:rsidR="002F5A4A" w:rsidRPr="00FA607E" w:rsidTr="00073959">
        <w:tc>
          <w:tcPr>
            <w:tcW w:w="664" w:type="dxa"/>
          </w:tcPr>
          <w:p w:rsidR="002F5A4A" w:rsidRPr="002F5A4A" w:rsidRDefault="002F5A4A" w:rsidP="002F5A4A">
            <w:pPr>
              <w:pStyle w:val="21"/>
              <w:spacing w:line="360" w:lineRule="auto"/>
              <w:jc w:val="center"/>
              <w:rPr>
                <w:rFonts w:ascii="Arial" w:hAnsi="Arial" w:cs="Arial"/>
                <w:sz w:val="22"/>
                <w:szCs w:val="22"/>
                <w:lang w:val="az-Latn-AZ" w:eastAsia="en-US"/>
              </w:rPr>
            </w:pPr>
            <w:r w:rsidRPr="002F5A4A">
              <w:rPr>
                <w:rFonts w:ascii="Arial" w:hAnsi="Arial" w:cs="Arial"/>
                <w:sz w:val="22"/>
                <w:szCs w:val="22"/>
                <w:lang w:val="az-Latn-AZ" w:eastAsia="en-US"/>
              </w:rPr>
              <w:t>4</w:t>
            </w:r>
          </w:p>
        </w:tc>
        <w:tc>
          <w:tcPr>
            <w:tcW w:w="5273" w:type="dxa"/>
          </w:tcPr>
          <w:p w:rsidR="002F5A4A" w:rsidRPr="002F5A4A" w:rsidRDefault="002F5A4A" w:rsidP="002F5A4A">
            <w:pPr>
              <w:pStyle w:val="21"/>
              <w:spacing w:line="360" w:lineRule="auto"/>
              <w:jc w:val="left"/>
              <w:rPr>
                <w:rFonts w:ascii="Arial" w:hAnsi="Arial" w:cs="Arial"/>
                <w:b/>
                <w:sz w:val="22"/>
                <w:szCs w:val="22"/>
                <w:lang w:val="az-Latn-AZ" w:eastAsia="en-US"/>
              </w:rPr>
            </w:pPr>
            <w:r w:rsidRPr="002F5A4A">
              <w:rPr>
                <w:rFonts w:ascii="Arial" w:hAnsi="Arial" w:cs="Arial"/>
                <w:sz w:val="22"/>
                <w:szCs w:val="22"/>
                <w:lang w:val="az-Latn-AZ" w:eastAsia="en-US"/>
              </w:rPr>
              <w:t>Tətbiq olunmuş elmi nəticələr</w:t>
            </w:r>
          </w:p>
        </w:tc>
        <w:tc>
          <w:tcPr>
            <w:tcW w:w="743" w:type="dxa"/>
          </w:tcPr>
          <w:p w:rsidR="002F5A4A" w:rsidRPr="002F5A4A" w:rsidRDefault="00835A1E" w:rsidP="00E0249B">
            <w:pPr>
              <w:pStyle w:val="21"/>
              <w:spacing w:line="360" w:lineRule="auto"/>
              <w:jc w:val="center"/>
              <w:rPr>
                <w:rFonts w:ascii="Arial" w:hAnsi="Arial" w:cs="Arial"/>
                <w:sz w:val="22"/>
                <w:szCs w:val="22"/>
                <w:lang w:val="az-Latn-AZ" w:eastAsia="en-US"/>
              </w:rPr>
            </w:pPr>
            <w:r>
              <w:rPr>
                <w:rFonts w:ascii="Arial" w:hAnsi="Arial" w:cs="Arial"/>
                <w:sz w:val="22"/>
                <w:szCs w:val="22"/>
                <w:lang w:val="az-Latn-AZ" w:eastAsia="en-US"/>
              </w:rPr>
              <w:t>1</w:t>
            </w:r>
            <w:r w:rsidR="00E0249B">
              <w:rPr>
                <w:rFonts w:ascii="Arial" w:hAnsi="Arial" w:cs="Arial"/>
                <w:sz w:val="22"/>
                <w:szCs w:val="22"/>
                <w:lang w:val="az-Latn-AZ" w:eastAsia="en-US"/>
              </w:rPr>
              <w:t>2</w:t>
            </w:r>
          </w:p>
        </w:tc>
      </w:tr>
      <w:tr w:rsidR="002F5A4A" w:rsidRPr="00FA607E" w:rsidTr="00073959">
        <w:tc>
          <w:tcPr>
            <w:tcW w:w="664" w:type="dxa"/>
          </w:tcPr>
          <w:p w:rsidR="002F5A4A" w:rsidRPr="002F5A4A" w:rsidRDefault="002F5A4A" w:rsidP="002F5A4A">
            <w:pPr>
              <w:pStyle w:val="21"/>
              <w:spacing w:line="360" w:lineRule="auto"/>
              <w:jc w:val="center"/>
              <w:rPr>
                <w:rFonts w:ascii="Arial" w:hAnsi="Arial" w:cs="Arial"/>
                <w:sz w:val="22"/>
                <w:szCs w:val="22"/>
                <w:lang w:val="az-Latn-AZ" w:eastAsia="en-US"/>
              </w:rPr>
            </w:pPr>
            <w:r w:rsidRPr="002F5A4A">
              <w:rPr>
                <w:rFonts w:ascii="Arial" w:hAnsi="Arial" w:cs="Arial"/>
                <w:sz w:val="22"/>
                <w:szCs w:val="22"/>
                <w:lang w:val="az-Latn-AZ" w:eastAsia="en-US"/>
              </w:rPr>
              <w:t>5</w:t>
            </w:r>
          </w:p>
        </w:tc>
        <w:tc>
          <w:tcPr>
            <w:tcW w:w="5273" w:type="dxa"/>
          </w:tcPr>
          <w:p w:rsidR="002F5A4A" w:rsidRPr="002F5A4A" w:rsidRDefault="00D92EE8" w:rsidP="00405621">
            <w:pPr>
              <w:pStyle w:val="21"/>
              <w:spacing w:line="360" w:lineRule="auto"/>
              <w:jc w:val="left"/>
              <w:rPr>
                <w:rFonts w:ascii="Arial" w:hAnsi="Arial" w:cs="Arial"/>
                <w:b/>
                <w:sz w:val="22"/>
                <w:szCs w:val="22"/>
                <w:lang w:val="az-Latn-AZ" w:eastAsia="en-US"/>
              </w:rPr>
            </w:pPr>
            <w:r>
              <w:rPr>
                <w:rFonts w:ascii="Arial" w:hAnsi="Arial" w:cs="Arial"/>
                <w:sz w:val="22"/>
                <w:szCs w:val="22"/>
                <w:lang w:val="az-Latn-AZ" w:eastAsia="en-US"/>
              </w:rPr>
              <w:t>E</w:t>
            </w:r>
            <w:r w:rsidR="002F5A4A" w:rsidRPr="002F5A4A">
              <w:rPr>
                <w:rFonts w:ascii="Arial" w:hAnsi="Arial" w:cs="Arial"/>
                <w:sz w:val="22"/>
                <w:szCs w:val="22"/>
                <w:lang w:val="az-Latn-AZ" w:eastAsia="en-US"/>
              </w:rPr>
              <w:t xml:space="preserve">lmlə təhsilin </w:t>
            </w:r>
            <w:r w:rsidR="00405621">
              <w:rPr>
                <w:rFonts w:ascii="Arial" w:hAnsi="Arial" w:cs="Arial"/>
                <w:sz w:val="22"/>
                <w:szCs w:val="22"/>
                <w:lang w:val="az-Latn-AZ" w:eastAsia="en-US"/>
              </w:rPr>
              <w:t>inteqrasiyası</w:t>
            </w:r>
          </w:p>
        </w:tc>
        <w:tc>
          <w:tcPr>
            <w:tcW w:w="743" w:type="dxa"/>
          </w:tcPr>
          <w:p w:rsidR="002F5A4A" w:rsidRPr="002F5A4A" w:rsidRDefault="00835A1E" w:rsidP="00E0249B">
            <w:pPr>
              <w:pStyle w:val="21"/>
              <w:spacing w:line="360" w:lineRule="auto"/>
              <w:jc w:val="center"/>
              <w:rPr>
                <w:rFonts w:ascii="Arial" w:hAnsi="Arial" w:cs="Arial"/>
                <w:sz w:val="22"/>
                <w:szCs w:val="22"/>
                <w:lang w:val="az-Latn-AZ" w:eastAsia="en-US"/>
              </w:rPr>
            </w:pPr>
            <w:r>
              <w:rPr>
                <w:rFonts w:ascii="Arial" w:hAnsi="Arial" w:cs="Arial"/>
                <w:sz w:val="22"/>
                <w:szCs w:val="22"/>
                <w:lang w:val="az-Latn-AZ" w:eastAsia="en-US"/>
              </w:rPr>
              <w:t>1</w:t>
            </w:r>
            <w:r w:rsidR="00E0249B">
              <w:rPr>
                <w:rFonts w:ascii="Arial" w:hAnsi="Arial" w:cs="Arial"/>
                <w:sz w:val="22"/>
                <w:szCs w:val="22"/>
                <w:lang w:val="az-Latn-AZ" w:eastAsia="en-US"/>
              </w:rPr>
              <w:t>3</w:t>
            </w:r>
          </w:p>
        </w:tc>
      </w:tr>
      <w:tr w:rsidR="002F5A4A" w:rsidRPr="00FA607E" w:rsidTr="00073959">
        <w:tc>
          <w:tcPr>
            <w:tcW w:w="664" w:type="dxa"/>
          </w:tcPr>
          <w:p w:rsidR="002F5A4A" w:rsidRPr="002F5A4A" w:rsidRDefault="002F5A4A" w:rsidP="002F5A4A">
            <w:pPr>
              <w:pStyle w:val="21"/>
              <w:spacing w:line="360" w:lineRule="auto"/>
              <w:jc w:val="center"/>
              <w:rPr>
                <w:rFonts w:ascii="Arial" w:hAnsi="Arial" w:cs="Arial"/>
                <w:sz w:val="22"/>
                <w:szCs w:val="22"/>
                <w:lang w:val="az-Latn-AZ" w:eastAsia="en-US"/>
              </w:rPr>
            </w:pPr>
            <w:r w:rsidRPr="002F5A4A">
              <w:rPr>
                <w:rFonts w:ascii="Arial" w:hAnsi="Arial" w:cs="Arial"/>
                <w:sz w:val="22"/>
                <w:szCs w:val="22"/>
                <w:lang w:val="az-Latn-AZ" w:eastAsia="en-US"/>
              </w:rPr>
              <w:t>6</w:t>
            </w:r>
          </w:p>
        </w:tc>
        <w:tc>
          <w:tcPr>
            <w:tcW w:w="5273" w:type="dxa"/>
          </w:tcPr>
          <w:p w:rsidR="002F5A4A" w:rsidRPr="002F5A4A" w:rsidRDefault="002F5A4A" w:rsidP="002F5A4A">
            <w:pPr>
              <w:pStyle w:val="21"/>
              <w:spacing w:line="360" w:lineRule="auto"/>
              <w:jc w:val="left"/>
              <w:rPr>
                <w:rFonts w:ascii="Arial" w:hAnsi="Arial" w:cs="Arial"/>
                <w:b/>
                <w:sz w:val="22"/>
                <w:szCs w:val="22"/>
                <w:lang w:val="az-Latn-AZ" w:eastAsia="en-US"/>
              </w:rPr>
            </w:pPr>
            <w:r w:rsidRPr="002F5A4A">
              <w:rPr>
                <w:rFonts w:ascii="Arial" w:hAnsi="Arial" w:cs="Arial"/>
                <w:sz w:val="22"/>
                <w:szCs w:val="22"/>
                <w:lang w:val="az-Latn-AZ" w:eastAsia="en-US"/>
              </w:rPr>
              <w:t xml:space="preserve">Beynəlxalq əlaqələr  </w:t>
            </w:r>
          </w:p>
        </w:tc>
        <w:tc>
          <w:tcPr>
            <w:tcW w:w="743" w:type="dxa"/>
          </w:tcPr>
          <w:p w:rsidR="002F5A4A" w:rsidRPr="002F5A4A" w:rsidRDefault="00835A1E" w:rsidP="00E0249B">
            <w:pPr>
              <w:pStyle w:val="21"/>
              <w:spacing w:line="360" w:lineRule="auto"/>
              <w:jc w:val="center"/>
              <w:rPr>
                <w:rFonts w:ascii="Arial" w:hAnsi="Arial" w:cs="Arial"/>
                <w:sz w:val="22"/>
                <w:szCs w:val="22"/>
                <w:lang w:val="az-Latn-AZ" w:eastAsia="en-US"/>
              </w:rPr>
            </w:pPr>
            <w:r>
              <w:rPr>
                <w:rFonts w:ascii="Arial" w:hAnsi="Arial" w:cs="Arial"/>
                <w:sz w:val="22"/>
                <w:szCs w:val="22"/>
                <w:lang w:val="az-Latn-AZ" w:eastAsia="en-US"/>
              </w:rPr>
              <w:t>1</w:t>
            </w:r>
            <w:r w:rsidR="00E0249B">
              <w:rPr>
                <w:rFonts w:ascii="Arial" w:hAnsi="Arial" w:cs="Arial"/>
                <w:sz w:val="22"/>
                <w:szCs w:val="22"/>
                <w:lang w:val="az-Latn-AZ" w:eastAsia="en-US"/>
              </w:rPr>
              <w:t>5</w:t>
            </w:r>
          </w:p>
        </w:tc>
      </w:tr>
      <w:tr w:rsidR="002F5A4A" w:rsidRPr="00FA607E" w:rsidTr="00073959">
        <w:tc>
          <w:tcPr>
            <w:tcW w:w="664" w:type="dxa"/>
          </w:tcPr>
          <w:p w:rsidR="002F5A4A" w:rsidRPr="002F5A4A" w:rsidRDefault="002F5A4A" w:rsidP="002F5A4A">
            <w:pPr>
              <w:pStyle w:val="21"/>
              <w:spacing w:line="360" w:lineRule="auto"/>
              <w:jc w:val="center"/>
              <w:rPr>
                <w:rFonts w:ascii="Arial" w:hAnsi="Arial" w:cs="Arial"/>
                <w:sz w:val="22"/>
                <w:szCs w:val="22"/>
                <w:lang w:val="az-Latn-AZ" w:eastAsia="en-US"/>
              </w:rPr>
            </w:pPr>
            <w:r w:rsidRPr="002F5A4A">
              <w:rPr>
                <w:rFonts w:ascii="Arial" w:hAnsi="Arial" w:cs="Arial"/>
                <w:sz w:val="22"/>
                <w:szCs w:val="22"/>
                <w:lang w:val="az-Latn-AZ" w:eastAsia="en-US"/>
              </w:rPr>
              <w:t>7</w:t>
            </w:r>
          </w:p>
        </w:tc>
        <w:tc>
          <w:tcPr>
            <w:tcW w:w="5273" w:type="dxa"/>
          </w:tcPr>
          <w:p w:rsidR="002F5A4A" w:rsidRPr="002F5A4A" w:rsidRDefault="002F5A4A" w:rsidP="002F5A4A">
            <w:pPr>
              <w:pStyle w:val="21"/>
              <w:spacing w:line="360" w:lineRule="auto"/>
              <w:jc w:val="left"/>
              <w:rPr>
                <w:rFonts w:ascii="Arial" w:hAnsi="Arial" w:cs="Arial"/>
                <w:sz w:val="22"/>
                <w:szCs w:val="22"/>
                <w:lang w:val="az-Latn-AZ" w:eastAsia="en-US"/>
              </w:rPr>
            </w:pPr>
            <w:r w:rsidRPr="002F5A4A">
              <w:rPr>
                <w:rFonts w:ascii="Arial" w:hAnsi="Arial" w:cs="Arial"/>
                <w:sz w:val="22"/>
                <w:szCs w:val="22"/>
                <w:lang w:val="az-Latn-AZ" w:eastAsia="en-US"/>
              </w:rPr>
              <w:t>Qrantlar</w:t>
            </w:r>
          </w:p>
        </w:tc>
        <w:tc>
          <w:tcPr>
            <w:tcW w:w="743" w:type="dxa"/>
          </w:tcPr>
          <w:p w:rsidR="002F5A4A" w:rsidRPr="002F5A4A" w:rsidRDefault="00E0249B" w:rsidP="00C1425E">
            <w:pPr>
              <w:pStyle w:val="21"/>
              <w:spacing w:line="360" w:lineRule="auto"/>
              <w:jc w:val="center"/>
              <w:rPr>
                <w:rFonts w:ascii="Arial" w:hAnsi="Arial" w:cs="Arial"/>
                <w:sz w:val="22"/>
                <w:szCs w:val="22"/>
                <w:lang w:val="az-Latn-AZ" w:eastAsia="en-US"/>
              </w:rPr>
            </w:pPr>
            <w:r>
              <w:rPr>
                <w:rFonts w:ascii="Arial" w:hAnsi="Arial" w:cs="Arial"/>
                <w:sz w:val="22"/>
                <w:szCs w:val="22"/>
                <w:lang w:val="az-Latn-AZ" w:eastAsia="en-US"/>
              </w:rPr>
              <w:t>17</w:t>
            </w:r>
          </w:p>
        </w:tc>
      </w:tr>
      <w:tr w:rsidR="002F5A4A" w:rsidRPr="00FA607E" w:rsidTr="00073959">
        <w:tc>
          <w:tcPr>
            <w:tcW w:w="664" w:type="dxa"/>
          </w:tcPr>
          <w:p w:rsidR="002F5A4A" w:rsidRPr="002F5A4A" w:rsidRDefault="00073959" w:rsidP="002F5A4A">
            <w:pPr>
              <w:pStyle w:val="21"/>
              <w:spacing w:line="360" w:lineRule="auto"/>
              <w:jc w:val="center"/>
              <w:rPr>
                <w:rFonts w:ascii="Arial" w:hAnsi="Arial" w:cs="Arial"/>
                <w:sz w:val="22"/>
                <w:szCs w:val="22"/>
                <w:lang w:val="az-Latn-AZ" w:eastAsia="en-US"/>
              </w:rPr>
            </w:pPr>
            <w:r>
              <w:rPr>
                <w:rFonts w:ascii="Arial" w:hAnsi="Arial" w:cs="Arial"/>
                <w:sz w:val="22"/>
                <w:szCs w:val="22"/>
                <w:lang w:val="az-Latn-AZ" w:eastAsia="en-US"/>
              </w:rPr>
              <w:t>8</w:t>
            </w:r>
          </w:p>
        </w:tc>
        <w:tc>
          <w:tcPr>
            <w:tcW w:w="5273" w:type="dxa"/>
          </w:tcPr>
          <w:p w:rsidR="002F5A4A" w:rsidRPr="002F5A4A" w:rsidRDefault="002F5A4A" w:rsidP="002F5A4A">
            <w:pPr>
              <w:pStyle w:val="21"/>
              <w:spacing w:line="360" w:lineRule="auto"/>
              <w:jc w:val="left"/>
              <w:rPr>
                <w:rFonts w:ascii="Arial" w:hAnsi="Arial" w:cs="Arial"/>
                <w:b/>
                <w:sz w:val="22"/>
                <w:szCs w:val="22"/>
                <w:lang w:val="az-Latn-AZ" w:eastAsia="en-US"/>
              </w:rPr>
            </w:pPr>
            <w:r w:rsidRPr="002F5A4A">
              <w:rPr>
                <w:rFonts w:ascii="Arial" w:hAnsi="Arial" w:cs="Arial"/>
                <w:sz w:val="22"/>
                <w:szCs w:val="22"/>
                <w:lang w:val="az-Latn-AZ" w:eastAsia="en-US"/>
              </w:rPr>
              <w:t>Elektron elmin vəziyyəti</w:t>
            </w:r>
          </w:p>
        </w:tc>
        <w:tc>
          <w:tcPr>
            <w:tcW w:w="743" w:type="dxa"/>
          </w:tcPr>
          <w:p w:rsidR="002F5A4A" w:rsidRPr="002F5A4A" w:rsidRDefault="00835A1E" w:rsidP="00E0249B">
            <w:pPr>
              <w:pStyle w:val="21"/>
              <w:spacing w:line="360" w:lineRule="auto"/>
              <w:jc w:val="center"/>
              <w:rPr>
                <w:rFonts w:ascii="Arial" w:hAnsi="Arial" w:cs="Arial"/>
                <w:sz w:val="22"/>
                <w:szCs w:val="22"/>
                <w:lang w:val="az-Latn-AZ" w:eastAsia="en-US"/>
              </w:rPr>
            </w:pPr>
            <w:r>
              <w:rPr>
                <w:rFonts w:ascii="Arial" w:hAnsi="Arial" w:cs="Arial"/>
                <w:sz w:val="22"/>
                <w:szCs w:val="22"/>
                <w:lang w:val="az-Latn-AZ" w:eastAsia="en-US"/>
              </w:rPr>
              <w:t>2</w:t>
            </w:r>
            <w:r w:rsidR="00E0249B">
              <w:rPr>
                <w:rFonts w:ascii="Arial" w:hAnsi="Arial" w:cs="Arial"/>
                <w:sz w:val="22"/>
                <w:szCs w:val="22"/>
                <w:lang w:val="az-Latn-AZ" w:eastAsia="en-US"/>
              </w:rPr>
              <w:t>3</w:t>
            </w:r>
          </w:p>
        </w:tc>
      </w:tr>
      <w:tr w:rsidR="002F5A4A" w:rsidRPr="00767972" w:rsidTr="00073959">
        <w:tc>
          <w:tcPr>
            <w:tcW w:w="664" w:type="dxa"/>
          </w:tcPr>
          <w:p w:rsidR="002F5A4A" w:rsidRPr="002F5A4A" w:rsidRDefault="00073959" w:rsidP="002F5A4A">
            <w:pPr>
              <w:pStyle w:val="21"/>
              <w:spacing w:line="360" w:lineRule="auto"/>
              <w:jc w:val="center"/>
              <w:rPr>
                <w:rFonts w:ascii="Arial" w:hAnsi="Arial" w:cs="Arial"/>
                <w:sz w:val="22"/>
                <w:szCs w:val="22"/>
                <w:lang w:val="az-Latn-AZ" w:eastAsia="en-US"/>
              </w:rPr>
            </w:pPr>
            <w:r>
              <w:rPr>
                <w:rFonts w:ascii="Arial" w:hAnsi="Arial" w:cs="Arial"/>
                <w:sz w:val="22"/>
                <w:szCs w:val="22"/>
                <w:lang w:val="az-Latn-AZ" w:eastAsia="en-US"/>
              </w:rPr>
              <w:t>9</w:t>
            </w:r>
          </w:p>
        </w:tc>
        <w:tc>
          <w:tcPr>
            <w:tcW w:w="5273" w:type="dxa"/>
          </w:tcPr>
          <w:p w:rsidR="002F5A4A" w:rsidRPr="002F5A4A" w:rsidRDefault="00D92EE8" w:rsidP="002F5A4A">
            <w:pPr>
              <w:pStyle w:val="af4"/>
              <w:tabs>
                <w:tab w:val="left" w:pos="284"/>
              </w:tabs>
              <w:spacing w:after="0" w:line="360" w:lineRule="auto"/>
              <w:ind w:left="0"/>
              <w:jc w:val="both"/>
              <w:rPr>
                <w:rFonts w:ascii="Arial" w:hAnsi="Arial" w:cs="Arial"/>
                <w:lang w:val="az-Latn-AZ"/>
              </w:rPr>
            </w:pPr>
            <w:r>
              <w:rPr>
                <w:rFonts w:ascii="Arial" w:hAnsi="Arial" w:cs="Arial"/>
                <w:lang w:val="az-Latn-AZ"/>
              </w:rPr>
              <w:t>Nəşriyyat fəaliyyəti</w:t>
            </w:r>
          </w:p>
        </w:tc>
        <w:tc>
          <w:tcPr>
            <w:tcW w:w="743" w:type="dxa"/>
          </w:tcPr>
          <w:p w:rsidR="002F5A4A" w:rsidRPr="002F5A4A" w:rsidRDefault="00835A1E" w:rsidP="002F5A4A">
            <w:pPr>
              <w:pStyle w:val="21"/>
              <w:spacing w:line="360" w:lineRule="auto"/>
              <w:jc w:val="center"/>
              <w:rPr>
                <w:rFonts w:ascii="Arial" w:hAnsi="Arial" w:cs="Arial"/>
                <w:sz w:val="22"/>
                <w:szCs w:val="22"/>
                <w:lang w:val="az-Latn-AZ" w:eastAsia="en-US"/>
              </w:rPr>
            </w:pPr>
            <w:r>
              <w:rPr>
                <w:rFonts w:ascii="Arial" w:hAnsi="Arial" w:cs="Arial"/>
                <w:sz w:val="22"/>
                <w:szCs w:val="22"/>
                <w:lang w:val="az-Latn-AZ" w:eastAsia="en-US"/>
              </w:rPr>
              <w:t>23</w:t>
            </w:r>
          </w:p>
        </w:tc>
      </w:tr>
      <w:tr w:rsidR="00E70D19" w:rsidRPr="00FA607E" w:rsidTr="00073959">
        <w:tc>
          <w:tcPr>
            <w:tcW w:w="664" w:type="dxa"/>
          </w:tcPr>
          <w:p w:rsidR="00E70D19" w:rsidRPr="002F5A4A" w:rsidRDefault="00E70D19" w:rsidP="00073959">
            <w:pPr>
              <w:pStyle w:val="21"/>
              <w:spacing w:line="360" w:lineRule="auto"/>
              <w:jc w:val="center"/>
              <w:rPr>
                <w:rFonts w:ascii="Arial" w:hAnsi="Arial" w:cs="Arial"/>
                <w:sz w:val="22"/>
                <w:szCs w:val="22"/>
                <w:lang w:val="az-Latn-AZ" w:eastAsia="en-US"/>
              </w:rPr>
            </w:pPr>
            <w:r w:rsidRPr="002F5A4A">
              <w:rPr>
                <w:rFonts w:ascii="Arial" w:hAnsi="Arial" w:cs="Arial"/>
                <w:sz w:val="22"/>
                <w:szCs w:val="22"/>
                <w:lang w:val="az-Latn-AZ" w:eastAsia="en-US"/>
              </w:rPr>
              <w:t>1</w:t>
            </w:r>
            <w:r w:rsidR="00073959">
              <w:rPr>
                <w:rFonts w:ascii="Arial" w:hAnsi="Arial" w:cs="Arial"/>
                <w:sz w:val="22"/>
                <w:szCs w:val="22"/>
                <w:lang w:val="az-Latn-AZ" w:eastAsia="en-US"/>
              </w:rPr>
              <w:t>0</w:t>
            </w:r>
          </w:p>
        </w:tc>
        <w:tc>
          <w:tcPr>
            <w:tcW w:w="5273" w:type="dxa"/>
          </w:tcPr>
          <w:p w:rsidR="00E70D19" w:rsidRPr="002F5A4A" w:rsidRDefault="00E70D19" w:rsidP="00E70D19">
            <w:pPr>
              <w:pStyle w:val="a5"/>
              <w:tabs>
                <w:tab w:val="left" w:pos="0"/>
              </w:tabs>
              <w:spacing w:before="0" w:beforeAutospacing="0" w:after="0" w:afterAutospacing="0" w:line="360" w:lineRule="auto"/>
              <w:rPr>
                <w:rFonts w:ascii="Arial" w:hAnsi="Arial" w:cs="Arial"/>
                <w:bCs/>
                <w:color w:val="000000"/>
                <w:kern w:val="24"/>
                <w:sz w:val="22"/>
                <w:szCs w:val="22"/>
                <w:lang w:val="az-Latn-AZ"/>
              </w:rPr>
            </w:pPr>
            <w:r w:rsidRPr="002F5A4A">
              <w:rPr>
                <w:rFonts w:ascii="Arial" w:hAnsi="Arial" w:cs="Arial"/>
                <w:bCs/>
                <w:color w:val="000000"/>
                <w:kern w:val="24"/>
                <w:sz w:val="22"/>
                <w:szCs w:val="22"/>
                <w:lang w:val="az-Latn-AZ"/>
              </w:rPr>
              <w:t>Ümuminstitut seminarının fəaliyyəti</w:t>
            </w:r>
          </w:p>
        </w:tc>
        <w:tc>
          <w:tcPr>
            <w:tcW w:w="743" w:type="dxa"/>
          </w:tcPr>
          <w:p w:rsidR="00E70D19" w:rsidRPr="002F5A4A" w:rsidRDefault="00835A1E" w:rsidP="00E0249B">
            <w:pPr>
              <w:pStyle w:val="21"/>
              <w:spacing w:line="360" w:lineRule="auto"/>
              <w:jc w:val="center"/>
              <w:rPr>
                <w:rFonts w:ascii="Arial" w:hAnsi="Arial" w:cs="Arial"/>
                <w:sz w:val="22"/>
                <w:szCs w:val="22"/>
                <w:lang w:val="az-Latn-AZ" w:eastAsia="en-US"/>
              </w:rPr>
            </w:pPr>
            <w:r>
              <w:rPr>
                <w:rFonts w:ascii="Arial" w:hAnsi="Arial" w:cs="Arial"/>
                <w:sz w:val="22"/>
                <w:szCs w:val="22"/>
                <w:lang w:val="az-Latn-AZ" w:eastAsia="en-US"/>
              </w:rPr>
              <w:t>2</w:t>
            </w:r>
            <w:r w:rsidR="00E0249B">
              <w:rPr>
                <w:rFonts w:ascii="Arial" w:hAnsi="Arial" w:cs="Arial"/>
                <w:sz w:val="22"/>
                <w:szCs w:val="22"/>
                <w:lang w:val="az-Latn-AZ" w:eastAsia="en-US"/>
              </w:rPr>
              <w:t>9</w:t>
            </w:r>
          </w:p>
        </w:tc>
      </w:tr>
      <w:tr w:rsidR="00E70D19" w:rsidRPr="00FA607E" w:rsidTr="00073959">
        <w:tc>
          <w:tcPr>
            <w:tcW w:w="664" w:type="dxa"/>
          </w:tcPr>
          <w:p w:rsidR="00E70D19" w:rsidRPr="002F5A4A" w:rsidRDefault="00E70D19" w:rsidP="00073959">
            <w:pPr>
              <w:pStyle w:val="21"/>
              <w:spacing w:line="360" w:lineRule="auto"/>
              <w:jc w:val="center"/>
              <w:rPr>
                <w:rFonts w:ascii="Arial" w:hAnsi="Arial" w:cs="Arial"/>
                <w:sz w:val="22"/>
                <w:szCs w:val="22"/>
                <w:lang w:val="az-Latn-AZ" w:eastAsia="en-US"/>
              </w:rPr>
            </w:pPr>
            <w:r w:rsidRPr="002F5A4A">
              <w:rPr>
                <w:rFonts w:ascii="Arial" w:hAnsi="Arial" w:cs="Arial"/>
                <w:sz w:val="22"/>
                <w:szCs w:val="22"/>
                <w:lang w:val="az-Latn-AZ" w:eastAsia="en-US"/>
              </w:rPr>
              <w:t>1</w:t>
            </w:r>
            <w:r w:rsidR="00073959">
              <w:rPr>
                <w:rFonts w:ascii="Arial" w:hAnsi="Arial" w:cs="Arial"/>
                <w:sz w:val="22"/>
                <w:szCs w:val="22"/>
                <w:lang w:val="az-Latn-AZ" w:eastAsia="en-US"/>
              </w:rPr>
              <w:t>1</w:t>
            </w:r>
          </w:p>
        </w:tc>
        <w:tc>
          <w:tcPr>
            <w:tcW w:w="5273" w:type="dxa"/>
          </w:tcPr>
          <w:p w:rsidR="00E70D19" w:rsidRPr="002F5A4A" w:rsidRDefault="00E70D19" w:rsidP="00E70D19">
            <w:pPr>
              <w:pStyle w:val="21"/>
              <w:spacing w:line="360" w:lineRule="auto"/>
              <w:rPr>
                <w:rFonts w:ascii="Arial" w:hAnsi="Arial" w:cs="Arial"/>
                <w:sz w:val="22"/>
                <w:szCs w:val="22"/>
                <w:lang w:val="az-Latn-AZ" w:eastAsia="en-US"/>
              </w:rPr>
            </w:pPr>
            <w:r w:rsidRPr="002F5A4A">
              <w:rPr>
                <w:rFonts w:ascii="Arial" w:hAnsi="Arial" w:cs="Arial"/>
                <w:sz w:val="22"/>
                <w:szCs w:val="22"/>
                <w:lang w:val="az-Latn-AZ" w:eastAsia="en-US"/>
              </w:rPr>
              <w:t>Şöbələrin seminarı</w:t>
            </w:r>
          </w:p>
        </w:tc>
        <w:tc>
          <w:tcPr>
            <w:tcW w:w="743" w:type="dxa"/>
          </w:tcPr>
          <w:p w:rsidR="00E70D19" w:rsidRPr="00835A1E" w:rsidRDefault="00E0249B" w:rsidP="00E70D19">
            <w:pPr>
              <w:pStyle w:val="21"/>
              <w:spacing w:line="360" w:lineRule="auto"/>
              <w:jc w:val="center"/>
              <w:rPr>
                <w:rFonts w:ascii="Arial" w:hAnsi="Arial" w:cs="Arial"/>
                <w:sz w:val="22"/>
                <w:szCs w:val="22"/>
                <w:lang w:val="az-Latn-AZ" w:eastAsia="en-US"/>
              </w:rPr>
            </w:pPr>
            <w:r>
              <w:rPr>
                <w:rFonts w:ascii="Arial" w:hAnsi="Arial" w:cs="Arial"/>
                <w:sz w:val="22"/>
                <w:szCs w:val="22"/>
                <w:lang w:val="az-Latn-AZ" w:eastAsia="en-US"/>
              </w:rPr>
              <w:t>30</w:t>
            </w:r>
          </w:p>
        </w:tc>
      </w:tr>
      <w:tr w:rsidR="00E70D19" w:rsidRPr="00FA607E" w:rsidTr="00073959">
        <w:tc>
          <w:tcPr>
            <w:tcW w:w="664" w:type="dxa"/>
          </w:tcPr>
          <w:p w:rsidR="00E70D19" w:rsidRPr="002F5A4A" w:rsidRDefault="00E70D19" w:rsidP="00073959">
            <w:pPr>
              <w:pStyle w:val="21"/>
              <w:spacing w:line="360" w:lineRule="auto"/>
              <w:jc w:val="center"/>
              <w:rPr>
                <w:rFonts w:ascii="Arial" w:hAnsi="Arial" w:cs="Arial"/>
                <w:sz w:val="22"/>
                <w:szCs w:val="22"/>
                <w:lang w:val="az-Latn-AZ" w:eastAsia="en-US"/>
              </w:rPr>
            </w:pPr>
            <w:r w:rsidRPr="002F5A4A">
              <w:rPr>
                <w:rFonts w:ascii="Arial" w:hAnsi="Arial" w:cs="Arial"/>
                <w:sz w:val="22"/>
                <w:szCs w:val="22"/>
                <w:lang w:val="az-Latn-AZ" w:eastAsia="en-US"/>
              </w:rPr>
              <w:t>1</w:t>
            </w:r>
            <w:r w:rsidR="00073959">
              <w:rPr>
                <w:rFonts w:ascii="Arial" w:hAnsi="Arial" w:cs="Arial"/>
                <w:sz w:val="22"/>
                <w:szCs w:val="22"/>
                <w:lang w:val="az-Latn-AZ" w:eastAsia="en-US"/>
              </w:rPr>
              <w:t>2</w:t>
            </w:r>
          </w:p>
        </w:tc>
        <w:tc>
          <w:tcPr>
            <w:tcW w:w="5273" w:type="dxa"/>
          </w:tcPr>
          <w:p w:rsidR="00E70D19" w:rsidRPr="002F5A4A" w:rsidRDefault="00E70D19" w:rsidP="00E70D19">
            <w:pPr>
              <w:tabs>
                <w:tab w:val="left" w:pos="0"/>
              </w:tabs>
              <w:spacing w:line="360" w:lineRule="auto"/>
              <w:rPr>
                <w:rFonts w:ascii="Arial" w:hAnsi="Arial" w:cs="Arial"/>
                <w:sz w:val="22"/>
                <w:szCs w:val="22"/>
                <w:lang w:val="az-Latn-AZ" w:eastAsia="ja-JP"/>
              </w:rPr>
            </w:pPr>
            <w:r w:rsidRPr="002F5A4A">
              <w:rPr>
                <w:rFonts w:ascii="Arial" w:hAnsi="Arial" w:cs="Arial"/>
                <w:sz w:val="22"/>
                <w:szCs w:val="22"/>
                <w:lang w:val="az-Latn-AZ" w:eastAsia="en-US"/>
              </w:rPr>
              <w:t>Dəvətli məruzələr</w:t>
            </w:r>
          </w:p>
        </w:tc>
        <w:tc>
          <w:tcPr>
            <w:tcW w:w="743" w:type="dxa"/>
          </w:tcPr>
          <w:p w:rsidR="00E70D19" w:rsidRPr="002F5A4A" w:rsidRDefault="00E0249B" w:rsidP="00E70D19">
            <w:pPr>
              <w:pStyle w:val="21"/>
              <w:spacing w:line="360" w:lineRule="auto"/>
              <w:jc w:val="center"/>
              <w:rPr>
                <w:rFonts w:ascii="Arial" w:hAnsi="Arial" w:cs="Arial"/>
                <w:sz w:val="22"/>
                <w:szCs w:val="22"/>
                <w:lang w:val="az-Latn-AZ" w:eastAsia="en-US"/>
              </w:rPr>
            </w:pPr>
            <w:r>
              <w:rPr>
                <w:rFonts w:ascii="Arial" w:hAnsi="Arial" w:cs="Arial"/>
                <w:sz w:val="22"/>
                <w:szCs w:val="22"/>
                <w:lang w:val="az-Latn-AZ" w:eastAsia="en-US"/>
              </w:rPr>
              <w:t>31</w:t>
            </w:r>
          </w:p>
        </w:tc>
      </w:tr>
      <w:tr w:rsidR="00E70D19" w:rsidRPr="00FA607E" w:rsidTr="00073959">
        <w:tc>
          <w:tcPr>
            <w:tcW w:w="664" w:type="dxa"/>
          </w:tcPr>
          <w:p w:rsidR="00E70D19" w:rsidRPr="002F5A4A" w:rsidRDefault="00E70D19" w:rsidP="00073959">
            <w:pPr>
              <w:pStyle w:val="21"/>
              <w:spacing w:line="360" w:lineRule="auto"/>
              <w:jc w:val="center"/>
              <w:rPr>
                <w:rFonts w:ascii="Arial" w:hAnsi="Arial" w:cs="Arial"/>
                <w:sz w:val="22"/>
                <w:szCs w:val="22"/>
                <w:lang w:val="az-Latn-AZ" w:eastAsia="en-US"/>
              </w:rPr>
            </w:pPr>
            <w:r w:rsidRPr="002F5A4A">
              <w:rPr>
                <w:rFonts w:ascii="Arial" w:hAnsi="Arial" w:cs="Arial"/>
                <w:sz w:val="22"/>
                <w:szCs w:val="22"/>
                <w:lang w:val="az-Latn-AZ" w:eastAsia="en-US"/>
              </w:rPr>
              <w:t>1</w:t>
            </w:r>
            <w:r w:rsidR="00073959">
              <w:rPr>
                <w:rFonts w:ascii="Arial" w:hAnsi="Arial" w:cs="Arial"/>
                <w:sz w:val="22"/>
                <w:szCs w:val="22"/>
                <w:lang w:val="az-Latn-AZ" w:eastAsia="en-US"/>
              </w:rPr>
              <w:t>3</w:t>
            </w:r>
          </w:p>
        </w:tc>
        <w:tc>
          <w:tcPr>
            <w:tcW w:w="5273" w:type="dxa"/>
          </w:tcPr>
          <w:p w:rsidR="00E70D19" w:rsidRPr="002F5A4A" w:rsidRDefault="00E70D19" w:rsidP="00E70D19">
            <w:pPr>
              <w:pStyle w:val="21"/>
              <w:spacing w:line="360" w:lineRule="auto"/>
              <w:jc w:val="left"/>
              <w:rPr>
                <w:rFonts w:ascii="Arial" w:hAnsi="Arial" w:cs="Arial"/>
                <w:sz w:val="22"/>
                <w:szCs w:val="22"/>
                <w:lang w:val="az-Latn-AZ" w:eastAsia="en-US"/>
              </w:rPr>
            </w:pPr>
            <w:r w:rsidRPr="002F5A4A">
              <w:rPr>
                <w:rFonts w:ascii="Arial" w:hAnsi="Arial" w:cs="Arial"/>
                <w:sz w:val="22"/>
                <w:szCs w:val="22"/>
                <w:lang w:val="az-Latn-AZ" w:eastAsia="en-US"/>
              </w:rPr>
              <w:t>Elmi kadrların hazırlanması</w:t>
            </w:r>
          </w:p>
        </w:tc>
        <w:tc>
          <w:tcPr>
            <w:tcW w:w="743" w:type="dxa"/>
          </w:tcPr>
          <w:p w:rsidR="00E70D19" w:rsidRPr="00C1425E" w:rsidRDefault="00E0249B" w:rsidP="00E70D19">
            <w:pPr>
              <w:pStyle w:val="21"/>
              <w:spacing w:line="360" w:lineRule="auto"/>
              <w:jc w:val="center"/>
              <w:rPr>
                <w:rFonts w:ascii="Arial" w:hAnsi="Arial" w:cs="Arial"/>
                <w:sz w:val="22"/>
                <w:szCs w:val="22"/>
                <w:lang w:val="az-Latn-AZ" w:eastAsia="en-US"/>
              </w:rPr>
            </w:pPr>
            <w:r>
              <w:rPr>
                <w:rFonts w:ascii="Arial" w:hAnsi="Arial" w:cs="Arial"/>
                <w:sz w:val="22"/>
                <w:szCs w:val="22"/>
                <w:lang w:val="az-Latn-AZ" w:eastAsia="en-US"/>
              </w:rPr>
              <w:t>32</w:t>
            </w:r>
          </w:p>
        </w:tc>
      </w:tr>
      <w:tr w:rsidR="00E70D19" w:rsidRPr="00FA607E" w:rsidTr="00073959">
        <w:tc>
          <w:tcPr>
            <w:tcW w:w="664" w:type="dxa"/>
          </w:tcPr>
          <w:p w:rsidR="00E70D19" w:rsidRPr="002F5A4A" w:rsidRDefault="00E70D19" w:rsidP="00073959">
            <w:pPr>
              <w:pStyle w:val="21"/>
              <w:spacing w:line="360" w:lineRule="auto"/>
              <w:jc w:val="center"/>
              <w:rPr>
                <w:rFonts w:ascii="Arial" w:hAnsi="Arial" w:cs="Arial"/>
                <w:sz w:val="22"/>
                <w:szCs w:val="22"/>
                <w:lang w:val="az-Latn-AZ" w:eastAsia="en-US"/>
              </w:rPr>
            </w:pPr>
            <w:r w:rsidRPr="002F5A4A">
              <w:rPr>
                <w:rFonts w:ascii="Arial" w:hAnsi="Arial" w:cs="Arial"/>
                <w:sz w:val="22"/>
                <w:szCs w:val="22"/>
                <w:lang w:val="az-Latn-AZ" w:eastAsia="en-US"/>
              </w:rPr>
              <w:t>1</w:t>
            </w:r>
            <w:r w:rsidR="00073959">
              <w:rPr>
                <w:rFonts w:ascii="Arial" w:hAnsi="Arial" w:cs="Arial"/>
                <w:sz w:val="22"/>
                <w:szCs w:val="22"/>
                <w:lang w:val="az-Latn-AZ" w:eastAsia="en-US"/>
              </w:rPr>
              <w:t>4</w:t>
            </w:r>
          </w:p>
        </w:tc>
        <w:tc>
          <w:tcPr>
            <w:tcW w:w="5273" w:type="dxa"/>
          </w:tcPr>
          <w:p w:rsidR="00E70D19" w:rsidRPr="002F5A4A" w:rsidRDefault="00E70D19" w:rsidP="00E70D19">
            <w:pPr>
              <w:pStyle w:val="21"/>
              <w:spacing w:line="360" w:lineRule="auto"/>
              <w:jc w:val="left"/>
              <w:rPr>
                <w:rFonts w:ascii="Arial" w:hAnsi="Arial" w:cs="Arial"/>
                <w:sz w:val="22"/>
                <w:szCs w:val="22"/>
                <w:lang w:val="az-Latn-AZ" w:eastAsia="en-US"/>
              </w:rPr>
            </w:pPr>
            <w:r w:rsidRPr="002F5A4A">
              <w:rPr>
                <w:rFonts w:ascii="Arial" w:hAnsi="Arial" w:cs="Arial"/>
                <w:sz w:val="22"/>
                <w:szCs w:val="22"/>
                <w:lang w:val="az-Latn-AZ" w:eastAsia="en-US"/>
              </w:rPr>
              <w:t>Elmi Şuranın fəaliyyəti</w:t>
            </w:r>
          </w:p>
        </w:tc>
        <w:tc>
          <w:tcPr>
            <w:tcW w:w="743" w:type="dxa"/>
          </w:tcPr>
          <w:p w:rsidR="00E70D19" w:rsidRPr="002F5A4A" w:rsidRDefault="00E0249B" w:rsidP="00E70D19">
            <w:pPr>
              <w:pStyle w:val="21"/>
              <w:spacing w:line="360" w:lineRule="auto"/>
              <w:jc w:val="center"/>
              <w:rPr>
                <w:rFonts w:ascii="Arial" w:hAnsi="Arial" w:cs="Arial"/>
                <w:sz w:val="22"/>
                <w:szCs w:val="22"/>
                <w:lang w:val="az-Latn-AZ" w:eastAsia="en-US"/>
              </w:rPr>
            </w:pPr>
            <w:r>
              <w:rPr>
                <w:rFonts w:ascii="Arial" w:hAnsi="Arial" w:cs="Arial"/>
                <w:sz w:val="22"/>
                <w:szCs w:val="22"/>
                <w:lang w:val="az-Latn-AZ" w:eastAsia="en-US"/>
              </w:rPr>
              <w:t>37</w:t>
            </w:r>
          </w:p>
        </w:tc>
      </w:tr>
      <w:tr w:rsidR="002F5A4A" w:rsidRPr="00FA607E" w:rsidTr="00073959">
        <w:tc>
          <w:tcPr>
            <w:tcW w:w="664" w:type="dxa"/>
          </w:tcPr>
          <w:p w:rsidR="002F5A4A" w:rsidRPr="002F5A4A" w:rsidRDefault="002F5A4A" w:rsidP="00073959">
            <w:pPr>
              <w:pStyle w:val="21"/>
              <w:spacing w:line="360" w:lineRule="auto"/>
              <w:jc w:val="center"/>
              <w:rPr>
                <w:rFonts w:ascii="Arial" w:hAnsi="Arial" w:cs="Arial"/>
                <w:sz w:val="22"/>
                <w:szCs w:val="22"/>
                <w:lang w:val="az-Latn-AZ" w:eastAsia="en-US"/>
              </w:rPr>
            </w:pPr>
            <w:r w:rsidRPr="002F5A4A">
              <w:rPr>
                <w:rFonts w:ascii="Arial" w:hAnsi="Arial" w:cs="Arial"/>
                <w:sz w:val="22"/>
                <w:szCs w:val="22"/>
                <w:lang w:val="az-Latn-AZ" w:eastAsia="en-US"/>
              </w:rPr>
              <w:t>1</w:t>
            </w:r>
            <w:r w:rsidR="00073959">
              <w:rPr>
                <w:rFonts w:ascii="Arial" w:hAnsi="Arial" w:cs="Arial"/>
                <w:sz w:val="22"/>
                <w:szCs w:val="22"/>
                <w:lang w:val="az-Latn-AZ" w:eastAsia="en-US"/>
              </w:rPr>
              <w:t>5</w:t>
            </w:r>
          </w:p>
        </w:tc>
        <w:tc>
          <w:tcPr>
            <w:tcW w:w="5273" w:type="dxa"/>
          </w:tcPr>
          <w:p w:rsidR="002F5A4A" w:rsidRPr="002F5A4A" w:rsidRDefault="00E70D19" w:rsidP="002F5A4A">
            <w:pPr>
              <w:pStyle w:val="21"/>
              <w:spacing w:line="360" w:lineRule="auto"/>
              <w:jc w:val="left"/>
              <w:rPr>
                <w:rFonts w:ascii="Arial" w:hAnsi="Arial" w:cs="Arial"/>
                <w:sz w:val="22"/>
                <w:szCs w:val="22"/>
                <w:lang w:val="az-Latn-AZ" w:eastAsia="en-US"/>
              </w:rPr>
            </w:pPr>
            <w:r>
              <w:rPr>
                <w:rFonts w:ascii="Arial" w:hAnsi="Arial" w:cs="Arial"/>
                <w:sz w:val="22"/>
                <w:szCs w:val="22"/>
                <w:lang w:val="az-Latn-AZ" w:eastAsia="en-US"/>
              </w:rPr>
              <w:t xml:space="preserve">Dissertasiya </w:t>
            </w:r>
            <w:r w:rsidRPr="002F5A4A">
              <w:rPr>
                <w:rFonts w:ascii="Arial" w:hAnsi="Arial" w:cs="Arial"/>
                <w:sz w:val="22"/>
                <w:szCs w:val="22"/>
                <w:lang w:val="az-Latn-AZ" w:eastAsia="en-US"/>
              </w:rPr>
              <w:t>Şura</w:t>
            </w:r>
            <w:r>
              <w:rPr>
                <w:rFonts w:ascii="Arial" w:hAnsi="Arial" w:cs="Arial"/>
                <w:sz w:val="22"/>
                <w:szCs w:val="22"/>
                <w:lang w:val="az-Latn-AZ" w:eastAsia="en-US"/>
              </w:rPr>
              <w:t>sı</w:t>
            </w:r>
            <w:r w:rsidRPr="002F5A4A">
              <w:rPr>
                <w:rFonts w:ascii="Arial" w:hAnsi="Arial" w:cs="Arial"/>
                <w:sz w:val="22"/>
                <w:szCs w:val="22"/>
                <w:lang w:val="az-Latn-AZ" w:eastAsia="en-US"/>
              </w:rPr>
              <w:t>nın fəaliyyəti</w:t>
            </w:r>
          </w:p>
        </w:tc>
        <w:tc>
          <w:tcPr>
            <w:tcW w:w="743" w:type="dxa"/>
          </w:tcPr>
          <w:p w:rsidR="002F5A4A" w:rsidRPr="002F5A4A" w:rsidRDefault="000F4992" w:rsidP="002F5A4A">
            <w:pPr>
              <w:pStyle w:val="21"/>
              <w:spacing w:line="360" w:lineRule="auto"/>
              <w:jc w:val="center"/>
              <w:rPr>
                <w:rFonts w:ascii="Arial" w:hAnsi="Arial" w:cs="Arial"/>
                <w:sz w:val="22"/>
                <w:szCs w:val="22"/>
                <w:lang w:val="az-Latn-AZ" w:eastAsia="en-US"/>
              </w:rPr>
            </w:pPr>
            <w:r>
              <w:rPr>
                <w:rFonts w:ascii="Arial" w:hAnsi="Arial" w:cs="Arial"/>
                <w:sz w:val="22"/>
                <w:szCs w:val="22"/>
                <w:lang w:val="az-Latn-AZ" w:eastAsia="en-US"/>
              </w:rPr>
              <w:t>37</w:t>
            </w:r>
          </w:p>
        </w:tc>
      </w:tr>
      <w:tr w:rsidR="002F5A4A" w:rsidRPr="00FA607E" w:rsidTr="00073959">
        <w:tc>
          <w:tcPr>
            <w:tcW w:w="664" w:type="dxa"/>
          </w:tcPr>
          <w:p w:rsidR="002F5A4A" w:rsidRPr="002F5A4A" w:rsidRDefault="002F5A4A" w:rsidP="00073959">
            <w:pPr>
              <w:pStyle w:val="21"/>
              <w:spacing w:line="360" w:lineRule="auto"/>
              <w:jc w:val="center"/>
              <w:rPr>
                <w:rFonts w:ascii="Arial" w:hAnsi="Arial" w:cs="Arial"/>
                <w:sz w:val="22"/>
                <w:szCs w:val="22"/>
                <w:lang w:val="az-Latn-AZ" w:eastAsia="en-US"/>
              </w:rPr>
            </w:pPr>
            <w:r w:rsidRPr="002F5A4A">
              <w:rPr>
                <w:rFonts w:ascii="Arial" w:hAnsi="Arial" w:cs="Arial"/>
                <w:sz w:val="22"/>
                <w:szCs w:val="22"/>
                <w:lang w:val="az-Latn-AZ" w:eastAsia="en-US"/>
              </w:rPr>
              <w:t>1</w:t>
            </w:r>
            <w:r w:rsidR="00073959">
              <w:rPr>
                <w:rFonts w:ascii="Arial" w:hAnsi="Arial" w:cs="Arial"/>
                <w:sz w:val="22"/>
                <w:szCs w:val="22"/>
                <w:lang w:val="az-Latn-AZ" w:eastAsia="en-US"/>
              </w:rPr>
              <w:t>6</w:t>
            </w:r>
          </w:p>
        </w:tc>
        <w:tc>
          <w:tcPr>
            <w:tcW w:w="5273" w:type="dxa"/>
          </w:tcPr>
          <w:p w:rsidR="002F5A4A" w:rsidRPr="002F5A4A" w:rsidRDefault="00D92EE8" w:rsidP="002F5A4A">
            <w:pPr>
              <w:pStyle w:val="21"/>
              <w:spacing w:line="360" w:lineRule="auto"/>
              <w:jc w:val="left"/>
              <w:rPr>
                <w:rFonts w:ascii="Arial" w:hAnsi="Arial" w:cs="Arial"/>
                <w:sz w:val="22"/>
                <w:szCs w:val="22"/>
                <w:lang w:val="az-Latn-AZ" w:eastAsia="en-US"/>
              </w:rPr>
            </w:pPr>
            <w:r>
              <w:rPr>
                <w:rFonts w:ascii="Arial" w:hAnsi="Arial" w:cs="Arial"/>
                <w:sz w:val="22"/>
                <w:szCs w:val="22"/>
                <w:lang w:val="az-Latn-AZ" w:eastAsia="en-US"/>
              </w:rPr>
              <w:t>Maddi texniki təchizat</w:t>
            </w:r>
          </w:p>
        </w:tc>
        <w:tc>
          <w:tcPr>
            <w:tcW w:w="743" w:type="dxa"/>
          </w:tcPr>
          <w:p w:rsidR="002F5A4A" w:rsidRPr="002F5A4A" w:rsidRDefault="00835A1E" w:rsidP="000F4992">
            <w:pPr>
              <w:pStyle w:val="21"/>
              <w:spacing w:line="360" w:lineRule="auto"/>
              <w:jc w:val="center"/>
              <w:rPr>
                <w:rFonts w:ascii="Arial" w:hAnsi="Arial" w:cs="Arial"/>
                <w:sz w:val="22"/>
                <w:szCs w:val="22"/>
                <w:lang w:val="az-Latn-AZ" w:eastAsia="en-US"/>
              </w:rPr>
            </w:pPr>
            <w:r>
              <w:rPr>
                <w:rFonts w:ascii="Arial" w:hAnsi="Arial" w:cs="Arial"/>
                <w:sz w:val="22"/>
                <w:szCs w:val="22"/>
                <w:lang w:val="az-Latn-AZ" w:eastAsia="en-US"/>
              </w:rPr>
              <w:t>3</w:t>
            </w:r>
            <w:r w:rsidR="000F4992">
              <w:rPr>
                <w:rFonts w:ascii="Arial" w:hAnsi="Arial" w:cs="Arial"/>
                <w:sz w:val="22"/>
                <w:szCs w:val="22"/>
                <w:lang w:val="az-Latn-AZ" w:eastAsia="en-US"/>
              </w:rPr>
              <w:t>8</w:t>
            </w:r>
          </w:p>
        </w:tc>
      </w:tr>
      <w:tr w:rsidR="00D92EE8" w:rsidRPr="00FA607E" w:rsidTr="00073959">
        <w:tc>
          <w:tcPr>
            <w:tcW w:w="664" w:type="dxa"/>
          </w:tcPr>
          <w:p w:rsidR="00D92EE8" w:rsidRPr="002F5A4A" w:rsidRDefault="00D92EE8" w:rsidP="00073959">
            <w:pPr>
              <w:pStyle w:val="21"/>
              <w:spacing w:line="360" w:lineRule="auto"/>
              <w:jc w:val="center"/>
              <w:rPr>
                <w:rFonts w:ascii="Arial" w:hAnsi="Arial" w:cs="Arial"/>
                <w:sz w:val="22"/>
                <w:szCs w:val="22"/>
                <w:lang w:val="az-Latn-AZ" w:eastAsia="en-US"/>
              </w:rPr>
            </w:pPr>
            <w:r>
              <w:rPr>
                <w:rFonts w:ascii="Arial" w:hAnsi="Arial" w:cs="Arial"/>
                <w:sz w:val="22"/>
                <w:szCs w:val="22"/>
                <w:lang w:val="az-Latn-AZ" w:eastAsia="en-US"/>
              </w:rPr>
              <w:t>17</w:t>
            </w:r>
          </w:p>
        </w:tc>
        <w:tc>
          <w:tcPr>
            <w:tcW w:w="5273" w:type="dxa"/>
          </w:tcPr>
          <w:p w:rsidR="00D92EE8" w:rsidRPr="002F5A4A" w:rsidRDefault="00D92EE8" w:rsidP="002F5A4A">
            <w:pPr>
              <w:pStyle w:val="21"/>
              <w:spacing w:line="360" w:lineRule="auto"/>
              <w:jc w:val="left"/>
              <w:rPr>
                <w:rFonts w:ascii="Arial" w:hAnsi="Arial" w:cs="Arial"/>
                <w:sz w:val="22"/>
                <w:szCs w:val="22"/>
                <w:lang w:val="az-Latn-AZ" w:eastAsia="en-US"/>
              </w:rPr>
            </w:pPr>
            <w:r w:rsidRPr="002F5A4A">
              <w:rPr>
                <w:rFonts w:ascii="Arial" w:hAnsi="Arial" w:cs="Arial"/>
                <w:sz w:val="22"/>
                <w:szCs w:val="22"/>
                <w:lang w:val="az-Latn-AZ" w:eastAsia="en-US"/>
              </w:rPr>
              <w:t>Sosial sferada fəaliyyət</w:t>
            </w:r>
          </w:p>
        </w:tc>
        <w:tc>
          <w:tcPr>
            <w:tcW w:w="743" w:type="dxa"/>
          </w:tcPr>
          <w:p w:rsidR="00D92EE8" w:rsidRDefault="000F4992" w:rsidP="002F5A4A">
            <w:pPr>
              <w:pStyle w:val="21"/>
              <w:spacing w:line="360" w:lineRule="auto"/>
              <w:jc w:val="center"/>
              <w:rPr>
                <w:rFonts w:ascii="Arial" w:hAnsi="Arial" w:cs="Arial"/>
                <w:sz w:val="22"/>
                <w:szCs w:val="22"/>
                <w:lang w:val="az-Latn-AZ" w:eastAsia="en-US"/>
              </w:rPr>
            </w:pPr>
            <w:r>
              <w:rPr>
                <w:rFonts w:ascii="Arial" w:hAnsi="Arial" w:cs="Arial"/>
                <w:sz w:val="22"/>
                <w:szCs w:val="22"/>
                <w:lang w:val="az-Latn-AZ" w:eastAsia="en-US"/>
              </w:rPr>
              <w:t>39</w:t>
            </w:r>
          </w:p>
        </w:tc>
      </w:tr>
      <w:tr w:rsidR="00EE2468" w:rsidRPr="00FA607E" w:rsidTr="00073959">
        <w:tc>
          <w:tcPr>
            <w:tcW w:w="664" w:type="dxa"/>
          </w:tcPr>
          <w:p w:rsidR="00EE2468" w:rsidRPr="002F5A4A" w:rsidRDefault="00D92EE8" w:rsidP="00073959">
            <w:pPr>
              <w:pStyle w:val="21"/>
              <w:spacing w:line="360" w:lineRule="auto"/>
              <w:jc w:val="center"/>
              <w:rPr>
                <w:rFonts w:ascii="Arial" w:hAnsi="Arial" w:cs="Arial"/>
                <w:sz w:val="22"/>
                <w:szCs w:val="22"/>
                <w:lang w:val="az-Latn-AZ" w:eastAsia="en-US"/>
              </w:rPr>
            </w:pPr>
            <w:r>
              <w:rPr>
                <w:rFonts w:ascii="Arial" w:hAnsi="Arial" w:cs="Arial"/>
                <w:sz w:val="22"/>
                <w:szCs w:val="22"/>
                <w:lang w:val="az-Latn-AZ" w:eastAsia="en-US"/>
              </w:rPr>
              <w:t>18</w:t>
            </w:r>
          </w:p>
        </w:tc>
        <w:tc>
          <w:tcPr>
            <w:tcW w:w="5273" w:type="dxa"/>
          </w:tcPr>
          <w:p w:rsidR="00EE2468" w:rsidRPr="002F5A4A" w:rsidRDefault="00D92EE8" w:rsidP="00D92EE8">
            <w:pPr>
              <w:pStyle w:val="21"/>
              <w:spacing w:line="360" w:lineRule="auto"/>
              <w:jc w:val="left"/>
              <w:rPr>
                <w:rFonts w:ascii="Arial" w:hAnsi="Arial" w:cs="Arial"/>
                <w:sz w:val="22"/>
                <w:szCs w:val="22"/>
                <w:lang w:val="az-Latn-AZ" w:eastAsia="en-US"/>
              </w:rPr>
            </w:pPr>
            <w:r>
              <w:rPr>
                <w:rFonts w:ascii="Arial" w:hAnsi="Arial" w:cs="Arial"/>
                <w:sz w:val="22"/>
                <w:szCs w:val="22"/>
                <w:lang w:val="az-Latn-AZ" w:eastAsia="en-US"/>
              </w:rPr>
              <w:t xml:space="preserve">Təltiflər </w:t>
            </w:r>
          </w:p>
        </w:tc>
        <w:tc>
          <w:tcPr>
            <w:tcW w:w="743" w:type="dxa"/>
          </w:tcPr>
          <w:p w:rsidR="00EE2468" w:rsidRPr="002F5A4A" w:rsidRDefault="000F4992" w:rsidP="002F5A4A">
            <w:pPr>
              <w:pStyle w:val="21"/>
              <w:spacing w:line="360" w:lineRule="auto"/>
              <w:jc w:val="center"/>
              <w:rPr>
                <w:rFonts w:ascii="Arial" w:hAnsi="Arial" w:cs="Arial"/>
                <w:sz w:val="22"/>
                <w:szCs w:val="22"/>
                <w:lang w:val="az-Latn-AZ" w:eastAsia="en-US"/>
              </w:rPr>
            </w:pPr>
            <w:r>
              <w:rPr>
                <w:rFonts w:ascii="Arial" w:hAnsi="Arial" w:cs="Arial"/>
                <w:sz w:val="22"/>
                <w:szCs w:val="22"/>
                <w:lang w:val="az-Latn-AZ" w:eastAsia="en-US"/>
              </w:rPr>
              <w:t>39</w:t>
            </w:r>
          </w:p>
        </w:tc>
      </w:tr>
    </w:tbl>
    <w:p w:rsidR="007B304D" w:rsidRDefault="007B304D" w:rsidP="00FA607E">
      <w:pPr>
        <w:pStyle w:val="21"/>
        <w:spacing w:line="360" w:lineRule="auto"/>
        <w:jc w:val="center"/>
        <w:rPr>
          <w:rFonts w:ascii="Arial" w:hAnsi="Arial" w:cs="Arial"/>
          <w:b/>
          <w:sz w:val="22"/>
          <w:szCs w:val="22"/>
          <w:lang w:val="az-Latn-AZ"/>
        </w:rPr>
      </w:pPr>
    </w:p>
    <w:p w:rsidR="00E70D19" w:rsidRDefault="00E70D19" w:rsidP="00FA607E">
      <w:pPr>
        <w:pStyle w:val="21"/>
        <w:spacing w:line="360" w:lineRule="auto"/>
        <w:jc w:val="center"/>
        <w:rPr>
          <w:rFonts w:ascii="Arial" w:hAnsi="Arial" w:cs="Arial"/>
          <w:b/>
          <w:sz w:val="22"/>
          <w:szCs w:val="22"/>
          <w:lang w:val="az-Latn-AZ"/>
        </w:rPr>
      </w:pPr>
    </w:p>
    <w:p w:rsidR="00E70D19" w:rsidRDefault="00E70D19" w:rsidP="00FA607E">
      <w:pPr>
        <w:pStyle w:val="21"/>
        <w:spacing w:line="360" w:lineRule="auto"/>
        <w:jc w:val="center"/>
        <w:rPr>
          <w:rFonts w:ascii="Arial" w:hAnsi="Arial" w:cs="Arial"/>
          <w:b/>
          <w:sz w:val="22"/>
          <w:szCs w:val="22"/>
          <w:lang w:val="az-Latn-AZ"/>
        </w:rPr>
      </w:pPr>
    </w:p>
    <w:p w:rsidR="00E70D19" w:rsidRDefault="00E70D19" w:rsidP="00FA607E">
      <w:pPr>
        <w:pStyle w:val="21"/>
        <w:spacing w:line="360" w:lineRule="auto"/>
        <w:jc w:val="center"/>
        <w:rPr>
          <w:rFonts w:ascii="Arial" w:hAnsi="Arial" w:cs="Arial"/>
          <w:b/>
          <w:sz w:val="22"/>
          <w:szCs w:val="22"/>
          <w:lang w:val="az-Latn-AZ"/>
        </w:rPr>
      </w:pPr>
    </w:p>
    <w:p w:rsidR="001A3205" w:rsidRDefault="001A3205" w:rsidP="00FA607E">
      <w:pPr>
        <w:pStyle w:val="21"/>
        <w:spacing w:line="360" w:lineRule="auto"/>
        <w:jc w:val="center"/>
        <w:rPr>
          <w:rFonts w:ascii="Arial" w:hAnsi="Arial" w:cs="Arial"/>
          <w:b/>
          <w:sz w:val="22"/>
          <w:szCs w:val="22"/>
          <w:lang w:val="az-Latn-AZ"/>
        </w:rPr>
      </w:pPr>
    </w:p>
    <w:p w:rsidR="00C669D1" w:rsidRDefault="00C669D1" w:rsidP="00FA607E">
      <w:pPr>
        <w:pStyle w:val="21"/>
        <w:spacing w:line="360" w:lineRule="auto"/>
        <w:jc w:val="center"/>
        <w:rPr>
          <w:rFonts w:ascii="Arial" w:hAnsi="Arial" w:cs="Arial"/>
          <w:b/>
          <w:sz w:val="22"/>
          <w:szCs w:val="22"/>
          <w:lang w:val="az-Latn-AZ"/>
        </w:rPr>
      </w:pPr>
    </w:p>
    <w:p w:rsidR="007B304D" w:rsidRPr="00FA607E" w:rsidRDefault="007B304D" w:rsidP="00FA607E">
      <w:pPr>
        <w:spacing w:line="360" w:lineRule="auto"/>
        <w:jc w:val="center"/>
        <w:rPr>
          <w:rFonts w:ascii="Arial" w:hAnsi="Arial" w:cs="Arial"/>
          <w:b/>
          <w:sz w:val="22"/>
          <w:szCs w:val="22"/>
          <w:lang w:val="az-Latn-AZ"/>
        </w:rPr>
      </w:pPr>
      <w:r w:rsidRPr="00FA607E">
        <w:rPr>
          <w:rFonts w:ascii="Arial" w:hAnsi="Arial" w:cs="Arial"/>
          <w:b/>
          <w:sz w:val="22"/>
          <w:szCs w:val="22"/>
          <w:lang w:val="az-Latn-AZ"/>
        </w:rPr>
        <w:lastRenderedPageBreak/>
        <w:t>GİRİŞ</w:t>
      </w:r>
    </w:p>
    <w:p w:rsidR="00FC377C" w:rsidRPr="00D92EE8" w:rsidRDefault="00B16F29" w:rsidP="00FC377C">
      <w:pPr>
        <w:ind w:firstLine="709"/>
        <w:jc w:val="both"/>
        <w:rPr>
          <w:rFonts w:ascii="Arial" w:hAnsi="Arial" w:cs="Arial"/>
          <w:sz w:val="22"/>
          <w:szCs w:val="22"/>
          <w:lang w:val="az-Latn-AZ"/>
        </w:rPr>
      </w:pPr>
      <w:r>
        <w:rPr>
          <w:rFonts w:ascii="Arial" w:hAnsi="Arial" w:cs="Arial"/>
          <w:sz w:val="22"/>
          <w:szCs w:val="22"/>
          <w:lang w:val="az-Latn-AZ"/>
        </w:rPr>
        <w:t xml:space="preserve">01 dekabr </w:t>
      </w:r>
      <w:r w:rsidR="00FC377C" w:rsidRPr="00D92EE8">
        <w:rPr>
          <w:rFonts w:ascii="Arial" w:hAnsi="Arial" w:cs="Arial"/>
          <w:sz w:val="22"/>
          <w:szCs w:val="22"/>
          <w:lang w:val="az-Latn-AZ"/>
        </w:rPr>
        <w:t>2021-ci il</w:t>
      </w:r>
      <w:r>
        <w:rPr>
          <w:rFonts w:ascii="Arial" w:hAnsi="Arial" w:cs="Arial"/>
          <w:sz w:val="22"/>
          <w:szCs w:val="22"/>
          <w:lang w:val="az-Latn-AZ"/>
        </w:rPr>
        <w:t xml:space="preserve"> tarixinə </w:t>
      </w:r>
      <w:r w:rsidR="00FC377C" w:rsidRPr="00D92EE8">
        <w:rPr>
          <w:rFonts w:ascii="Arial" w:hAnsi="Arial" w:cs="Arial"/>
          <w:sz w:val="22"/>
          <w:szCs w:val="22"/>
          <w:lang w:val="az-Latn-AZ"/>
        </w:rPr>
        <w:t>olan məlumata əsasən Riyaziyyat və Mexanika İnstitutunda 2</w:t>
      </w:r>
      <w:r w:rsidR="00540134" w:rsidRPr="00D92EE8">
        <w:rPr>
          <w:rFonts w:ascii="Arial" w:hAnsi="Arial" w:cs="Arial"/>
          <w:sz w:val="22"/>
          <w:szCs w:val="22"/>
          <w:lang w:val="az-Latn-AZ"/>
        </w:rPr>
        <w:t>0</w:t>
      </w:r>
      <w:r w:rsidR="00FC377C" w:rsidRPr="00D92EE8">
        <w:rPr>
          <w:rFonts w:ascii="Arial" w:hAnsi="Arial" w:cs="Arial"/>
          <w:sz w:val="22"/>
          <w:szCs w:val="22"/>
          <w:lang w:val="az-Latn-AZ"/>
        </w:rPr>
        <w:t xml:space="preserve">5 nəfər çalışır, onlardan </w:t>
      </w:r>
      <w:r w:rsidR="00B44F46" w:rsidRPr="00D92EE8">
        <w:rPr>
          <w:rFonts w:ascii="Arial" w:hAnsi="Arial" w:cs="Arial"/>
          <w:sz w:val="22"/>
          <w:szCs w:val="22"/>
          <w:lang w:val="az-Latn-AZ"/>
        </w:rPr>
        <w:t>124</w:t>
      </w:r>
      <w:r w:rsidR="00FC377C" w:rsidRPr="00D92EE8">
        <w:rPr>
          <w:rFonts w:ascii="Arial" w:hAnsi="Arial" w:cs="Arial"/>
          <w:sz w:val="22"/>
          <w:szCs w:val="22"/>
          <w:lang w:val="az-Latn-AZ"/>
        </w:rPr>
        <w:t xml:space="preserve"> nəfəri elmi işçidir: 5 nəfər Azərbaycan Milli Elmlər Akademiyasının müxbir üzvü; 48 nəfəri elmlər doktoru, 6</w:t>
      </w:r>
      <w:r w:rsidR="00B44F46" w:rsidRPr="00D92EE8">
        <w:rPr>
          <w:rFonts w:ascii="Arial" w:hAnsi="Arial" w:cs="Arial"/>
          <w:sz w:val="22"/>
          <w:szCs w:val="22"/>
          <w:lang w:val="az-Latn-AZ"/>
        </w:rPr>
        <w:t>1</w:t>
      </w:r>
      <w:r w:rsidR="00FC377C" w:rsidRPr="00D92EE8">
        <w:rPr>
          <w:rFonts w:ascii="Arial" w:hAnsi="Arial" w:cs="Arial"/>
          <w:sz w:val="22"/>
          <w:szCs w:val="22"/>
          <w:lang w:val="az-Latn-AZ"/>
        </w:rPr>
        <w:t xml:space="preserve"> nəfər fəlsəfə doktorudur.</w:t>
      </w:r>
    </w:p>
    <w:p w:rsidR="00146209" w:rsidRPr="00FA607E" w:rsidRDefault="00146209" w:rsidP="00FC377C">
      <w:pPr>
        <w:ind w:firstLine="709"/>
        <w:jc w:val="both"/>
        <w:rPr>
          <w:rFonts w:ascii="Arial" w:hAnsi="Arial" w:cs="Arial"/>
          <w:sz w:val="22"/>
          <w:szCs w:val="22"/>
          <w:lang w:val="az-Latn-AZ"/>
        </w:rPr>
      </w:pPr>
    </w:p>
    <w:p w:rsidR="007B304D" w:rsidRPr="00FA607E" w:rsidRDefault="007B304D" w:rsidP="00EA0100">
      <w:pPr>
        <w:ind w:firstLine="709"/>
        <w:jc w:val="both"/>
        <w:rPr>
          <w:rFonts w:ascii="Arial" w:hAnsi="Arial" w:cs="Arial"/>
          <w:sz w:val="22"/>
          <w:szCs w:val="22"/>
          <w:lang w:val="az-Latn-AZ"/>
        </w:rPr>
      </w:pPr>
      <w:r w:rsidRPr="00FA607E">
        <w:rPr>
          <w:rFonts w:ascii="Arial" w:hAnsi="Arial" w:cs="Arial"/>
          <w:sz w:val="22"/>
          <w:szCs w:val="22"/>
          <w:lang w:val="az-Latn-AZ"/>
        </w:rPr>
        <w:t>İnstitutun elmi işçilərinin yaş həddi üzrə məlumat:</w:t>
      </w:r>
    </w:p>
    <w:p w:rsidR="007B304D" w:rsidRPr="00FA607E" w:rsidRDefault="007B304D" w:rsidP="00FA607E">
      <w:pPr>
        <w:spacing w:line="360" w:lineRule="auto"/>
        <w:ind w:firstLine="708"/>
        <w:jc w:val="both"/>
        <w:rPr>
          <w:rFonts w:ascii="Arial" w:hAnsi="Arial" w:cs="Arial"/>
          <w:sz w:val="22"/>
          <w:szCs w:val="22"/>
          <w:lang w:val="az-Latn-AZ"/>
        </w:rPr>
      </w:pPr>
    </w:p>
    <w:p w:rsidR="007B304D" w:rsidRDefault="007B304D" w:rsidP="00FA607E">
      <w:pPr>
        <w:spacing w:line="360" w:lineRule="auto"/>
        <w:jc w:val="center"/>
        <w:rPr>
          <w:rFonts w:ascii="Arial" w:hAnsi="Arial" w:cs="Arial"/>
          <w:b/>
          <w:sz w:val="22"/>
          <w:szCs w:val="22"/>
          <w:lang w:val="az-Latn-AZ"/>
        </w:rPr>
      </w:pPr>
      <w:r w:rsidRPr="00FA607E">
        <w:rPr>
          <w:rFonts w:ascii="Arial" w:hAnsi="Arial" w:cs="Arial"/>
          <w:b/>
          <w:sz w:val="22"/>
          <w:szCs w:val="22"/>
          <w:lang w:val="en-US"/>
        </w:rPr>
        <w:t>KADR POTENSİAL</w:t>
      </w:r>
      <w:r w:rsidRPr="00FA607E">
        <w:rPr>
          <w:rFonts w:ascii="Arial" w:hAnsi="Arial" w:cs="Arial"/>
          <w:b/>
          <w:sz w:val="22"/>
          <w:szCs w:val="22"/>
          <w:lang w:val="az-Latn-AZ"/>
        </w:rPr>
        <w:t>I</w:t>
      </w:r>
    </w:p>
    <w:p w:rsidR="001A3205" w:rsidRPr="00FA607E" w:rsidRDefault="001A3205" w:rsidP="00FA607E">
      <w:pPr>
        <w:spacing w:line="360" w:lineRule="auto"/>
        <w:jc w:val="center"/>
        <w:rPr>
          <w:rFonts w:ascii="Arial" w:hAnsi="Arial" w:cs="Arial"/>
          <w:b/>
          <w:sz w:val="22"/>
          <w:szCs w:val="22"/>
          <w:lang w:val="az-Latn-A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4"/>
        <w:gridCol w:w="640"/>
        <w:gridCol w:w="504"/>
        <w:gridCol w:w="710"/>
        <w:gridCol w:w="633"/>
        <w:gridCol w:w="567"/>
        <w:gridCol w:w="776"/>
        <w:gridCol w:w="633"/>
        <w:gridCol w:w="567"/>
        <w:gridCol w:w="776"/>
      </w:tblGrid>
      <w:tr w:rsidR="007B304D" w:rsidRPr="00FA607E" w:rsidTr="00FA607E">
        <w:tc>
          <w:tcPr>
            <w:tcW w:w="908" w:type="dxa"/>
            <w:vMerge w:val="restart"/>
            <w:tcBorders>
              <w:top w:val="single" w:sz="4" w:space="0" w:color="auto"/>
              <w:left w:val="single" w:sz="4" w:space="0" w:color="auto"/>
              <w:bottom w:val="single" w:sz="4" w:space="0" w:color="auto"/>
              <w:right w:val="single" w:sz="4" w:space="0" w:color="auto"/>
            </w:tcBorders>
          </w:tcPr>
          <w:p w:rsidR="007B304D" w:rsidRPr="00FA607E" w:rsidRDefault="007B304D" w:rsidP="00FA607E">
            <w:pPr>
              <w:jc w:val="both"/>
              <w:rPr>
                <w:rFonts w:ascii="Arial" w:hAnsi="Arial" w:cs="Arial"/>
                <w:sz w:val="18"/>
                <w:szCs w:val="18"/>
                <w:lang w:val="az-Latn-AZ" w:eastAsia="en-US"/>
              </w:rPr>
            </w:pPr>
          </w:p>
          <w:p w:rsidR="007B304D" w:rsidRPr="00FA607E" w:rsidRDefault="007B304D" w:rsidP="00FA607E">
            <w:pPr>
              <w:jc w:val="both"/>
              <w:rPr>
                <w:rFonts w:ascii="Arial" w:hAnsi="Arial" w:cs="Arial"/>
                <w:sz w:val="18"/>
                <w:szCs w:val="18"/>
                <w:lang w:val="az-Latn-AZ" w:eastAsia="en-US"/>
              </w:rPr>
            </w:pPr>
            <w:r w:rsidRPr="00FA607E">
              <w:rPr>
                <w:rFonts w:ascii="Arial" w:hAnsi="Arial" w:cs="Arial"/>
                <w:sz w:val="18"/>
                <w:szCs w:val="18"/>
                <w:lang w:val="az-Latn-AZ" w:eastAsia="en-US"/>
              </w:rPr>
              <w:t>Yaş həddi</w:t>
            </w:r>
          </w:p>
        </w:tc>
        <w:tc>
          <w:tcPr>
            <w:tcW w:w="1906" w:type="dxa"/>
            <w:gridSpan w:val="3"/>
            <w:tcBorders>
              <w:top w:val="single" w:sz="4" w:space="0" w:color="auto"/>
              <w:left w:val="single" w:sz="4" w:space="0" w:color="auto"/>
              <w:bottom w:val="single" w:sz="4" w:space="0" w:color="auto"/>
              <w:right w:val="single" w:sz="4" w:space="0" w:color="auto"/>
            </w:tcBorders>
            <w:hideMark/>
          </w:tcPr>
          <w:p w:rsidR="007B304D" w:rsidRPr="00FA607E" w:rsidRDefault="007B304D" w:rsidP="00FA607E">
            <w:pPr>
              <w:jc w:val="center"/>
              <w:rPr>
                <w:rFonts w:ascii="Arial" w:hAnsi="Arial" w:cs="Arial"/>
                <w:sz w:val="18"/>
                <w:szCs w:val="18"/>
                <w:lang w:val="az-Latn-AZ" w:eastAsia="en-US"/>
              </w:rPr>
            </w:pPr>
            <w:r w:rsidRPr="00FA607E">
              <w:rPr>
                <w:rFonts w:ascii="Arial" w:hAnsi="Arial" w:cs="Arial"/>
                <w:sz w:val="18"/>
                <w:szCs w:val="18"/>
                <w:lang w:val="az-Latn-AZ" w:eastAsia="en-US"/>
              </w:rPr>
              <w:t>Elmi işçilər</w:t>
            </w:r>
          </w:p>
        </w:tc>
        <w:tc>
          <w:tcPr>
            <w:tcW w:w="4092" w:type="dxa"/>
            <w:gridSpan w:val="6"/>
            <w:tcBorders>
              <w:top w:val="single" w:sz="4" w:space="0" w:color="auto"/>
              <w:left w:val="single" w:sz="4" w:space="0" w:color="auto"/>
              <w:bottom w:val="single" w:sz="4" w:space="0" w:color="auto"/>
              <w:right w:val="single" w:sz="4" w:space="0" w:color="auto"/>
            </w:tcBorders>
            <w:hideMark/>
          </w:tcPr>
          <w:p w:rsidR="007B304D" w:rsidRPr="00FA607E" w:rsidRDefault="007B304D" w:rsidP="00FA607E">
            <w:pPr>
              <w:jc w:val="center"/>
              <w:rPr>
                <w:rFonts w:ascii="Arial" w:hAnsi="Arial" w:cs="Arial"/>
                <w:sz w:val="18"/>
                <w:szCs w:val="18"/>
                <w:lang w:val="az-Latn-AZ" w:eastAsia="en-US"/>
              </w:rPr>
            </w:pPr>
            <w:r w:rsidRPr="00FA607E">
              <w:rPr>
                <w:rFonts w:ascii="Arial" w:hAnsi="Arial" w:cs="Arial"/>
                <w:sz w:val="18"/>
                <w:szCs w:val="18"/>
                <w:lang w:val="az-Latn-AZ" w:eastAsia="en-US"/>
              </w:rPr>
              <w:t>Onlardan elmi dərəcəsi olanlar</w:t>
            </w:r>
          </w:p>
        </w:tc>
      </w:tr>
      <w:tr w:rsidR="007B304D" w:rsidRPr="00FA607E" w:rsidTr="00FA607E">
        <w:tc>
          <w:tcPr>
            <w:tcW w:w="0" w:type="auto"/>
            <w:vMerge/>
            <w:tcBorders>
              <w:top w:val="single" w:sz="4" w:space="0" w:color="auto"/>
              <w:left w:val="single" w:sz="4" w:space="0" w:color="auto"/>
              <w:bottom w:val="single" w:sz="4" w:space="0" w:color="auto"/>
              <w:right w:val="single" w:sz="4" w:space="0" w:color="auto"/>
            </w:tcBorders>
            <w:vAlign w:val="center"/>
            <w:hideMark/>
          </w:tcPr>
          <w:p w:rsidR="007B304D" w:rsidRPr="00FA607E" w:rsidRDefault="007B304D" w:rsidP="00FA607E">
            <w:pPr>
              <w:rPr>
                <w:rFonts w:ascii="Arial" w:hAnsi="Arial" w:cs="Arial"/>
                <w:sz w:val="18"/>
                <w:szCs w:val="18"/>
                <w:lang w:val="az-Latn-AZ" w:eastAsia="en-US"/>
              </w:rPr>
            </w:pPr>
          </w:p>
        </w:tc>
        <w:tc>
          <w:tcPr>
            <w:tcW w:w="654" w:type="dxa"/>
            <w:vMerge w:val="restart"/>
            <w:tcBorders>
              <w:top w:val="single" w:sz="4" w:space="0" w:color="auto"/>
              <w:left w:val="single" w:sz="4" w:space="0" w:color="auto"/>
              <w:bottom w:val="single" w:sz="4" w:space="0" w:color="auto"/>
              <w:right w:val="single" w:sz="4" w:space="0" w:color="auto"/>
            </w:tcBorders>
          </w:tcPr>
          <w:p w:rsidR="007B304D" w:rsidRPr="00FA607E" w:rsidRDefault="007B304D" w:rsidP="00FA607E">
            <w:pPr>
              <w:jc w:val="both"/>
              <w:rPr>
                <w:rFonts w:ascii="Arial" w:hAnsi="Arial" w:cs="Arial"/>
                <w:sz w:val="18"/>
                <w:szCs w:val="18"/>
                <w:lang w:val="az-Latn-AZ" w:eastAsia="en-US"/>
              </w:rPr>
            </w:pPr>
          </w:p>
          <w:p w:rsidR="007B304D" w:rsidRPr="00FA607E" w:rsidRDefault="007B304D" w:rsidP="00FA607E">
            <w:pPr>
              <w:jc w:val="both"/>
              <w:rPr>
                <w:rFonts w:ascii="Arial" w:hAnsi="Arial" w:cs="Arial"/>
                <w:sz w:val="18"/>
                <w:szCs w:val="18"/>
                <w:lang w:val="az-Latn-AZ" w:eastAsia="en-US"/>
              </w:rPr>
            </w:pPr>
            <w:r w:rsidRPr="00FA607E">
              <w:rPr>
                <w:rFonts w:ascii="Arial" w:hAnsi="Arial" w:cs="Arial"/>
                <w:sz w:val="18"/>
                <w:szCs w:val="18"/>
                <w:lang w:val="az-Latn-AZ" w:eastAsia="en-US"/>
              </w:rPr>
              <w:t>cəmi</w:t>
            </w:r>
          </w:p>
        </w:tc>
        <w:tc>
          <w:tcPr>
            <w:tcW w:w="516" w:type="dxa"/>
            <w:vMerge w:val="restart"/>
            <w:tcBorders>
              <w:top w:val="single" w:sz="4" w:space="0" w:color="auto"/>
              <w:left w:val="single" w:sz="4" w:space="0" w:color="auto"/>
              <w:bottom w:val="single" w:sz="4" w:space="0" w:color="auto"/>
              <w:right w:val="single" w:sz="4" w:space="0" w:color="auto"/>
            </w:tcBorders>
          </w:tcPr>
          <w:p w:rsidR="007B304D" w:rsidRPr="00FA607E" w:rsidRDefault="007B304D" w:rsidP="00FA607E">
            <w:pPr>
              <w:jc w:val="both"/>
              <w:rPr>
                <w:rFonts w:ascii="Arial" w:hAnsi="Arial" w:cs="Arial"/>
                <w:sz w:val="18"/>
                <w:szCs w:val="18"/>
                <w:lang w:val="az-Latn-AZ" w:eastAsia="en-US"/>
              </w:rPr>
            </w:pPr>
          </w:p>
          <w:p w:rsidR="007B304D" w:rsidRPr="00FA607E" w:rsidRDefault="007B304D" w:rsidP="00FA607E">
            <w:pPr>
              <w:jc w:val="both"/>
              <w:rPr>
                <w:rFonts w:ascii="Arial" w:hAnsi="Arial" w:cs="Arial"/>
                <w:sz w:val="18"/>
                <w:szCs w:val="18"/>
                <w:lang w:val="az-Latn-AZ" w:eastAsia="en-US"/>
              </w:rPr>
            </w:pPr>
            <w:r w:rsidRPr="00FA607E">
              <w:rPr>
                <w:rFonts w:ascii="Arial" w:hAnsi="Arial" w:cs="Arial"/>
                <w:sz w:val="18"/>
                <w:szCs w:val="18"/>
                <w:lang w:val="az-Latn-AZ" w:eastAsia="en-US"/>
              </w:rPr>
              <w:t>kişi</w:t>
            </w:r>
          </w:p>
        </w:tc>
        <w:tc>
          <w:tcPr>
            <w:tcW w:w="736" w:type="dxa"/>
            <w:vMerge w:val="restart"/>
            <w:tcBorders>
              <w:top w:val="single" w:sz="4" w:space="0" w:color="auto"/>
              <w:left w:val="single" w:sz="4" w:space="0" w:color="auto"/>
              <w:bottom w:val="single" w:sz="4" w:space="0" w:color="auto"/>
              <w:right w:val="single" w:sz="4" w:space="0" w:color="auto"/>
            </w:tcBorders>
          </w:tcPr>
          <w:p w:rsidR="007B304D" w:rsidRPr="00FA607E" w:rsidRDefault="007B304D" w:rsidP="00FA607E">
            <w:pPr>
              <w:jc w:val="both"/>
              <w:rPr>
                <w:rFonts w:ascii="Arial" w:hAnsi="Arial" w:cs="Arial"/>
                <w:sz w:val="18"/>
                <w:szCs w:val="18"/>
                <w:lang w:val="az-Latn-AZ" w:eastAsia="en-US"/>
              </w:rPr>
            </w:pPr>
          </w:p>
          <w:p w:rsidR="007B304D" w:rsidRPr="00FA607E" w:rsidRDefault="007B304D" w:rsidP="00FA607E">
            <w:pPr>
              <w:jc w:val="both"/>
              <w:rPr>
                <w:rFonts w:ascii="Arial" w:hAnsi="Arial" w:cs="Arial"/>
                <w:sz w:val="18"/>
                <w:szCs w:val="18"/>
                <w:lang w:val="az-Latn-AZ" w:eastAsia="en-US"/>
              </w:rPr>
            </w:pPr>
            <w:r w:rsidRPr="00FA607E">
              <w:rPr>
                <w:rFonts w:ascii="Arial" w:hAnsi="Arial" w:cs="Arial"/>
                <w:sz w:val="18"/>
                <w:szCs w:val="18"/>
                <w:lang w:val="az-Latn-AZ" w:eastAsia="en-US"/>
              </w:rPr>
              <w:t>qadın</w:t>
            </w:r>
          </w:p>
        </w:tc>
        <w:tc>
          <w:tcPr>
            <w:tcW w:w="2046" w:type="dxa"/>
            <w:gridSpan w:val="3"/>
            <w:tcBorders>
              <w:top w:val="single" w:sz="4" w:space="0" w:color="auto"/>
              <w:left w:val="single" w:sz="4" w:space="0" w:color="auto"/>
              <w:bottom w:val="single" w:sz="4" w:space="0" w:color="auto"/>
              <w:right w:val="single" w:sz="4" w:space="0" w:color="auto"/>
            </w:tcBorders>
            <w:hideMark/>
          </w:tcPr>
          <w:p w:rsidR="007B304D" w:rsidRPr="00FA607E" w:rsidRDefault="007B304D" w:rsidP="00FA607E">
            <w:pPr>
              <w:jc w:val="both"/>
              <w:rPr>
                <w:rFonts w:ascii="Arial" w:hAnsi="Arial" w:cs="Arial"/>
                <w:sz w:val="18"/>
                <w:szCs w:val="18"/>
                <w:lang w:val="az-Latn-AZ" w:eastAsia="en-US"/>
              </w:rPr>
            </w:pPr>
            <w:r w:rsidRPr="00FA607E">
              <w:rPr>
                <w:rFonts w:ascii="Arial" w:hAnsi="Arial" w:cs="Arial"/>
                <w:sz w:val="18"/>
                <w:szCs w:val="18"/>
                <w:lang w:val="az-Latn-AZ" w:eastAsia="en-US"/>
              </w:rPr>
              <w:t>elmlər doktoru</w:t>
            </w:r>
          </w:p>
        </w:tc>
        <w:tc>
          <w:tcPr>
            <w:tcW w:w="2046" w:type="dxa"/>
            <w:gridSpan w:val="3"/>
            <w:tcBorders>
              <w:top w:val="single" w:sz="4" w:space="0" w:color="auto"/>
              <w:left w:val="single" w:sz="4" w:space="0" w:color="auto"/>
              <w:bottom w:val="single" w:sz="4" w:space="0" w:color="auto"/>
              <w:right w:val="single" w:sz="4" w:space="0" w:color="auto"/>
            </w:tcBorders>
            <w:hideMark/>
          </w:tcPr>
          <w:p w:rsidR="007B304D" w:rsidRPr="00FA607E" w:rsidRDefault="007B304D" w:rsidP="00FA607E">
            <w:pPr>
              <w:jc w:val="both"/>
              <w:rPr>
                <w:rFonts w:ascii="Arial" w:hAnsi="Arial" w:cs="Arial"/>
                <w:sz w:val="18"/>
                <w:szCs w:val="18"/>
                <w:lang w:val="az-Latn-AZ" w:eastAsia="en-US"/>
              </w:rPr>
            </w:pPr>
            <w:r w:rsidRPr="00FA607E">
              <w:rPr>
                <w:rFonts w:ascii="Arial" w:hAnsi="Arial" w:cs="Arial"/>
                <w:sz w:val="18"/>
                <w:szCs w:val="18"/>
                <w:lang w:val="az-Latn-AZ" w:eastAsia="en-US"/>
              </w:rPr>
              <w:t>fəlsəfə doktoru</w:t>
            </w:r>
          </w:p>
        </w:tc>
      </w:tr>
      <w:tr w:rsidR="007B304D" w:rsidRPr="00FA607E" w:rsidTr="00FA607E">
        <w:tc>
          <w:tcPr>
            <w:tcW w:w="0" w:type="auto"/>
            <w:vMerge/>
            <w:tcBorders>
              <w:top w:val="single" w:sz="4" w:space="0" w:color="auto"/>
              <w:left w:val="single" w:sz="4" w:space="0" w:color="auto"/>
              <w:bottom w:val="single" w:sz="4" w:space="0" w:color="auto"/>
              <w:right w:val="single" w:sz="4" w:space="0" w:color="auto"/>
            </w:tcBorders>
            <w:vAlign w:val="center"/>
            <w:hideMark/>
          </w:tcPr>
          <w:p w:rsidR="007B304D" w:rsidRPr="00FA607E" w:rsidRDefault="007B304D" w:rsidP="00FA607E">
            <w:pPr>
              <w:rPr>
                <w:rFonts w:ascii="Arial" w:hAnsi="Arial" w:cs="Arial"/>
                <w:sz w:val="18"/>
                <w:szCs w:val="18"/>
                <w:lang w:val="az-Latn-AZ"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B304D" w:rsidRPr="00FA607E" w:rsidRDefault="007B304D" w:rsidP="00FA607E">
            <w:pPr>
              <w:rPr>
                <w:rFonts w:ascii="Arial" w:hAnsi="Arial" w:cs="Arial"/>
                <w:sz w:val="18"/>
                <w:szCs w:val="18"/>
                <w:lang w:val="az-Latn-AZ"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B304D" w:rsidRPr="00FA607E" w:rsidRDefault="007B304D" w:rsidP="00FA607E">
            <w:pPr>
              <w:rPr>
                <w:rFonts w:ascii="Arial" w:hAnsi="Arial" w:cs="Arial"/>
                <w:sz w:val="18"/>
                <w:szCs w:val="18"/>
                <w:lang w:val="az-Latn-AZ"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B304D" w:rsidRPr="00FA607E" w:rsidRDefault="007B304D" w:rsidP="00FA607E">
            <w:pPr>
              <w:rPr>
                <w:rFonts w:ascii="Arial" w:hAnsi="Arial" w:cs="Arial"/>
                <w:sz w:val="18"/>
                <w:szCs w:val="18"/>
                <w:lang w:val="az-Latn-AZ" w:eastAsia="en-US"/>
              </w:rPr>
            </w:pPr>
          </w:p>
        </w:tc>
        <w:tc>
          <w:tcPr>
            <w:tcW w:w="655" w:type="dxa"/>
            <w:tcBorders>
              <w:top w:val="single" w:sz="4" w:space="0" w:color="auto"/>
              <w:left w:val="single" w:sz="4" w:space="0" w:color="auto"/>
              <w:bottom w:val="single" w:sz="4" w:space="0" w:color="auto"/>
              <w:right w:val="single" w:sz="4" w:space="0" w:color="auto"/>
            </w:tcBorders>
            <w:hideMark/>
          </w:tcPr>
          <w:p w:rsidR="007B304D" w:rsidRPr="00FA607E" w:rsidRDefault="007B304D" w:rsidP="00FA607E">
            <w:pPr>
              <w:jc w:val="center"/>
              <w:rPr>
                <w:rFonts w:ascii="Arial" w:hAnsi="Arial" w:cs="Arial"/>
                <w:sz w:val="18"/>
                <w:szCs w:val="18"/>
                <w:lang w:val="az-Latn-AZ"/>
              </w:rPr>
            </w:pPr>
            <w:r w:rsidRPr="00FA607E">
              <w:rPr>
                <w:rFonts w:ascii="Arial" w:hAnsi="Arial" w:cs="Arial"/>
                <w:sz w:val="18"/>
                <w:szCs w:val="18"/>
                <w:lang w:val="az-Latn-AZ"/>
              </w:rPr>
              <w:t>cəmi</w:t>
            </w:r>
          </w:p>
        </w:tc>
        <w:tc>
          <w:tcPr>
            <w:tcW w:w="586" w:type="dxa"/>
            <w:tcBorders>
              <w:top w:val="single" w:sz="4" w:space="0" w:color="auto"/>
              <w:left w:val="single" w:sz="4" w:space="0" w:color="auto"/>
              <w:bottom w:val="single" w:sz="4" w:space="0" w:color="auto"/>
              <w:right w:val="single" w:sz="4" w:space="0" w:color="auto"/>
            </w:tcBorders>
            <w:hideMark/>
          </w:tcPr>
          <w:p w:rsidR="007B304D" w:rsidRPr="00FA607E" w:rsidRDefault="007B304D" w:rsidP="00FA607E">
            <w:pPr>
              <w:jc w:val="center"/>
              <w:rPr>
                <w:rFonts w:ascii="Arial" w:hAnsi="Arial" w:cs="Arial"/>
                <w:sz w:val="18"/>
                <w:szCs w:val="18"/>
                <w:lang w:val="az-Latn-AZ"/>
              </w:rPr>
            </w:pPr>
            <w:r w:rsidRPr="00FA607E">
              <w:rPr>
                <w:rFonts w:ascii="Arial" w:hAnsi="Arial" w:cs="Arial"/>
                <w:sz w:val="18"/>
                <w:szCs w:val="18"/>
                <w:lang w:val="az-Latn-AZ"/>
              </w:rPr>
              <w:t>kişi-lər</w:t>
            </w:r>
          </w:p>
        </w:tc>
        <w:tc>
          <w:tcPr>
            <w:tcW w:w="805" w:type="dxa"/>
            <w:tcBorders>
              <w:top w:val="single" w:sz="4" w:space="0" w:color="auto"/>
              <w:left w:val="single" w:sz="4" w:space="0" w:color="auto"/>
              <w:bottom w:val="single" w:sz="4" w:space="0" w:color="auto"/>
              <w:right w:val="single" w:sz="4" w:space="0" w:color="auto"/>
            </w:tcBorders>
            <w:hideMark/>
          </w:tcPr>
          <w:p w:rsidR="007B304D" w:rsidRPr="00FA607E" w:rsidRDefault="007B304D" w:rsidP="00FA607E">
            <w:pPr>
              <w:jc w:val="center"/>
              <w:rPr>
                <w:rFonts w:ascii="Arial" w:hAnsi="Arial" w:cs="Arial"/>
                <w:sz w:val="18"/>
                <w:szCs w:val="18"/>
                <w:lang w:val="az-Latn-AZ"/>
              </w:rPr>
            </w:pPr>
            <w:r w:rsidRPr="00FA607E">
              <w:rPr>
                <w:rFonts w:ascii="Arial" w:hAnsi="Arial" w:cs="Arial"/>
                <w:sz w:val="18"/>
                <w:szCs w:val="18"/>
                <w:lang w:val="az-Latn-AZ"/>
              </w:rPr>
              <w:t>qadın-lar</w:t>
            </w:r>
          </w:p>
        </w:tc>
        <w:tc>
          <w:tcPr>
            <w:tcW w:w="655" w:type="dxa"/>
            <w:tcBorders>
              <w:top w:val="single" w:sz="4" w:space="0" w:color="auto"/>
              <w:left w:val="single" w:sz="4" w:space="0" w:color="auto"/>
              <w:bottom w:val="single" w:sz="4" w:space="0" w:color="auto"/>
              <w:right w:val="single" w:sz="4" w:space="0" w:color="auto"/>
            </w:tcBorders>
            <w:hideMark/>
          </w:tcPr>
          <w:p w:rsidR="007B304D" w:rsidRPr="00FA607E" w:rsidRDefault="007B304D" w:rsidP="00FA607E">
            <w:pPr>
              <w:jc w:val="center"/>
              <w:rPr>
                <w:rFonts w:ascii="Arial" w:hAnsi="Arial" w:cs="Arial"/>
                <w:sz w:val="18"/>
                <w:szCs w:val="18"/>
                <w:lang w:val="az-Latn-AZ"/>
              </w:rPr>
            </w:pPr>
            <w:r w:rsidRPr="00FA607E">
              <w:rPr>
                <w:rFonts w:ascii="Arial" w:hAnsi="Arial" w:cs="Arial"/>
                <w:sz w:val="18"/>
                <w:szCs w:val="18"/>
                <w:lang w:val="az-Latn-AZ"/>
              </w:rPr>
              <w:t>cəmi</w:t>
            </w:r>
          </w:p>
        </w:tc>
        <w:tc>
          <w:tcPr>
            <w:tcW w:w="586" w:type="dxa"/>
            <w:tcBorders>
              <w:top w:val="single" w:sz="4" w:space="0" w:color="auto"/>
              <w:left w:val="single" w:sz="4" w:space="0" w:color="auto"/>
              <w:bottom w:val="single" w:sz="4" w:space="0" w:color="auto"/>
              <w:right w:val="single" w:sz="4" w:space="0" w:color="auto"/>
            </w:tcBorders>
            <w:hideMark/>
          </w:tcPr>
          <w:p w:rsidR="007B304D" w:rsidRPr="00FA607E" w:rsidRDefault="007B304D" w:rsidP="00FA607E">
            <w:pPr>
              <w:jc w:val="center"/>
              <w:rPr>
                <w:rFonts w:ascii="Arial" w:hAnsi="Arial" w:cs="Arial"/>
                <w:sz w:val="18"/>
                <w:szCs w:val="18"/>
                <w:lang w:val="az-Latn-AZ"/>
              </w:rPr>
            </w:pPr>
            <w:r w:rsidRPr="00FA607E">
              <w:rPr>
                <w:rFonts w:ascii="Arial" w:hAnsi="Arial" w:cs="Arial"/>
                <w:sz w:val="18"/>
                <w:szCs w:val="18"/>
                <w:lang w:val="az-Latn-AZ"/>
              </w:rPr>
              <w:t>kişi-lər</w:t>
            </w:r>
          </w:p>
        </w:tc>
        <w:tc>
          <w:tcPr>
            <w:tcW w:w="805" w:type="dxa"/>
            <w:tcBorders>
              <w:top w:val="single" w:sz="4" w:space="0" w:color="auto"/>
              <w:left w:val="single" w:sz="4" w:space="0" w:color="auto"/>
              <w:bottom w:val="single" w:sz="4" w:space="0" w:color="auto"/>
              <w:right w:val="single" w:sz="4" w:space="0" w:color="auto"/>
            </w:tcBorders>
            <w:hideMark/>
          </w:tcPr>
          <w:p w:rsidR="007B304D" w:rsidRPr="00FA607E" w:rsidRDefault="007B304D" w:rsidP="00FA607E">
            <w:pPr>
              <w:jc w:val="center"/>
              <w:rPr>
                <w:rFonts w:ascii="Arial" w:hAnsi="Arial" w:cs="Arial"/>
                <w:sz w:val="18"/>
                <w:szCs w:val="18"/>
                <w:lang w:val="az-Latn-AZ"/>
              </w:rPr>
            </w:pPr>
            <w:r w:rsidRPr="00FA607E">
              <w:rPr>
                <w:rFonts w:ascii="Arial" w:hAnsi="Arial" w:cs="Arial"/>
                <w:sz w:val="18"/>
                <w:szCs w:val="18"/>
                <w:lang w:val="az-Latn-AZ"/>
              </w:rPr>
              <w:t>qadın-lar</w:t>
            </w:r>
          </w:p>
        </w:tc>
      </w:tr>
      <w:tr w:rsidR="001E2A48" w:rsidRPr="00FA607E" w:rsidTr="00FA607E">
        <w:tc>
          <w:tcPr>
            <w:tcW w:w="908" w:type="dxa"/>
            <w:tcBorders>
              <w:top w:val="single" w:sz="4" w:space="0" w:color="auto"/>
              <w:left w:val="single" w:sz="4" w:space="0" w:color="auto"/>
              <w:bottom w:val="single" w:sz="4" w:space="0" w:color="auto"/>
              <w:right w:val="single" w:sz="4" w:space="0" w:color="auto"/>
            </w:tcBorders>
            <w:hideMark/>
          </w:tcPr>
          <w:p w:rsidR="001E2A48" w:rsidRPr="00FA607E" w:rsidRDefault="001E2A48" w:rsidP="001E2A48">
            <w:pPr>
              <w:jc w:val="center"/>
              <w:rPr>
                <w:rFonts w:ascii="Arial" w:hAnsi="Arial" w:cs="Arial"/>
                <w:sz w:val="18"/>
                <w:szCs w:val="18"/>
                <w:lang w:val="az-Latn-AZ" w:eastAsia="en-US"/>
              </w:rPr>
            </w:pPr>
            <w:r w:rsidRPr="00FA607E">
              <w:rPr>
                <w:rFonts w:ascii="Arial" w:hAnsi="Arial" w:cs="Arial"/>
                <w:sz w:val="18"/>
                <w:szCs w:val="18"/>
                <w:lang w:val="az-Latn-AZ" w:eastAsia="en-US"/>
              </w:rPr>
              <w:t>30 yaşa</w:t>
            </w:r>
          </w:p>
          <w:p w:rsidR="001E2A48" w:rsidRPr="00FA607E" w:rsidRDefault="001E2A48" w:rsidP="001E2A48">
            <w:pPr>
              <w:jc w:val="center"/>
              <w:rPr>
                <w:rFonts w:ascii="Arial" w:hAnsi="Arial" w:cs="Arial"/>
                <w:sz w:val="18"/>
                <w:szCs w:val="18"/>
                <w:lang w:val="az-Latn-AZ" w:eastAsia="en-US"/>
              </w:rPr>
            </w:pPr>
            <w:r w:rsidRPr="00FA607E">
              <w:rPr>
                <w:rFonts w:ascii="Arial" w:hAnsi="Arial" w:cs="Arial"/>
                <w:sz w:val="18"/>
                <w:szCs w:val="18"/>
                <w:lang w:val="az-Latn-AZ" w:eastAsia="en-US"/>
              </w:rPr>
              <w:t>qədər</w:t>
            </w:r>
          </w:p>
        </w:tc>
        <w:tc>
          <w:tcPr>
            <w:tcW w:w="654" w:type="dxa"/>
            <w:tcBorders>
              <w:top w:val="single" w:sz="4" w:space="0" w:color="auto"/>
              <w:left w:val="single" w:sz="4" w:space="0" w:color="auto"/>
              <w:bottom w:val="single" w:sz="4" w:space="0" w:color="auto"/>
              <w:right w:val="single" w:sz="4" w:space="0" w:color="auto"/>
            </w:tcBorders>
            <w:hideMark/>
          </w:tcPr>
          <w:p w:rsidR="001E2A48" w:rsidRPr="00C64A46" w:rsidRDefault="001E2A48" w:rsidP="001E2A48">
            <w:pPr>
              <w:jc w:val="center"/>
              <w:rPr>
                <w:rFonts w:ascii="Arial" w:hAnsi="Arial" w:cs="Arial"/>
                <w:lang w:val="az-Latn-AZ"/>
              </w:rPr>
            </w:pPr>
            <w:r>
              <w:rPr>
                <w:rFonts w:ascii="Arial" w:hAnsi="Arial" w:cs="Arial"/>
                <w:lang w:val="az-Latn-AZ"/>
              </w:rPr>
              <w:t>2</w:t>
            </w:r>
          </w:p>
        </w:tc>
        <w:tc>
          <w:tcPr>
            <w:tcW w:w="516" w:type="dxa"/>
            <w:tcBorders>
              <w:top w:val="single" w:sz="4" w:space="0" w:color="auto"/>
              <w:left w:val="single" w:sz="4" w:space="0" w:color="auto"/>
              <w:bottom w:val="single" w:sz="4" w:space="0" w:color="auto"/>
              <w:right w:val="single" w:sz="4" w:space="0" w:color="auto"/>
            </w:tcBorders>
            <w:hideMark/>
          </w:tcPr>
          <w:p w:rsidR="001E2A48" w:rsidRPr="00C64A46" w:rsidRDefault="001E2A48" w:rsidP="001E2A48">
            <w:pPr>
              <w:jc w:val="center"/>
              <w:rPr>
                <w:rFonts w:ascii="Arial" w:hAnsi="Arial" w:cs="Arial"/>
                <w:lang w:val="az-Latn-AZ"/>
              </w:rPr>
            </w:pPr>
            <w:r>
              <w:rPr>
                <w:rFonts w:ascii="Arial" w:hAnsi="Arial" w:cs="Arial"/>
                <w:lang w:val="az-Latn-AZ"/>
              </w:rPr>
              <w:t>2</w:t>
            </w:r>
          </w:p>
        </w:tc>
        <w:tc>
          <w:tcPr>
            <w:tcW w:w="736" w:type="dxa"/>
            <w:tcBorders>
              <w:top w:val="single" w:sz="4" w:space="0" w:color="auto"/>
              <w:left w:val="single" w:sz="4" w:space="0" w:color="auto"/>
              <w:bottom w:val="single" w:sz="4" w:space="0" w:color="auto"/>
              <w:right w:val="single" w:sz="4" w:space="0" w:color="auto"/>
            </w:tcBorders>
            <w:hideMark/>
          </w:tcPr>
          <w:p w:rsidR="001E2A48" w:rsidRPr="00C64A46" w:rsidRDefault="001E2A48" w:rsidP="001E2A48">
            <w:pPr>
              <w:jc w:val="center"/>
              <w:rPr>
                <w:rFonts w:ascii="Arial" w:hAnsi="Arial" w:cs="Arial"/>
                <w:lang w:val="az-Latn-AZ"/>
              </w:rPr>
            </w:pPr>
            <w:r>
              <w:rPr>
                <w:rFonts w:ascii="Arial" w:hAnsi="Arial" w:cs="Arial"/>
                <w:lang w:val="az-Latn-AZ"/>
              </w:rPr>
              <w:t>-</w:t>
            </w:r>
          </w:p>
        </w:tc>
        <w:tc>
          <w:tcPr>
            <w:tcW w:w="655" w:type="dxa"/>
            <w:tcBorders>
              <w:top w:val="single" w:sz="4" w:space="0" w:color="auto"/>
              <w:left w:val="single" w:sz="4" w:space="0" w:color="auto"/>
              <w:bottom w:val="single" w:sz="4" w:space="0" w:color="auto"/>
              <w:right w:val="single" w:sz="4" w:space="0" w:color="auto"/>
            </w:tcBorders>
            <w:hideMark/>
          </w:tcPr>
          <w:p w:rsidR="001E2A48" w:rsidRPr="00C64A46" w:rsidRDefault="001E2A48" w:rsidP="001E2A48">
            <w:pPr>
              <w:jc w:val="center"/>
              <w:rPr>
                <w:rFonts w:ascii="Arial" w:hAnsi="Arial" w:cs="Arial"/>
                <w:lang w:val="az-Latn-AZ"/>
              </w:rPr>
            </w:pPr>
            <w:r>
              <w:rPr>
                <w:rFonts w:ascii="Arial" w:hAnsi="Arial" w:cs="Arial"/>
                <w:lang w:val="az-Latn-AZ"/>
              </w:rPr>
              <w:t>-</w:t>
            </w:r>
          </w:p>
        </w:tc>
        <w:tc>
          <w:tcPr>
            <w:tcW w:w="586" w:type="dxa"/>
            <w:tcBorders>
              <w:top w:val="single" w:sz="4" w:space="0" w:color="auto"/>
              <w:left w:val="single" w:sz="4" w:space="0" w:color="auto"/>
              <w:bottom w:val="single" w:sz="4" w:space="0" w:color="auto"/>
              <w:right w:val="single" w:sz="4" w:space="0" w:color="auto"/>
            </w:tcBorders>
            <w:hideMark/>
          </w:tcPr>
          <w:p w:rsidR="001E2A48" w:rsidRPr="00C64A46" w:rsidRDefault="001E2A48" w:rsidP="001E2A48">
            <w:pPr>
              <w:jc w:val="center"/>
              <w:rPr>
                <w:rFonts w:ascii="Arial" w:hAnsi="Arial" w:cs="Arial"/>
                <w:lang w:val="az-Latn-AZ"/>
              </w:rPr>
            </w:pPr>
            <w:r>
              <w:rPr>
                <w:rFonts w:ascii="Arial" w:hAnsi="Arial" w:cs="Arial"/>
                <w:lang w:val="az-Latn-AZ"/>
              </w:rPr>
              <w:t>-</w:t>
            </w:r>
          </w:p>
        </w:tc>
        <w:tc>
          <w:tcPr>
            <w:tcW w:w="805" w:type="dxa"/>
            <w:tcBorders>
              <w:top w:val="single" w:sz="4" w:space="0" w:color="auto"/>
              <w:left w:val="single" w:sz="4" w:space="0" w:color="auto"/>
              <w:bottom w:val="single" w:sz="4" w:space="0" w:color="auto"/>
              <w:right w:val="single" w:sz="4" w:space="0" w:color="auto"/>
            </w:tcBorders>
            <w:hideMark/>
          </w:tcPr>
          <w:p w:rsidR="001E2A48" w:rsidRPr="00C64A46" w:rsidRDefault="001E2A48" w:rsidP="001E2A48">
            <w:pPr>
              <w:jc w:val="center"/>
              <w:rPr>
                <w:rFonts w:ascii="Arial" w:hAnsi="Arial" w:cs="Arial"/>
                <w:lang w:val="az-Latn-AZ"/>
              </w:rPr>
            </w:pPr>
            <w:r>
              <w:rPr>
                <w:rFonts w:ascii="Arial" w:hAnsi="Arial" w:cs="Arial"/>
                <w:lang w:val="az-Latn-AZ"/>
              </w:rPr>
              <w:t>-</w:t>
            </w:r>
          </w:p>
        </w:tc>
        <w:tc>
          <w:tcPr>
            <w:tcW w:w="655" w:type="dxa"/>
            <w:tcBorders>
              <w:top w:val="single" w:sz="4" w:space="0" w:color="auto"/>
              <w:left w:val="single" w:sz="4" w:space="0" w:color="auto"/>
              <w:bottom w:val="single" w:sz="4" w:space="0" w:color="auto"/>
              <w:right w:val="single" w:sz="4" w:space="0" w:color="auto"/>
            </w:tcBorders>
            <w:hideMark/>
          </w:tcPr>
          <w:p w:rsidR="001E2A48" w:rsidRPr="00C64A46" w:rsidRDefault="001E2A48" w:rsidP="001E2A48">
            <w:pPr>
              <w:jc w:val="center"/>
              <w:rPr>
                <w:rFonts w:ascii="Arial" w:hAnsi="Arial" w:cs="Arial"/>
                <w:lang w:val="az-Latn-AZ"/>
              </w:rPr>
            </w:pPr>
            <w:r>
              <w:rPr>
                <w:rFonts w:ascii="Arial" w:hAnsi="Arial" w:cs="Arial"/>
                <w:lang w:val="az-Latn-AZ"/>
              </w:rPr>
              <w:t>1</w:t>
            </w:r>
          </w:p>
        </w:tc>
        <w:tc>
          <w:tcPr>
            <w:tcW w:w="586" w:type="dxa"/>
            <w:tcBorders>
              <w:top w:val="single" w:sz="4" w:space="0" w:color="auto"/>
              <w:left w:val="single" w:sz="4" w:space="0" w:color="auto"/>
              <w:bottom w:val="single" w:sz="4" w:space="0" w:color="auto"/>
              <w:right w:val="single" w:sz="4" w:space="0" w:color="auto"/>
            </w:tcBorders>
            <w:hideMark/>
          </w:tcPr>
          <w:p w:rsidR="001E2A48" w:rsidRPr="00C64A46" w:rsidRDefault="001E2A48" w:rsidP="001E2A48">
            <w:pPr>
              <w:jc w:val="center"/>
              <w:rPr>
                <w:rFonts w:ascii="Arial" w:hAnsi="Arial" w:cs="Arial"/>
                <w:lang w:val="az-Latn-AZ"/>
              </w:rPr>
            </w:pPr>
            <w:r>
              <w:rPr>
                <w:rFonts w:ascii="Arial" w:hAnsi="Arial" w:cs="Arial"/>
                <w:lang w:val="az-Latn-AZ"/>
              </w:rPr>
              <w:t>1</w:t>
            </w:r>
          </w:p>
        </w:tc>
        <w:tc>
          <w:tcPr>
            <w:tcW w:w="805" w:type="dxa"/>
            <w:tcBorders>
              <w:top w:val="single" w:sz="4" w:space="0" w:color="auto"/>
              <w:left w:val="single" w:sz="4" w:space="0" w:color="auto"/>
              <w:bottom w:val="single" w:sz="4" w:space="0" w:color="auto"/>
              <w:right w:val="single" w:sz="4" w:space="0" w:color="auto"/>
            </w:tcBorders>
            <w:hideMark/>
          </w:tcPr>
          <w:p w:rsidR="001E2A48" w:rsidRPr="00C64A46" w:rsidRDefault="001E2A48" w:rsidP="001E2A48">
            <w:pPr>
              <w:jc w:val="center"/>
              <w:rPr>
                <w:rFonts w:ascii="Arial" w:hAnsi="Arial" w:cs="Arial"/>
                <w:lang w:val="az-Latn-AZ"/>
              </w:rPr>
            </w:pPr>
            <w:r>
              <w:rPr>
                <w:rFonts w:ascii="Arial" w:hAnsi="Arial" w:cs="Arial"/>
                <w:lang w:val="az-Latn-AZ"/>
              </w:rPr>
              <w:t>-</w:t>
            </w:r>
          </w:p>
        </w:tc>
      </w:tr>
      <w:tr w:rsidR="001E2A48" w:rsidRPr="00FA607E" w:rsidTr="00FA607E">
        <w:tc>
          <w:tcPr>
            <w:tcW w:w="908" w:type="dxa"/>
            <w:tcBorders>
              <w:top w:val="single" w:sz="4" w:space="0" w:color="auto"/>
              <w:left w:val="single" w:sz="4" w:space="0" w:color="auto"/>
              <w:bottom w:val="single" w:sz="4" w:space="0" w:color="auto"/>
              <w:right w:val="single" w:sz="4" w:space="0" w:color="auto"/>
            </w:tcBorders>
            <w:hideMark/>
          </w:tcPr>
          <w:p w:rsidR="001E2A48" w:rsidRPr="00FA607E" w:rsidRDefault="001E2A48" w:rsidP="001E2A48">
            <w:pPr>
              <w:jc w:val="center"/>
              <w:rPr>
                <w:rFonts w:ascii="Arial" w:hAnsi="Arial" w:cs="Arial"/>
                <w:sz w:val="18"/>
                <w:szCs w:val="18"/>
                <w:lang w:val="az-Latn-AZ" w:eastAsia="en-US"/>
              </w:rPr>
            </w:pPr>
            <w:r w:rsidRPr="00FA607E">
              <w:rPr>
                <w:rFonts w:ascii="Arial" w:hAnsi="Arial" w:cs="Arial"/>
                <w:sz w:val="18"/>
                <w:szCs w:val="18"/>
                <w:lang w:val="az-Latn-AZ" w:eastAsia="en-US"/>
              </w:rPr>
              <w:t>30-39 yaşda</w:t>
            </w:r>
          </w:p>
        </w:tc>
        <w:tc>
          <w:tcPr>
            <w:tcW w:w="654" w:type="dxa"/>
            <w:tcBorders>
              <w:top w:val="single" w:sz="4" w:space="0" w:color="auto"/>
              <w:left w:val="single" w:sz="4" w:space="0" w:color="auto"/>
              <w:bottom w:val="single" w:sz="4" w:space="0" w:color="auto"/>
              <w:right w:val="single" w:sz="4" w:space="0" w:color="auto"/>
            </w:tcBorders>
            <w:hideMark/>
          </w:tcPr>
          <w:p w:rsidR="001E2A48" w:rsidRPr="00C64A46" w:rsidRDefault="001E2A48" w:rsidP="001E2A48">
            <w:pPr>
              <w:jc w:val="center"/>
              <w:rPr>
                <w:rFonts w:ascii="Arial" w:hAnsi="Arial" w:cs="Arial"/>
                <w:lang w:val="az-Latn-AZ"/>
              </w:rPr>
            </w:pPr>
            <w:r>
              <w:rPr>
                <w:rFonts w:ascii="Arial" w:hAnsi="Arial" w:cs="Arial"/>
                <w:lang w:val="az-Latn-AZ"/>
              </w:rPr>
              <w:t>21</w:t>
            </w:r>
          </w:p>
        </w:tc>
        <w:tc>
          <w:tcPr>
            <w:tcW w:w="516" w:type="dxa"/>
            <w:tcBorders>
              <w:top w:val="single" w:sz="4" w:space="0" w:color="auto"/>
              <w:left w:val="single" w:sz="4" w:space="0" w:color="auto"/>
              <w:bottom w:val="single" w:sz="4" w:space="0" w:color="auto"/>
              <w:right w:val="single" w:sz="4" w:space="0" w:color="auto"/>
            </w:tcBorders>
            <w:hideMark/>
          </w:tcPr>
          <w:p w:rsidR="001E2A48" w:rsidRPr="00C64A46" w:rsidRDefault="001E2A48" w:rsidP="001E2A48">
            <w:pPr>
              <w:jc w:val="center"/>
              <w:rPr>
                <w:rFonts w:ascii="Arial" w:hAnsi="Arial" w:cs="Arial"/>
                <w:lang w:val="az-Latn-AZ"/>
              </w:rPr>
            </w:pPr>
            <w:r>
              <w:rPr>
                <w:rFonts w:ascii="Arial" w:hAnsi="Arial" w:cs="Arial"/>
                <w:lang w:val="az-Latn-AZ"/>
              </w:rPr>
              <w:t>6</w:t>
            </w:r>
          </w:p>
        </w:tc>
        <w:tc>
          <w:tcPr>
            <w:tcW w:w="736" w:type="dxa"/>
            <w:tcBorders>
              <w:top w:val="single" w:sz="4" w:space="0" w:color="auto"/>
              <w:left w:val="single" w:sz="4" w:space="0" w:color="auto"/>
              <w:bottom w:val="single" w:sz="4" w:space="0" w:color="auto"/>
              <w:right w:val="single" w:sz="4" w:space="0" w:color="auto"/>
            </w:tcBorders>
            <w:hideMark/>
          </w:tcPr>
          <w:p w:rsidR="001E2A48" w:rsidRPr="00C64A46" w:rsidRDefault="001E2A48" w:rsidP="001E2A48">
            <w:pPr>
              <w:jc w:val="center"/>
              <w:rPr>
                <w:rFonts w:ascii="Arial" w:hAnsi="Arial" w:cs="Arial"/>
                <w:lang w:val="az-Latn-AZ"/>
              </w:rPr>
            </w:pPr>
            <w:r>
              <w:rPr>
                <w:rFonts w:ascii="Arial" w:hAnsi="Arial" w:cs="Arial"/>
                <w:lang w:val="az-Latn-AZ"/>
              </w:rPr>
              <w:t>15</w:t>
            </w:r>
          </w:p>
        </w:tc>
        <w:tc>
          <w:tcPr>
            <w:tcW w:w="655" w:type="dxa"/>
            <w:tcBorders>
              <w:top w:val="single" w:sz="4" w:space="0" w:color="auto"/>
              <w:left w:val="single" w:sz="4" w:space="0" w:color="auto"/>
              <w:bottom w:val="single" w:sz="4" w:space="0" w:color="auto"/>
              <w:right w:val="single" w:sz="4" w:space="0" w:color="auto"/>
            </w:tcBorders>
            <w:hideMark/>
          </w:tcPr>
          <w:p w:rsidR="001E2A48" w:rsidRPr="00C64A46" w:rsidRDefault="001E2A48" w:rsidP="001E2A48">
            <w:pPr>
              <w:jc w:val="center"/>
              <w:rPr>
                <w:rFonts w:ascii="Arial" w:hAnsi="Arial" w:cs="Arial"/>
                <w:lang w:val="az-Latn-AZ"/>
              </w:rPr>
            </w:pPr>
            <w:r>
              <w:rPr>
                <w:rFonts w:ascii="Arial" w:hAnsi="Arial" w:cs="Arial"/>
                <w:lang w:val="az-Latn-AZ"/>
              </w:rPr>
              <w:t>1</w:t>
            </w:r>
          </w:p>
        </w:tc>
        <w:tc>
          <w:tcPr>
            <w:tcW w:w="586" w:type="dxa"/>
            <w:tcBorders>
              <w:top w:val="single" w:sz="4" w:space="0" w:color="auto"/>
              <w:left w:val="single" w:sz="4" w:space="0" w:color="auto"/>
              <w:bottom w:val="single" w:sz="4" w:space="0" w:color="auto"/>
              <w:right w:val="single" w:sz="4" w:space="0" w:color="auto"/>
            </w:tcBorders>
            <w:hideMark/>
          </w:tcPr>
          <w:p w:rsidR="001E2A48" w:rsidRPr="00C64A46" w:rsidRDefault="001E2A48" w:rsidP="001E2A48">
            <w:pPr>
              <w:jc w:val="center"/>
              <w:rPr>
                <w:rFonts w:ascii="Arial" w:hAnsi="Arial" w:cs="Arial"/>
                <w:lang w:val="az-Latn-AZ"/>
              </w:rPr>
            </w:pPr>
            <w:r>
              <w:rPr>
                <w:rFonts w:ascii="Arial" w:hAnsi="Arial" w:cs="Arial"/>
                <w:lang w:val="az-Latn-AZ"/>
              </w:rPr>
              <w:t>1</w:t>
            </w:r>
          </w:p>
        </w:tc>
        <w:tc>
          <w:tcPr>
            <w:tcW w:w="805" w:type="dxa"/>
            <w:tcBorders>
              <w:top w:val="single" w:sz="4" w:space="0" w:color="auto"/>
              <w:left w:val="single" w:sz="4" w:space="0" w:color="auto"/>
              <w:bottom w:val="single" w:sz="4" w:space="0" w:color="auto"/>
              <w:right w:val="single" w:sz="4" w:space="0" w:color="auto"/>
            </w:tcBorders>
            <w:hideMark/>
          </w:tcPr>
          <w:p w:rsidR="001E2A48" w:rsidRPr="00C64A46" w:rsidRDefault="001E2A48" w:rsidP="001E2A48">
            <w:pPr>
              <w:jc w:val="center"/>
              <w:rPr>
                <w:rFonts w:ascii="Arial" w:hAnsi="Arial" w:cs="Arial"/>
                <w:lang w:val="az-Latn-AZ"/>
              </w:rPr>
            </w:pPr>
            <w:r>
              <w:rPr>
                <w:rFonts w:ascii="Arial" w:hAnsi="Arial" w:cs="Arial"/>
                <w:lang w:val="az-Latn-AZ"/>
              </w:rPr>
              <w:t>-</w:t>
            </w:r>
          </w:p>
        </w:tc>
        <w:tc>
          <w:tcPr>
            <w:tcW w:w="655" w:type="dxa"/>
            <w:tcBorders>
              <w:top w:val="single" w:sz="4" w:space="0" w:color="auto"/>
              <w:left w:val="single" w:sz="4" w:space="0" w:color="auto"/>
              <w:bottom w:val="single" w:sz="4" w:space="0" w:color="auto"/>
              <w:right w:val="single" w:sz="4" w:space="0" w:color="auto"/>
            </w:tcBorders>
            <w:hideMark/>
          </w:tcPr>
          <w:p w:rsidR="001E2A48" w:rsidRPr="00C64A46" w:rsidRDefault="001E2A48" w:rsidP="001E2A48">
            <w:pPr>
              <w:jc w:val="center"/>
              <w:rPr>
                <w:rFonts w:ascii="Arial" w:hAnsi="Arial" w:cs="Arial"/>
                <w:lang w:val="az-Latn-AZ"/>
              </w:rPr>
            </w:pPr>
            <w:r>
              <w:rPr>
                <w:rFonts w:ascii="Arial" w:hAnsi="Arial" w:cs="Arial"/>
                <w:lang w:val="az-Latn-AZ"/>
              </w:rPr>
              <w:t>13</w:t>
            </w:r>
          </w:p>
        </w:tc>
        <w:tc>
          <w:tcPr>
            <w:tcW w:w="586" w:type="dxa"/>
            <w:tcBorders>
              <w:top w:val="single" w:sz="4" w:space="0" w:color="auto"/>
              <w:left w:val="single" w:sz="4" w:space="0" w:color="auto"/>
              <w:bottom w:val="single" w:sz="4" w:space="0" w:color="auto"/>
              <w:right w:val="single" w:sz="4" w:space="0" w:color="auto"/>
            </w:tcBorders>
            <w:hideMark/>
          </w:tcPr>
          <w:p w:rsidR="001E2A48" w:rsidRPr="00C64A46" w:rsidRDefault="001E2A48" w:rsidP="001E2A48">
            <w:pPr>
              <w:jc w:val="center"/>
              <w:rPr>
                <w:rFonts w:ascii="Arial" w:hAnsi="Arial" w:cs="Arial"/>
                <w:lang w:val="az-Latn-AZ"/>
              </w:rPr>
            </w:pPr>
            <w:r>
              <w:rPr>
                <w:rFonts w:ascii="Arial" w:hAnsi="Arial" w:cs="Arial"/>
                <w:lang w:val="az-Latn-AZ"/>
              </w:rPr>
              <w:t>5</w:t>
            </w:r>
          </w:p>
        </w:tc>
        <w:tc>
          <w:tcPr>
            <w:tcW w:w="805" w:type="dxa"/>
            <w:tcBorders>
              <w:top w:val="single" w:sz="4" w:space="0" w:color="auto"/>
              <w:left w:val="single" w:sz="4" w:space="0" w:color="auto"/>
              <w:bottom w:val="single" w:sz="4" w:space="0" w:color="auto"/>
              <w:right w:val="single" w:sz="4" w:space="0" w:color="auto"/>
            </w:tcBorders>
            <w:hideMark/>
          </w:tcPr>
          <w:p w:rsidR="001E2A48" w:rsidRPr="00C64A46" w:rsidRDefault="001E2A48" w:rsidP="001E2A48">
            <w:pPr>
              <w:jc w:val="center"/>
              <w:rPr>
                <w:rFonts w:ascii="Arial" w:hAnsi="Arial" w:cs="Arial"/>
                <w:lang w:val="az-Latn-AZ"/>
              </w:rPr>
            </w:pPr>
            <w:r>
              <w:rPr>
                <w:rFonts w:ascii="Arial" w:hAnsi="Arial" w:cs="Arial"/>
                <w:lang w:val="az-Latn-AZ"/>
              </w:rPr>
              <w:t>8</w:t>
            </w:r>
          </w:p>
        </w:tc>
      </w:tr>
      <w:tr w:rsidR="001E2A48" w:rsidRPr="00FA607E" w:rsidTr="00FA607E">
        <w:tc>
          <w:tcPr>
            <w:tcW w:w="908" w:type="dxa"/>
            <w:tcBorders>
              <w:top w:val="single" w:sz="4" w:space="0" w:color="auto"/>
              <w:left w:val="single" w:sz="4" w:space="0" w:color="auto"/>
              <w:bottom w:val="single" w:sz="4" w:space="0" w:color="auto"/>
              <w:right w:val="single" w:sz="4" w:space="0" w:color="auto"/>
            </w:tcBorders>
            <w:hideMark/>
          </w:tcPr>
          <w:p w:rsidR="001E2A48" w:rsidRPr="00FA607E" w:rsidRDefault="001E2A48" w:rsidP="001E2A48">
            <w:pPr>
              <w:jc w:val="center"/>
              <w:rPr>
                <w:rFonts w:ascii="Arial" w:hAnsi="Arial" w:cs="Arial"/>
                <w:sz w:val="18"/>
                <w:szCs w:val="18"/>
                <w:lang w:val="az-Latn-AZ" w:eastAsia="en-US"/>
              </w:rPr>
            </w:pPr>
            <w:r w:rsidRPr="00FA607E">
              <w:rPr>
                <w:rFonts w:ascii="Arial" w:hAnsi="Arial" w:cs="Arial"/>
                <w:sz w:val="18"/>
                <w:szCs w:val="18"/>
                <w:lang w:val="az-Latn-AZ" w:eastAsia="en-US"/>
              </w:rPr>
              <w:t>40-49</w:t>
            </w:r>
          </w:p>
          <w:p w:rsidR="001E2A48" w:rsidRPr="00FA607E" w:rsidRDefault="001E2A48" w:rsidP="001E2A48">
            <w:pPr>
              <w:jc w:val="center"/>
              <w:rPr>
                <w:rFonts w:ascii="Arial" w:hAnsi="Arial" w:cs="Arial"/>
                <w:sz w:val="18"/>
                <w:szCs w:val="18"/>
                <w:lang w:val="az-Latn-AZ" w:eastAsia="en-US"/>
              </w:rPr>
            </w:pPr>
            <w:r w:rsidRPr="00FA607E">
              <w:rPr>
                <w:rFonts w:ascii="Arial" w:hAnsi="Arial" w:cs="Arial"/>
                <w:sz w:val="18"/>
                <w:szCs w:val="18"/>
                <w:lang w:val="az-Latn-AZ" w:eastAsia="en-US"/>
              </w:rPr>
              <w:t>yaşda</w:t>
            </w:r>
          </w:p>
        </w:tc>
        <w:tc>
          <w:tcPr>
            <w:tcW w:w="654" w:type="dxa"/>
            <w:tcBorders>
              <w:top w:val="single" w:sz="4" w:space="0" w:color="auto"/>
              <w:left w:val="single" w:sz="4" w:space="0" w:color="auto"/>
              <w:bottom w:val="single" w:sz="4" w:space="0" w:color="auto"/>
              <w:right w:val="single" w:sz="4" w:space="0" w:color="auto"/>
            </w:tcBorders>
            <w:hideMark/>
          </w:tcPr>
          <w:p w:rsidR="001E2A48" w:rsidRPr="00C64A46" w:rsidRDefault="001E2A48" w:rsidP="001E2A48">
            <w:pPr>
              <w:jc w:val="center"/>
              <w:rPr>
                <w:rFonts w:ascii="Arial" w:hAnsi="Arial" w:cs="Arial"/>
                <w:lang w:val="az-Latn-AZ"/>
              </w:rPr>
            </w:pPr>
            <w:r>
              <w:rPr>
                <w:rFonts w:ascii="Arial" w:hAnsi="Arial" w:cs="Arial"/>
                <w:lang w:val="az-Latn-AZ"/>
              </w:rPr>
              <w:t>26</w:t>
            </w:r>
          </w:p>
        </w:tc>
        <w:tc>
          <w:tcPr>
            <w:tcW w:w="516" w:type="dxa"/>
            <w:tcBorders>
              <w:top w:val="single" w:sz="4" w:space="0" w:color="auto"/>
              <w:left w:val="single" w:sz="4" w:space="0" w:color="auto"/>
              <w:bottom w:val="single" w:sz="4" w:space="0" w:color="auto"/>
              <w:right w:val="single" w:sz="4" w:space="0" w:color="auto"/>
            </w:tcBorders>
            <w:hideMark/>
          </w:tcPr>
          <w:p w:rsidR="001E2A48" w:rsidRPr="00C64A46" w:rsidRDefault="001E2A48" w:rsidP="001E2A48">
            <w:pPr>
              <w:jc w:val="center"/>
              <w:rPr>
                <w:rFonts w:ascii="Arial" w:hAnsi="Arial" w:cs="Arial"/>
                <w:lang w:val="az-Latn-AZ"/>
              </w:rPr>
            </w:pPr>
            <w:r>
              <w:rPr>
                <w:rFonts w:ascii="Arial" w:hAnsi="Arial" w:cs="Arial"/>
                <w:lang w:val="az-Latn-AZ"/>
              </w:rPr>
              <w:t>11</w:t>
            </w:r>
          </w:p>
        </w:tc>
        <w:tc>
          <w:tcPr>
            <w:tcW w:w="736" w:type="dxa"/>
            <w:tcBorders>
              <w:top w:val="single" w:sz="4" w:space="0" w:color="auto"/>
              <w:left w:val="single" w:sz="4" w:space="0" w:color="auto"/>
              <w:bottom w:val="single" w:sz="4" w:space="0" w:color="auto"/>
              <w:right w:val="single" w:sz="4" w:space="0" w:color="auto"/>
            </w:tcBorders>
            <w:hideMark/>
          </w:tcPr>
          <w:p w:rsidR="001E2A48" w:rsidRPr="00C64A46" w:rsidRDefault="001E2A48" w:rsidP="001E2A48">
            <w:pPr>
              <w:jc w:val="center"/>
              <w:rPr>
                <w:rFonts w:ascii="Arial" w:hAnsi="Arial" w:cs="Arial"/>
                <w:lang w:val="az-Latn-AZ"/>
              </w:rPr>
            </w:pPr>
            <w:r>
              <w:rPr>
                <w:rFonts w:ascii="Arial" w:hAnsi="Arial" w:cs="Arial"/>
                <w:lang w:val="az-Latn-AZ"/>
              </w:rPr>
              <w:t>15</w:t>
            </w:r>
          </w:p>
        </w:tc>
        <w:tc>
          <w:tcPr>
            <w:tcW w:w="655" w:type="dxa"/>
            <w:tcBorders>
              <w:top w:val="single" w:sz="4" w:space="0" w:color="auto"/>
              <w:left w:val="single" w:sz="4" w:space="0" w:color="auto"/>
              <w:bottom w:val="single" w:sz="4" w:space="0" w:color="auto"/>
              <w:right w:val="single" w:sz="4" w:space="0" w:color="auto"/>
            </w:tcBorders>
            <w:hideMark/>
          </w:tcPr>
          <w:p w:rsidR="001E2A48" w:rsidRPr="00C64A46" w:rsidRDefault="001E2A48" w:rsidP="001E2A48">
            <w:pPr>
              <w:jc w:val="center"/>
              <w:rPr>
                <w:rFonts w:ascii="Arial" w:hAnsi="Arial" w:cs="Arial"/>
                <w:lang w:val="az-Latn-AZ"/>
              </w:rPr>
            </w:pPr>
            <w:r>
              <w:rPr>
                <w:rFonts w:ascii="Arial" w:hAnsi="Arial" w:cs="Arial"/>
                <w:lang w:val="az-Latn-AZ"/>
              </w:rPr>
              <w:t>4</w:t>
            </w:r>
          </w:p>
        </w:tc>
        <w:tc>
          <w:tcPr>
            <w:tcW w:w="586" w:type="dxa"/>
            <w:tcBorders>
              <w:top w:val="single" w:sz="4" w:space="0" w:color="auto"/>
              <w:left w:val="single" w:sz="4" w:space="0" w:color="auto"/>
              <w:bottom w:val="single" w:sz="4" w:space="0" w:color="auto"/>
              <w:right w:val="single" w:sz="4" w:space="0" w:color="auto"/>
            </w:tcBorders>
            <w:hideMark/>
          </w:tcPr>
          <w:p w:rsidR="001E2A48" w:rsidRPr="00C64A46" w:rsidRDefault="001E2A48" w:rsidP="001E2A48">
            <w:pPr>
              <w:jc w:val="center"/>
              <w:rPr>
                <w:rFonts w:ascii="Arial" w:hAnsi="Arial" w:cs="Arial"/>
                <w:lang w:val="az-Latn-AZ"/>
              </w:rPr>
            </w:pPr>
            <w:r>
              <w:rPr>
                <w:rFonts w:ascii="Arial" w:hAnsi="Arial" w:cs="Arial"/>
                <w:lang w:val="az-Latn-AZ"/>
              </w:rPr>
              <w:t>4</w:t>
            </w:r>
          </w:p>
        </w:tc>
        <w:tc>
          <w:tcPr>
            <w:tcW w:w="805" w:type="dxa"/>
            <w:tcBorders>
              <w:top w:val="single" w:sz="4" w:space="0" w:color="auto"/>
              <w:left w:val="single" w:sz="4" w:space="0" w:color="auto"/>
              <w:bottom w:val="single" w:sz="4" w:space="0" w:color="auto"/>
              <w:right w:val="single" w:sz="4" w:space="0" w:color="auto"/>
            </w:tcBorders>
            <w:hideMark/>
          </w:tcPr>
          <w:p w:rsidR="001E2A48" w:rsidRPr="00C64A46" w:rsidRDefault="001E2A48" w:rsidP="001E2A48">
            <w:pPr>
              <w:jc w:val="center"/>
              <w:rPr>
                <w:rFonts w:ascii="Arial" w:hAnsi="Arial" w:cs="Arial"/>
                <w:lang w:val="az-Latn-AZ"/>
              </w:rPr>
            </w:pPr>
            <w:r>
              <w:rPr>
                <w:rFonts w:ascii="Arial" w:hAnsi="Arial" w:cs="Arial"/>
                <w:lang w:val="az-Latn-AZ"/>
              </w:rPr>
              <w:t>-</w:t>
            </w:r>
          </w:p>
        </w:tc>
        <w:tc>
          <w:tcPr>
            <w:tcW w:w="655" w:type="dxa"/>
            <w:tcBorders>
              <w:top w:val="single" w:sz="4" w:space="0" w:color="auto"/>
              <w:left w:val="single" w:sz="4" w:space="0" w:color="auto"/>
              <w:bottom w:val="single" w:sz="4" w:space="0" w:color="auto"/>
              <w:right w:val="single" w:sz="4" w:space="0" w:color="auto"/>
            </w:tcBorders>
            <w:hideMark/>
          </w:tcPr>
          <w:p w:rsidR="001E2A48" w:rsidRPr="00C64A46" w:rsidRDefault="001E2A48" w:rsidP="001E2A48">
            <w:pPr>
              <w:jc w:val="center"/>
              <w:rPr>
                <w:rFonts w:ascii="Arial" w:hAnsi="Arial" w:cs="Arial"/>
                <w:lang w:val="az-Latn-AZ"/>
              </w:rPr>
            </w:pPr>
            <w:r>
              <w:rPr>
                <w:rFonts w:ascii="Arial" w:hAnsi="Arial" w:cs="Arial"/>
                <w:lang w:val="az-Latn-AZ"/>
              </w:rPr>
              <w:t>21</w:t>
            </w:r>
          </w:p>
        </w:tc>
        <w:tc>
          <w:tcPr>
            <w:tcW w:w="586" w:type="dxa"/>
            <w:tcBorders>
              <w:top w:val="single" w:sz="4" w:space="0" w:color="auto"/>
              <w:left w:val="single" w:sz="4" w:space="0" w:color="auto"/>
              <w:bottom w:val="single" w:sz="4" w:space="0" w:color="auto"/>
              <w:right w:val="single" w:sz="4" w:space="0" w:color="auto"/>
            </w:tcBorders>
            <w:hideMark/>
          </w:tcPr>
          <w:p w:rsidR="001E2A48" w:rsidRPr="00C64A46" w:rsidRDefault="001E2A48" w:rsidP="001E2A48">
            <w:pPr>
              <w:jc w:val="center"/>
              <w:rPr>
                <w:rFonts w:ascii="Arial" w:hAnsi="Arial" w:cs="Arial"/>
                <w:lang w:val="az-Latn-AZ"/>
              </w:rPr>
            </w:pPr>
            <w:r>
              <w:rPr>
                <w:rFonts w:ascii="Arial" w:hAnsi="Arial" w:cs="Arial"/>
                <w:lang w:val="az-Latn-AZ"/>
              </w:rPr>
              <w:t>7</w:t>
            </w:r>
          </w:p>
        </w:tc>
        <w:tc>
          <w:tcPr>
            <w:tcW w:w="805" w:type="dxa"/>
            <w:tcBorders>
              <w:top w:val="single" w:sz="4" w:space="0" w:color="auto"/>
              <w:left w:val="single" w:sz="4" w:space="0" w:color="auto"/>
              <w:bottom w:val="single" w:sz="4" w:space="0" w:color="auto"/>
              <w:right w:val="single" w:sz="4" w:space="0" w:color="auto"/>
            </w:tcBorders>
            <w:hideMark/>
          </w:tcPr>
          <w:p w:rsidR="001E2A48" w:rsidRPr="00C64A46" w:rsidRDefault="001E2A48" w:rsidP="001E2A48">
            <w:pPr>
              <w:jc w:val="center"/>
              <w:rPr>
                <w:rFonts w:ascii="Arial" w:hAnsi="Arial" w:cs="Arial"/>
                <w:lang w:val="az-Latn-AZ"/>
              </w:rPr>
            </w:pPr>
            <w:r>
              <w:rPr>
                <w:rFonts w:ascii="Arial" w:hAnsi="Arial" w:cs="Arial"/>
                <w:lang w:val="az-Latn-AZ"/>
              </w:rPr>
              <w:t>14</w:t>
            </w:r>
          </w:p>
        </w:tc>
      </w:tr>
      <w:tr w:rsidR="001E2A48" w:rsidRPr="00FA607E" w:rsidTr="00FA607E">
        <w:tc>
          <w:tcPr>
            <w:tcW w:w="908" w:type="dxa"/>
            <w:tcBorders>
              <w:top w:val="single" w:sz="4" w:space="0" w:color="auto"/>
              <w:left w:val="single" w:sz="4" w:space="0" w:color="auto"/>
              <w:bottom w:val="single" w:sz="4" w:space="0" w:color="auto"/>
              <w:right w:val="single" w:sz="4" w:space="0" w:color="auto"/>
            </w:tcBorders>
            <w:hideMark/>
          </w:tcPr>
          <w:p w:rsidR="001E2A48" w:rsidRPr="00FA607E" w:rsidRDefault="001E2A48" w:rsidP="001E2A48">
            <w:pPr>
              <w:jc w:val="center"/>
              <w:rPr>
                <w:rFonts w:ascii="Arial" w:hAnsi="Arial" w:cs="Arial"/>
                <w:sz w:val="18"/>
                <w:szCs w:val="18"/>
                <w:lang w:val="az-Latn-AZ" w:eastAsia="en-US"/>
              </w:rPr>
            </w:pPr>
            <w:r w:rsidRPr="00FA607E">
              <w:rPr>
                <w:rFonts w:ascii="Arial" w:hAnsi="Arial" w:cs="Arial"/>
                <w:sz w:val="18"/>
                <w:szCs w:val="18"/>
                <w:lang w:val="az-Latn-AZ" w:eastAsia="en-US"/>
              </w:rPr>
              <w:t>50-59</w:t>
            </w:r>
          </w:p>
          <w:p w:rsidR="001E2A48" w:rsidRPr="00FA607E" w:rsidRDefault="001E2A48" w:rsidP="001E2A48">
            <w:pPr>
              <w:jc w:val="center"/>
              <w:rPr>
                <w:rFonts w:ascii="Arial" w:hAnsi="Arial" w:cs="Arial"/>
                <w:sz w:val="18"/>
                <w:szCs w:val="18"/>
                <w:lang w:val="az-Latn-AZ" w:eastAsia="en-US"/>
              </w:rPr>
            </w:pPr>
            <w:r w:rsidRPr="00FA607E">
              <w:rPr>
                <w:rFonts w:ascii="Arial" w:hAnsi="Arial" w:cs="Arial"/>
                <w:sz w:val="18"/>
                <w:szCs w:val="18"/>
                <w:lang w:val="az-Latn-AZ" w:eastAsia="en-US"/>
              </w:rPr>
              <w:t>yaşda</w:t>
            </w:r>
          </w:p>
        </w:tc>
        <w:tc>
          <w:tcPr>
            <w:tcW w:w="654" w:type="dxa"/>
            <w:tcBorders>
              <w:top w:val="single" w:sz="4" w:space="0" w:color="auto"/>
              <w:left w:val="single" w:sz="4" w:space="0" w:color="auto"/>
              <w:bottom w:val="single" w:sz="4" w:space="0" w:color="auto"/>
              <w:right w:val="single" w:sz="4" w:space="0" w:color="auto"/>
            </w:tcBorders>
            <w:hideMark/>
          </w:tcPr>
          <w:p w:rsidR="001E2A48" w:rsidRPr="00C64A46" w:rsidRDefault="001E2A48" w:rsidP="001E2A48">
            <w:pPr>
              <w:jc w:val="center"/>
              <w:rPr>
                <w:rFonts w:ascii="Arial" w:hAnsi="Arial" w:cs="Arial"/>
                <w:lang w:val="az-Latn-AZ"/>
              </w:rPr>
            </w:pPr>
            <w:r>
              <w:rPr>
                <w:rFonts w:ascii="Arial" w:hAnsi="Arial" w:cs="Arial"/>
                <w:lang w:val="az-Latn-AZ"/>
              </w:rPr>
              <w:t>20</w:t>
            </w:r>
          </w:p>
        </w:tc>
        <w:tc>
          <w:tcPr>
            <w:tcW w:w="516" w:type="dxa"/>
            <w:tcBorders>
              <w:top w:val="single" w:sz="4" w:space="0" w:color="auto"/>
              <w:left w:val="single" w:sz="4" w:space="0" w:color="auto"/>
              <w:bottom w:val="single" w:sz="4" w:space="0" w:color="auto"/>
              <w:right w:val="single" w:sz="4" w:space="0" w:color="auto"/>
            </w:tcBorders>
            <w:hideMark/>
          </w:tcPr>
          <w:p w:rsidR="001E2A48" w:rsidRPr="00C64A46" w:rsidRDefault="001E2A48" w:rsidP="001E2A48">
            <w:pPr>
              <w:jc w:val="center"/>
              <w:rPr>
                <w:rFonts w:ascii="Arial" w:hAnsi="Arial" w:cs="Arial"/>
                <w:lang w:val="az-Latn-AZ"/>
              </w:rPr>
            </w:pPr>
            <w:r>
              <w:rPr>
                <w:rFonts w:ascii="Arial" w:hAnsi="Arial" w:cs="Arial"/>
                <w:lang w:val="az-Latn-AZ"/>
              </w:rPr>
              <w:t>13</w:t>
            </w:r>
          </w:p>
        </w:tc>
        <w:tc>
          <w:tcPr>
            <w:tcW w:w="736" w:type="dxa"/>
            <w:tcBorders>
              <w:top w:val="single" w:sz="4" w:space="0" w:color="auto"/>
              <w:left w:val="single" w:sz="4" w:space="0" w:color="auto"/>
              <w:bottom w:val="single" w:sz="4" w:space="0" w:color="auto"/>
              <w:right w:val="single" w:sz="4" w:space="0" w:color="auto"/>
            </w:tcBorders>
            <w:hideMark/>
          </w:tcPr>
          <w:p w:rsidR="001E2A48" w:rsidRPr="00C64A46" w:rsidRDefault="001E2A48" w:rsidP="001E2A48">
            <w:pPr>
              <w:jc w:val="center"/>
              <w:rPr>
                <w:rFonts w:ascii="Arial" w:hAnsi="Arial" w:cs="Arial"/>
                <w:lang w:val="az-Latn-AZ"/>
              </w:rPr>
            </w:pPr>
            <w:r>
              <w:rPr>
                <w:rFonts w:ascii="Arial" w:hAnsi="Arial" w:cs="Arial"/>
                <w:lang w:val="az-Latn-AZ"/>
              </w:rPr>
              <w:t>7</w:t>
            </w:r>
          </w:p>
        </w:tc>
        <w:tc>
          <w:tcPr>
            <w:tcW w:w="655" w:type="dxa"/>
            <w:tcBorders>
              <w:top w:val="single" w:sz="4" w:space="0" w:color="auto"/>
              <w:left w:val="single" w:sz="4" w:space="0" w:color="auto"/>
              <w:bottom w:val="single" w:sz="4" w:space="0" w:color="auto"/>
              <w:right w:val="single" w:sz="4" w:space="0" w:color="auto"/>
            </w:tcBorders>
            <w:hideMark/>
          </w:tcPr>
          <w:p w:rsidR="001E2A48" w:rsidRPr="00C64A46" w:rsidRDefault="001E2A48" w:rsidP="001E2A48">
            <w:pPr>
              <w:jc w:val="center"/>
              <w:rPr>
                <w:rFonts w:ascii="Arial" w:hAnsi="Arial" w:cs="Arial"/>
                <w:lang w:val="az-Latn-AZ"/>
              </w:rPr>
            </w:pPr>
            <w:r>
              <w:rPr>
                <w:rFonts w:ascii="Arial" w:hAnsi="Arial" w:cs="Arial"/>
                <w:lang w:val="az-Latn-AZ"/>
              </w:rPr>
              <w:t>7</w:t>
            </w:r>
          </w:p>
        </w:tc>
        <w:tc>
          <w:tcPr>
            <w:tcW w:w="586" w:type="dxa"/>
            <w:tcBorders>
              <w:top w:val="single" w:sz="4" w:space="0" w:color="auto"/>
              <w:left w:val="single" w:sz="4" w:space="0" w:color="auto"/>
              <w:bottom w:val="single" w:sz="4" w:space="0" w:color="auto"/>
              <w:right w:val="single" w:sz="4" w:space="0" w:color="auto"/>
            </w:tcBorders>
            <w:hideMark/>
          </w:tcPr>
          <w:p w:rsidR="001E2A48" w:rsidRPr="00C64A46" w:rsidRDefault="001E2A48" w:rsidP="001E2A48">
            <w:pPr>
              <w:jc w:val="center"/>
              <w:rPr>
                <w:rFonts w:ascii="Arial" w:hAnsi="Arial" w:cs="Arial"/>
                <w:lang w:val="az-Latn-AZ"/>
              </w:rPr>
            </w:pPr>
            <w:r>
              <w:rPr>
                <w:rFonts w:ascii="Arial" w:hAnsi="Arial" w:cs="Arial"/>
                <w:lang w:val="az-Latn-AZ"/>
              </w:rPr>
              <w:t>6</w:t>
            </w:r>
          </w:p>
        </w:tc>
        <w:tc>
          <w:tcPr>
            <w:tcW w:w="805" w:type="dxa"/>
            <w:tcBorders>
              <w:top w:val="single" w:sz="4" w:space="0" w:color="auto"/>
              <w:left w:val="single" w:sz="4" w:space="0" w:color="auto"/>
              <w:bottom w:val="single" w:sz="4" w:space="0" w:color="auto"/>
              <w:right w:val="single" w:sz="4" w:space="0" w:color="auto"/>
            </w:tcBorders>
            <w:hideMark/>
          </w:tcPr>
          <w:p w:rsidR="001E2A48" w:rsidRPr="00C64A46" w:rsidRDefault="001E2A48" w:rsidP="001E2A48">
            <w:pPr>
              <w:jc w:val="center"/>
              <w:rPr>
                <w:rFonts w:ascii="Arial" w:hAnsi="Arial" w:cs="Arial"/>
                <w:lang w:val="az-Latn-AZ"/>
              </w:rPr>
            </w:pPr>
            <w:r>
              <w:rPr>
                <w:rFonts w:ascii="Arial" w:hAnsi="Arial" w:cs="Arial"/>
                <w:lang w:val="az-Latn-AZ"/>
              </w:rPr>
              <w:t>1</w:t>
            </w:r>
          </w:p>
        </w:tc>
        <w:tc>
          <w:tcPr>
            <w:tcW w:w="655" w:type="dxa"/>
            <w:tcBorders>
              <w:top w:val="single" w:sz="4" w:space="0" w:color="auto"/>
              <w:left w:val="single" w:sz="4" w:space="0" w:color="auto"/>
              <w:bottom w:val="single" w:sz="4" w:space="0" w:color="auto"/>
              <w:right w:val="single" w:sz="4" w:space="0" w:color="auto"/>
            </w:tcBorders>
            <w:hideMark/>
          </w:tcPr>
          <w:p w:rsidR="001E2A48" w:rsidRPr="00C64A46" w:rsidRDefault="001E2A48" w:rsidP="001E2A48">
            <w:pPr>
              <w:jc w:val="center"/>
              <w:rPr>
                <w:rFonts w:ascii="Arial" w:hAnsi="Arial" w:cs="Arial"/>
                <w:lang w:val="az-Latn-AZ"/>
              </w:rPr>
            </w:pPr>
            <w:r>
              <w:rPr>
                <w:rFonts w:ascii="Arial" w:hAnsi="Arial" w:cs="Arial"/>
                <w:lang w:val="az-Latn-AZ"/>
              </w:rPr>
              <w:t>10</w:t>
            </w:r>
          </w:p>
        </w:tc>
        <w:tc>
          <w:tcPr>
            <w:tcW w:w="586" w:type="dxa"/>
            <w:tcBorders>
              <w:top w:val="single" w:sz="4" w:space="0" w:color="auto"/>
              <w:left w:val="single" w:sz="4" w:space="0" w:color="auto"/>
              <w:bottom w:val="single" w:sz="4" w:space="0" w:color="auto"/>
              <w:right w:val="single" w:sz="4" w:space="0" w:color="auto"/>
            </w:tcBorders>
            <w:hideMark/>
          </w:tcPr>
          <w:p w:rsidR="001E2A48" w:rsidRPr="00C64A46" w:rsidRDefault="001E2A48" w:rsidP="001E2A48">
            <w:pPr>
              <w:jc w:val="center"/>
              <w:rPr>
                <w:rFonts w:ascii="Arial" w:hAnsi="Arial" w:cs="Arial"/>
                <w:lang w:val="az-Latn-AZ"/>
              </w:rPr>
            </w:pPr>
            <w:r>
              <w:rPr>
                <w:rFonts w:ascii="Arial" w:hAnsi="Arial" w:cs="Arial"/>
                <w:lang w:val="az-Latn-AZ"/>
              </w:rPr>
              <w:t>6</w:t>
            </w:r>
          </w:p>
        </w:tc>
        <w:tc>
          <w:tcPr>
            <w:tcW w:w="805" w:type="dxa"/>
            <w:tcBorders>
              <w:top w:val="single" w:sz="4" w:space="0" w:color="auto"/>
              <w:left w:val="single" w:sz="4" w:space="0" w:color="auto"/>
              <w:bottom w:val="single" w:sz="4" w:space="0" w:color="auto"/>
              <w:right w:val="single" w:sz="4" w:space="0" w:color="auto"/>
            </w:tcBorders>
            <w:hideMark/>
          </w:tcPr>
          <w:p w:rsidR="001E2A48" w:rsidRPr="00C64A46" w:rsidRDefault="001E2A48" w:rsidP="001E2A48">
            <w:pPr>
              <w:jc w:val="center"/>
              <w:rPr>
                <w:rFonts w:ascii="Arial" w:hAnsi="Arial" w:cs="Arial"/>
                <w:lang w:val="az-Latn-AZ"/>
              </w:rPr>
            </w:pPr>
            <w:r>
              <w:rPr>
                <w:rFonts w:ascii="Arial" w:hAnsi="Arial" w:cs="Arial"/>
                <w:lang w:val="az-Latn-AZ"/>
              </w:rPr>
              <w:t>4</w:t>
            </w:r>
          </w:p>
        </w:tc>
      </w:tr>
      <w:tr w:rsidR="001E2A48" w:rsidRPr="00FA607E" w:rsidTr="00FA607E">
        <w:tc>
          <w:tcPr>
            <w:tcW w:w="908" w:type="dxa"/>
            <w:tcBorders>
              <w:top w:val="single" w:sz="4" w:space="0" w:color="auto"/>
              <w:left w:val="single" w:sz="4" w:space="0" w:color="auto"/>
              <w:bottom w:val="single" w:sz="4" w:space="0" w:color="auto"/>
              <w:right w:val="single" w:sz="4" w:space="0" w:color="auto"/>
            </w:tcBorders>
            <w:hideMark/>
          </w:tcPr>
          <w:p w:rsidR="001E2A48" w:rsidRPr="00FA607E" w:rsidRDefault="001E2A48" w:rsidP="001E2A48">
            <w:pPr>
              <w:jc w:val="center"/>
              <w:rPr>
                <w:rFonts w:ascii="Arial" w:hAnsi="Arial" w:cs="Arial"/>
                <w:sz w:val="18"/>
                <w:szCs w:val="18"/>
                <w:lang w:val="az-Latn-AZ" w:eastAsia="en-US"/>
              </w:rPr>
            </w:pPr>
            <w:r w:rsidRPr="00FA607E">
              <w:rPr>
                <w:rFonts w:ascii="Arial" w:hAnsi="Arial" w:cs="Arial"/>
                <w:sz w:val="18"/>
                <w:szCs w:val="18"/>
                <w:lang w:val="az-Latn-AZ" w:eastAsia="en-US"/>
              </w:rPr>
              <w:t>60-69</w:t>
            </w:r>
          </w:p>
          <w:p w:rsidR="001E2A48" w:rsidRPr="00FA607E" w:rsidRDefault="001E2A48" w:rsidP="001E2A48">
            <w:pPr>
              <w:jc w:val="center"/>
              <w:rPr>
                <w:rFonts w:ascii="Arial" w:hAnsi="Arial" w:cs="Arial"/>
                <w:sz w:val="18"/>
                <w:szCs w:val="18"/>
                <w:lang w:val="az-Latn-AZ" w:eastAsia="en-US"/>
              </w:rPr>
            </w:pPr>
            <w:r w:rsidRPr="00FA607E">
              <w:rPr>
                <w:rFonts w:ascii="Arial" w:hAnsi="Arial" w:cs="Arial"/>
                <w:sz w:val="18"/>
                <w:szCs w:val="18"/>
                <w:lang w:val="az-Latn-AZ" w:eastAsia="en-US"/>
              </w:rPr>
              <w:t>yaşda</w:t>
            </w:r>
          </w:p>
        </w:tc>
        <w:tc>
          <w:tcPr>
            <w:tcW w:w="654" w:type="dxa"/>
            <w:tcBorders>
              <w:top w:val="single" w:sz="4" w:space="0" w:color="auto"/>
              <w:left w:val="single" w:sz="4" w:space="0" w:color="auto"/>
              <w:bottom w:val="single" w:sz="4" w:space="0" w:color="auto"/>
              <w:right w:val="single" w:sz="4" w:space="0" w:color="auto"/>
            </w:tcBorders>
            <w:hideMark/>
          </w:tcPr>
          <w:p w:rsidR="001E2A48" w:rsidRPr="00C64A46" w:rsidRDefault="001E2A48" w:rsidP="001E2A48">
            <w:pPr>
              <w:jc w:val="center"/>
              <w:rPr>
                <w:rFonts w:ascii="Arial" w:hAnsi="Arial" w:cs="Arial"/>
                <w:lang w:val="az-Latn-AZ"/>
              </w:rPr>
            </w:pPr>
            <w:r>
              <w:rPr>
                <w:rFonts w:ascii="Arial" w:hAnsi="Arial" w:cs="Arial"/>
                <w:lang w:val="az-Latn-AZ"/>
              </w:rPr>
              <w:t>28</w:t>
            </w:r>
          </w:p>
        </w:tc>
        <w:tc>
          <w:tcPr>
            <w:tcW w:w="516" w:type="dxa"/>
            <w:tcBorders>
              <w:top w:val="single" w:sz="4" w:space="0" w:color="auto"/>
              <w:left w:val="single" w:sz="4" w:space="0" w:color="auto"/>
              <w:bottom w:val="single" w:sz="4" w:space="0" w:color="auto"/>
              <w:right w:val="single" w:sz="4" w:space="0" w:color="auto"/>
            </w:tcBorders>
            <w:hideMark/>
          </w:tcPr>
          <w:p w:rsidR="001E2A48" w:rsidRPr="00C64A46" w:rsidRDefault="001E2A48" w:rsidP="001E2A48">
            <w:pPr>
              <w:jc w:val="center"/>
              <w:rPr>
                <w:rFonts w:ascii="Arial" w:hAnsi="Arial" w:cs="Arial"/>
                <w:lang w:val="az-Latn-AZ"/>
              </w:rPr>
            </w:pPr>
            <w:r>
              <w:rPr>
                <w:rFonts w:ascii="Arial" w:hAnsi="Arial" w:cs="Arial"/>
                <w:lang w:val="az-Latn-AZ"/>
              </w:rPr>
              <w:t>24</w:t>
            </w:r>
          </w:p>
        </w:tc>
        <w:tc>
          <w:tcPr>
            <w:tcW w:w="736" w:type="dxa"/>
            <w:tcBorders>
              <w:top w:val="single" w:sz="4" w:space="0" w:color="auto"/>
              <w:left w:val="single" w:sz="4" w:space="0" w:color="auto"/>
              <w:bottom w:val="single" w:sz="4" w:space="0" w:color="auto"/>
              <w:right w:val="single" w:sz="4" w:space="0" w:color="auto"/>
            </w:tcBorders>
            <w:hideMark/>
          </w:tcPr>
          <w:p w:rsidR="001E2A48" w:rsidRPr="00C64A46" w:rsidRDefault="001E2A48" w:rsidP="001E2A48">
            <w:pPr>
              <w:jc w:val="center"/>
              <w:rPr>
                <w:rFonts w:ascii="Arial" w:hAnsi="Arial" w:cs="Arial"/>
                <w:lang w:val="az-Latn-AZ"/>
              </w:rPr>
            </w:pPr>
            <w:r>
              <w:rPr>
                <w:rFonts w:ascii="Arial" w:hAnsi="Arial" w:cs="Arial"/>
                <w:lang w:val="az-Latn-AZ"/>
              </w:rPr>
              <w:t>4</w:t>
            </w:r>
          </w:p>
        </w:tc>
        <w:tc>
          <w:tcPr>
            <w:tcW w:w="655" w:type="dxa"/>
            <w:tcBorders>
              <w:top w:val="single" w:sz="4" w:space="0" w:color="auto"/>
              <w:left w:val="single" w:sz="4" w:space="0" w:color="auto"/>
              <w:bottom w:val="single" w:sz="4" w:space="0" w:color="auto"/>
              <w:right w:val="single" w:sz="4" w:space="0" w:color="auto"/>
            </w:tcBorders>
            <w:hideMark/>
          </w:tcPr>
          <w:p w:rsidR="001E2A48" w:rsidRPr="00C64A46" w:rsidRDefault="001E2A48" w:rsidP="001E2A48">
            <w:pPr>
              <w:jc w:val="center"/>
              <w:rPr>
                <w:rFonts w:ascii="Arial" w:hAnsi="Arial" w:cs="Arial"/>
                <w:lang w:val="az-Latn-AZ"/>
              </w:rPr>
            </w:pPr>
            <w:r>
              <w:rPr>
                <w:rFonts w:ascii="Arial" w:hAnsi="Arial" w:cs="Arial"/>
                <w:lang w:val="az-Latn-AZ"/>
              </w:rPr>
              <w:t>16</w:t>
            </w:r>
          </w:p>
        </w:tc>
        <w:tc>
          <w:tcPr>
            <w:tcW w:w="586" w:type="dxa"/>
            <w:tcBorders>
              <w:top w:val="single" w:sz="4" w:space="0" w:color="auto"/>
              <w:left w:val="single" w:sz="4" w:space="0" w:color="auto"/>
              <w:bottom w:val="single" w:sz="4" w:space="0" w:color="auto"/>
              <w:right w:val="single" w:sz="4" w:space="0" w:color="auto"/>
            </w:tcBorders>
            <w:hideMark/>
          </w:tcPr>
          <w:p w:rsidR="001E2A48" w:rsidRPr="00C64A46" w:rsidRDefault="001E2A48" w:rsidP="001E2A48">
            <w:pPr>
              <w:jc w:val="center"/>
              <w:rPr>
                <w:rFonts w:ascii="Arial" w:hAnsi="Arial" w:cs="Arial"/>
                <w:lang w:val="az-Latn-AZ"/>
              </w:rPr>
            </w:pPr>
            <w:r>
              <w:rPr>
                <w:rFonts w:ascii="Arial" w:hAnsi="Arial" w:cs="Arial"/>
                <w:lang w:val="az-Latn-AZ"/>
              </w:rPr>
              <w:t>15</w:t>
            </w:r>
          </w:p>
        </w:tc>
        <w:tc>
          <w:tcPr>
            <w:tcW w:w="805" w:type="dxa"/>
            <w:tcBorders>
              <w:top w:val="single" w:sz="4" w:space="0" w:color="auto"/>
              <w:left w:val="single" w:sz="4" w:space="0" w:color="auto"/>
              <w:bottom w:val="single" w:sz="4" w:space="0" w:color="auto"/>
              <w:right w:val="single" w:sz="4" w:space="0" w:color="auto"/>
            </w:tcBorders>
            <w:hideMark/>
          </w:tcPr>
          <w:p w:rsidR="001E2A48" w:rsidRPr="00C64A46" w:rsidRDefault="001E2A48" w:rsidP="001E2A48">
            <w:pPr>
              <w:jc w:val="center"/>
              <w:rPr>
                <w:rFonts w:ascii="Arial" w:hAnsi="Arial" w:cs="Arial"/>
                <w:lang w:val="az-Latn-AZ"/>
              </w:rPr>
            </w:pPr>
            <w:r>
              <w:rPr>
                <w:rFonts w:ascii="Arial" w:hAnsi="Arial" w:cs="Arial"/>
                <w:lang w:val="az-Latn-AZ"/>
              </w:rPr>
              <w:t>1</w:t>
            </w:r>
          </w:p>
        </w:tc>
        <w:tc>
          <w:tcPr>
            <w:tcW w:w="655" w:type="dxa"/>
            <w:tcBorders>
              <w:top w:val="single" w:sz="4" w:space="0" w:color="auto"/>
              <w:left w:val="single" w:sz="4" w:space="0" w:color="auto"/>
              <w:bottom w:val="single" w:sz="4" w:space="0" w:color="auto"/>
              <w:right w:val="single" w:sz="4" w:space="0" w:color="auto"/>
            </w:tcBorders>
            <w:hideMark/>
          </w:tcPr>
          <w:p w:rsidR="001E2A48" w:rsidRPr="00C64A46" w:rsidRDefault="001E2A48" w:rsidP="001E2A48">
            <w:pPr>
              <w:jc w:val="center"/>
              <w:rPr>
                <w:rFonts w:ascii="Arial" w:hAnsi="Arial" w:cs="Arial"/>
                <w:lang w:val="az-Latn-AZ"/>
              </w:rPr>
            </w:pPr>
            <w:r>
              <w:rPr>
                <w:rFonts w:ascii="Arial" w:hAnsi="Arial" w:cs="Arial"/>
                <w:lang w:val="az-Latn-AZ"/>
              </w:rPr>
              <w:t>12</w:t>
            </w:r>
          </w:p>
        </w:tc>
        <w:tc>
          <w:tcPr>
            <w:tcW w:w="586" w:type="dxa"/>
            <w:tcBorders>
              <w:top w:val="single" w:sz="4" w:space="0" w:color="auto"/>
              <w:left w:val="single" w:sz="4" w:space="0" w:color="auto"/>
              <w:bottom w:val="single" w:sz="4" w:space="0" w:color="auto"/>
              <w:right w:val="single" w:sz="4" w:space="0" w:color="auto"/>
            </w:tcBorders>
            <w:hideMark/>
          </w:tcPr>
          <w:p w:rsidR="001E2A48" w:rsidRPr="00C64A46" w:rsidRDefault="001E2A48" w:rsidP="001E2A48">
            <w:pPr>
              <w:jc w:val="center"/>
              <w:rPr>
                <w:rFonts w:ascii="Arial" w:hAnsi="Arial" w:cs="Arial"/>
                <w:lang w:val="az-Latn-AZ"/>
              </w:rPr>
            </w:pPr>
            <w:r>
              <w:rPr>
                <w:rFonts w:ascii="Arial" w:hAnsi="Arial" w:cs="Arial"/>
                <w:lang w:val="az-Latn-AZ"/>
              </w:rPr>
              <w:t>9</w:t>
            </w:r>
          </w:p>
        </w:tc>
        <w:tc>
          <w:tcPr>
            <w:tcW w:w="805" w:type="dxa"/>
            <w:tcBorders>
              <w:top w:val="single" w:sz="4" w:space="0" w:color="auto"/>
              <w:left w:val="single" w:sz="4" w:space="0" w:color="auto"/>
              <w:bottom w:val="single" w:sz="4" w:space="0" w:color="auto"/>
              <w:right w:val="single" w:sz="4" w:space="0" w:color="auto"/>
            </w:tcBorders>
            <w:hideMark/>
          </w:tcPr>
          <w:p w:rsidR="001E2A48" w:rsidRPr="00C64A46" w:rsidRDefault="001E2A48" w:rsidP="001E2A48">
            <w:pPr>
              <w:jc w:val="center"/>
              <w:rPr>
                <w:rFonts w:ascii="Arial" w:hAnsi="Arial" w:cs="Arial"/>
                <w:lang w:val="az-Latn-AZ"/>
              </w:rPr>
            </w:pPr>
            <w:r>
              <w:rPr>
                <w:rFonts w:ascii="Arial" w:hAnsi="Arial" w:cs="Arial"/>
                <w:lang w:val="az-Latn-AZ"/>
              </w:rPr>
              <w:t>3</w:t>
            </w:r>
          </w:p>
        </w:tc>
      </w:tr>
      <w:tr w:rsidR="001E2A48" w:rsidRPr="00FA607E" w:rsidTr="00FA607E">
        <w:tc>
          <w:tcPr>
            <w:tcW w:w="908" w:type="dxa"/>
            <w:tcBorders>
              <w:top w:val="single" w:sz="4" w:space="0" w:color="auto"/>
              <w:left w:val="single" w:sz="4" w:space="0" w:color="auto"/>
              <w:bottom w:val="single" w:sz="4" w:space="0" w:color="auto"/>
              <w:right w:val="single" w:sz="4" w:space="0" w:color="auto"/>
            </w:tcBorders>
            <w:hideMark/>
          </w:tcPr>
          <w:p w:rsidR="001E2A48" w:rsidRPr="00FA607E" w:rsidRDefault="001E2A48" w:rsidP="001E2A48">
            <w:pPr>
              <w:jc w:val="center"/>
              <w:rPr>
                <w:rFonts w:ascii="Arial" w:hAnsi="Arial" w:cs="Arial"/>
                <w:sz w:val="18"/>
                <w:szCs w:val="18"/>
                <w:lang w:val="az-Latn-AZ" w:eastAsia="en-US"/>
              </w:rPr>
            </w:pPr>
            <w:r w:rsidRPr="00FA607E">
              <w:rPr>
                <w:rFonts w:ascii="Arial" w:hAnsi="Arial" w:cs="Arial"/>
                <w:sz w:val="18"/>
                <w:szCs w:val="18"/>
                <w:lang w:val="az-Latn-AZ" w:eastAsia="en-US"/>
              </w:rPr>
              <w:t>70 və yuxarı yaşda</w:t>
            </w:r>
          </w:p>
        </w:tc>
        <w:tc>
          <w:tcPr>
            <w:tcW w:w="654" w:type="dxa"/>
            <w:tcBorders>
              <w:top w:val="single" w:sz="4" w:space="0" w:color="auto"/>
              <w:left w:val="single" w:sz="4" w:space="0" w:color="auto"/>
              <w:bottom w:val="single" w:sz="4" w:space="0" w:color="auto"/>
              <w:right w:val="single" w:sz="4" w:space="0" w:color="auto"/>
            </w:tcBorders>
            <w:hideMark/>
          </w:tcPr>
          <w:p w:rsidR="001E2A48" w:rsidRPr="00C64A46" w:rsidRDefault="001E2A48" w:rsidP="001E2A48">
            <w:pPr>
              <w:jc w:val="center"/>
              <w:rPr>
                <w:rFonts w:ascii="Arial" w:hAnsi="Arial" w:cs="Arial"/>
                <w:lang w:val="az-Latn-AZ"/>
              </w:rPr>
            </w:pPr>
            <w:r>
              <w:rPr>
                <w:rFonts w:ascii="Arial" w:hAnsi="Arial" w:cs="Arial"/>
                <w:lang w:val="az-Latn-AZ"/>
              </w:rPr>
              <w:t>27</w:t>
            </w:r>
          </w:p>
        </w:tc>
        <w:tc>
          <w:tcPr>
            <w:tcW w:w="516" w:type="dxa"/>
            <w:tcBorders>
              <w:top w:val="single" w:sz="4" w:space="0" w:color="auto"/>
              <w:left w:val="single" w:sz="4" w:space="0" w:color="auto"/>
              <w:bottom w:val="single" w:sz="4" w:space="0" w:color="auto"/>
              <w:right w:val="single" w:sz="4" w:space="0" w:color="auto"/>
            </w:tcBorders>
            <w:hideMark/>
          </w:tcPr>
          <w:p w:rsidR="001E2A48" w:rsidRPr="00C64A46" w:rsidRDefault="001E2A48" w:rsidP="001E2A48">
            <w:pPr>
              <w:jc w:val="center"/>
              <w:rPr>
                <w:rFonts w:ascii="Arial" w:hAnsi="Arial" w:cs="Arial"/>
                <w:lang w:val="az-Latn-AZ"/>
              </w:rPr>
            </w:pPr>
            <w:r>
              <w:rPr>
                <w:rFonts w:ascii="Arial" w:hAnsi="Arial" w:cs="Arial"/>
                <w:lang w:val="az-Latn-AZ"/>
              </w:rPr>
              <w:t>25</w:t>
            </w:r>
          </w:p>
        </w:tc>
        <w:tc>
          <w:tcPr>
            <w:tcW w:w="736" w:type="dxa"/>
            <w:tcBorders>
              <w:top w:val="single" w:sz="4" w:space="0" w:color="auto"/>
              <w:left w:val="single" w:sz="4" w:space="0" w:color="auto"/>
              <w:bottom w:val="single" w:sz="4" w:space="0" w:color="auto"/>
              <w:right w:val="single" w:sz="4" w:space="0" w:color="auto"/>
            </w:tcBorders>
            <w:hideMark/>
          </w:tcPr>
          <w:p w:rsidR="001E2A48" w:rsidRPr="00C64A46" w:rsidRDefault="001E2A48" w:rsidP="001E2A48">
            <w:pPr>
              <w:jc w:val="center"/>
              <w:rPr>
                <w:rFonts w:ascii="Arial" w:hAnsi="Arial" w:cs="Arial"/>
                <w:lang w:val="az-Latn-AZ"/>
              </w:rPr>
            </w:pPr>
            <w:r>
              <w:rPr>
                <w:rFonts w:ascii="Arial" w:hAnsi="Arial" w:cs="Arial"/>
                <w:lang w:val="az-Latn-AZ"/>
              </w:rPr>
              <w:t>2</w:t>
            </w:r>
          </w:p>
        </w:tc>
        <w:tc>
          <w:tcPr>
            <w:tcW w:w="655" w:type="dxa"/>
            <w:tcBorders>
              <w:top w:val="single" w:sz="4" w:space="0" w:color="auto"/>
              <w:left w:val="single" w:sz="4" w:space="0" w:color="auto"/>
              <w:bottom w:val="single" w:sz="4" w:space="0" w:color="auto"/>
              <w:right w:val="single" w:sz="4" w:space="0" w:color="auto"/>
            </w:tcBorders>
            <w:hideMark/>
          </w:tcPr>
          <w:p w:rsidR="001E2A48" w:rsidRPr="00C64A46" w:rsidRDefault="001E2A48" w:rsidP="001E2A48">
            <w:pPr>
              <w:jc w:val="center"/>
              <w:rPr>
                <w:rFonts w:ascii="Arial" w:hAnsi="Arial" w:cs="Arial"/>
                <w:lang w:val="az-Latn-AZ"/>
              </w:rPr>
            </w:pPr>
            <w:r>
              <w:rPr>
                <w:rFonts w:ascii="Arial" w:hAnsi="Arial" w:cs="Arial"/>
                <w:lang w:val="az-Latn-AZ"/>
              </w:rPr>
              <w:t>20</w:t>
            </w:r>
          </w:p>
        </w:tc>
        <w:tc>
          <w:tcPr>
            <w:tcW w:w="586" w:type="dxa"/>
            <w:tcBorders>
              <w:top w:val="single" w:sz="4" w:space="0" w:color="auto"/>
              <w:left w:val="single" w:sz="4" w:space="0" w:color="auto"/>
              <w:bottom w:val="single" w:sz="4" w:space="0" w:color="auto"/>
              <w:right w:val="single" w:sz="4" w:space="0" w:color="auto"/>
            </w:tcBorders>
            <w:hideMark/>
          </w:tcPr>
          <w:p w:rsidR="001E2A48" w:rsidRPr="00C64A46" w:rsidRDefault="001E2A48" w:rsidP="001E2A48">
            <w:pPr>
              <w:jc w:val="center"/>
              <w:rPr>
                <w:rFonts w:ascii="Arial" w:hAnsi="Arial" w:cs="Arial"/>
                <w:lang w:val="az-Latn-AZ"/>
              </w:rPr>
            </w:pPr>
            <w:r>
              <w:rPr>
                <w:rFonts w:ascii="Arial" w:hAnsi="Arial" w:cs="Arial"/>
                <w:lang w:val="az-Latn-AZ"/>
              </w:rPr>
              <w:t>20</w:t>
            </w:r>
          </w:p>
        </w:tc>
        <w:tc>
          <w:tcPr>
            <w:tcW w:w="805" w:type="dxa"/>
            <w:tcBorders>
              <w:top w:val="single" w:sz="4" w:space="0" w:color="auto"/>
              <w:left w:val="single" w:sz="4" w:space="0" w:color="auto"/>
              <w:bottom w:val="single" w:sz="4" w:space="0" w:color="auto"/>
              <w:right w:val="single" w:sz="4" w:space="0" w:color="auto"/>
            </w:tcBorders>
            <w:hideMark/>
          </w:tcPr>
          <w:p w:rsidR="001E2A48" w:rsidRPr="00C64A46" w:rsidRDefault="001E2A48" w:rsidP="001E2A48">
            <w:pPr>
              <w:jc w:val="center"/>
              <w:rPr>
                <w:rFonts w:ascii="Arial" w:hAnsi="Arial" w:cs="Arial"/>
                <w:lang w:val="az-Latn-AZ"/>
              </w:rPr>
            </w:pPr>
            <w:r>
              <w:rPr>
                <w:rFonts w:ascii="Arial" w:hAnsi="Arial" w:cs="Arial"/>
                <w:lang w:val="az-Latn-AZ"/>
              </w:rPr>
              <w:t>-</w:t>
            </w:r>
          </w:p>
        </w:tc>
        <w:tc>
          <w:tcPr>
            <w:tcW w:w="655" w:type="dxa"/>
            <w:tcBorders>
              <w:top w:val="single" w:sz="4" w:space="0" w:color="auto"/>
              <w:left w:val="single" w:sz="4" w:space="0" w:color="auto"/>
              <w:bottom w:val="single" w:sz="4" w:space="0" w:color="auto"/>
              <w:right w:val="single" w:sz="4" w:space="0" w:color="auto"/>
            </w:tcBorders>
            <w:hideMark/>
          </w:tcPr>
          <w:p w:rsidR="001E2A48" w:rsidRPr="00C64A46" w:rsidRDefault="001E2A48" w:rsidP="001E2A48">
            <w:pPr>
              <w:jc w:val="center"/>
              <w:rPr>
                <w:rFonts w:ascii="Arial" w:hAnsi="Arial" w:cs="Arial"/>
                <w:lang w:val="az-Latn-AZ"/>
              </w:rPr>
            </w:pPr>
            <w:r>
              <w:rPr>
                <w:rFonts w:ascii="Arial" w:hAnsi="Arial" w:cs="Arial"/>
                <w:lang w:val="az-Latn-AZ"/>
              </w:rPr>
              <w:t>4</w:t>
            </w:r>
          </w:p>
        </w:tc>
        <w:tc>
          <w:tcPr>
            <w:tcW w:w="586" w:type="dxa"/>
            <w:tcBorders>
              <w:top w:val="single" w:sz="4" w:space="0" w:color="auto"/>
              <w:left w:val="single" w:sz="4" w:space="0" w:color="auto"/>
              <w:bottom w:val="single" w:sz="4" w:space="0" w:color="auto"/>
              <w:right w:val="single" w:sz="4" w:space="0" w:color="auto"/>
            </w:tcBorders>
            <w:hideMark/>
          </w:tcPr>
          <w:p w:rsidR="001E2A48" w:rsidRPr="00C64A46" w:rsidRDefault="001E2A48" w:rsidP="001E2A48">
            <w:pPr>
              <w:jc w:val="center"/>
              <w:rPr>
                <w:rFonts w:ascii="Arial" w:hAnsi="Arial" w:cs="Arial"/>
                <w:lang w:val="az-Latn-AZ"/>
              </w:rPr>
            </w:pPr>
            <w:r>
              <w:rPr>
                <w:rFonts w:ascii="Arial" w:hAnsi="Arial" w:cs="Arial"/>
                <w:lang w:val="az-Latn-AZ"/>
              </w:rPr>
              <w:t>3</w:t>
            </w:r>
          </w:p>
        </w:tc>
        <w:tc>
          <w:tcPr>
            <w:tcW w:w="805" w:type="dxa"/>
            <w:tcBorders>
              <w:top w:val="single" w:sz="4" w:space="0" w:color="auto"/>
              <w:left w:val="single" w:sz="4" w:space="0" w:color="auto"/>
              <w:bottom w:val="single" w:sz="4" w:space="0" w:color="auto"/>
              <w:right w:val="single" w:sz="4" w:space="0" w:color="auto"/>
            </w:tcBorders>
            <w:hideMark/>
          </w:tcPr>
          <w:p w:rsidR="001E2A48" w:rsidRPr="00C64A46" w:rsidRDefault="001E2A48" w:rsidP="001E2A48">
            <w:pPr>
              <w:jc w:val="center"/>
              <w:rPr>
                <w:rFonts w:ascii="Arial" w:hAnsi="Arial" w:cs="Arial"/>
                <w:lang w:val="az-Latn-AZ"/>
              </w:rPr>
            </w:pPr>
            <w:r>
              <w:rPr>
                <w:rFonts w:ascii="Arial" w:hAnsi="Arial" w:cs="Arial"/>
                <w:lang w:val="az-Latn-AZ"/>
              </w:rPr>
              <w:t>1</w:t>
            </w:r>
          </w:p>
        </w:tc>
      </w:tr>
      <w:tr w:rsidR="001E2A48" w:rsidRPr="00FA607E" w:rsidTr="00FA607E">
        <w:tc>
          <w:tcPr>
            <w:tcW w:w="908" w:type="dxa"/>
            <w:tcBorders>
              <w:top w:val="single" w:sz="4" w:space="0" w:color="auto"/>
              <w:left w:val="single" w:sz="4" w:space="0" w:color="auto"/>
              <w:bottom w:val="single" w:sz="4" w:space="0" w:color="auto"/>
              <w:right w:val="single" w:sz="4" w:space="0" w:color="auto"/>
            </w:tcBorders>
            <w:hideMark/>
          </w:tcPr>
          <w:p w:rsidR="001E2A48" w:rsidRPr="00FA607E" w:rsidRDefault="001E2A48" w:rsidP="001E2A48">
            <w:pPr>
              <w:jc w:val="center"/>
              <w:rPr>
                <w:rFonts w:ascii="Arial" w:hAnsi="Arial" w:cs="Arial"/>
                <w:sz w:val="18"/>
                <w:szCs w:val="18"/>
                <w:lang w:val="az-Latn-AZ" w:eastAsia="en-US"/>
              </w:rPr>
            </w:pPr>
            <w:r w:rsidRPr="00FA607E">
              <w:rPr>
                <w:rFonts w:ascii="Arial" w:hAnsi="Arial" w:cs="Arial"/>
                <w:sz w:val="18"/>
                <w:szCs w:val="18"/>
                <w:lang w:val="az-Latn-AZ" w:eastAsia="en-US"/>
              </w:rPr>
              <w:t>Elmi işçilərin ümumi sayı</w:t>
            </w:r>
          </w:p>
        </w:tc>
        <w:tc>
          <w:tcPr>
            <w:tcW w:w="654" w:type="dxa"/>
            <w:tcBorders>
              <w:top w:val="single" w:sz="4" w:space="0" w:color="auto"/>
              <w:left w:val="single" w:sz="4" w:space="0" w:color="auto"/>
              <w:bottom w:val="single" w:sz="4" w:space="0" w:color="auto"/>
              <w:right w:val="single" w:sz="4" w:space="0" w:color="auto"/>
            </w:tcBorders>
            <w:hideMark/>
          </w:tcPr>
          <w:p w:rsidR="001E2A48" w:rsidRPr="00C64A46" w:rsidRDefault="001E2A48" w:rsidP="001E2A48">
            <w:pPr>
              <w:jc w:val="center"/>
              <w:rPr>
                <w:rFonts w:ascii="Arial" w:hAnsi="Arial" w:cs="Arial"/>
                <w:lang w:val="az-Latn-AZ"/>
              </w:rPr>
            </w:pPr>
            <w:r>
              <w:rPr>
                <w:rFonts w:ascii="Arial" w:hAnsi="Arial" w:cs="Arial"/>
                <w:lang w:val="az-Latn-AZ"/>
              </w:rPr>
              <w:t>124</w:t>
            </w:r>
          </w:p>
        </w:tc>
        <w:tc>
          <w:tcPr>
            <w:tcW w:w="516" w:type="dxa"/>
            <w:tcBorders>
              <w:top w:val="single" w:sz="4" w:space="0" w:color="auto"/>
              <w:left w:val="single" w:sz="4" w:space="0" w:color="auto"/>
              <w:bottom w:val="single" w:sz="4" w:space="0" w:color="auto"/>
              <w:right w:val="single" w:sz="4" w:space="0" w:color="auto"/>
            </w:tcBorders>
            <w:hideMark/>
          </w:tcPr>
          <w:p w:rsidR="001E2A48" w:rsidRPr="00C64A46" w:rsidRDefault="001E2A48" w:rsidP="001E2A48">
            <w:pPr>
              <w:jc w:val="center"/>
              <w:rPr>
                <w:rFonts w:ascii="Arial" w:hAnsi="Arial" w:cs="Arial"/>
                <w:lang w:val="az-Latn-AZ"/>
              </w:rPr>
            </w:pPr>
            <w:r>
              <w:rPr>
                <w:rFonts w:ascii="Arial" w:hAnsi="Arial" w:cs="Arial"/>
                <w:lang w:val="az-Latn-AZ"/>
              </w:rPr>
              <w:t>81</w:t>
            </w:r>
          </w:p>
        </w:tc>
        <w:tc>
          <w:tcPr>
            <w:tcW w:w="736" w:type="dxa"/>
            <w:tcBorders>
              <w:top w:val="single" w:sz="4" w:space="0" w:color="auto"/>
              <w:left w:val="single" w:sz="4" w:space="0" w:color="auto"/>
              <w:bottom w:val="single" w:sz="4" w:space="0" w:color="auto"/>
              <w:right w:val="single" w:sz="4" w:space="0" w:color="auto"/>
            </w:tcBorders>
            <w:hideMark/>
          </w:tcPr>
          <w:p w:rsidR="001E2A48" w:rsidRPr="00C64A46" w:rsidRDefault="001E2A48" w:rsidP="001E2A48">
            <w:pPr>
              <w:jc w:val="center"/>
              <w:rPr>
                <w:rFonts w:ascii="Arial" w:hAnsi="Arial" w:cs="Arial"/>
                <w:lang w:val="az-Latn-AZ"/>
              </w:rPr>
            </w:pPr>
            <w:r>
              <w:rPr>
                <w:rFonts w:ascii="Arial" w:hAnsi="Arial" w:cs="Arial"/>
                <w:lang w:val="az-Latn-AZ"/>
              </w:rPr>
              <w:t>43</w:t>
            </w:r>
          </w:p>
        </w:tc>
        <w:tc>
          <w:tcPr>
            <w:tcW w:w="655" w:type="dxa"/>
            <w:tcBorders>
              <w:top w:val="single" w:sz="4" w:space="0" w:color="auto"/>
              <w:left w:val="single" w:sz="4" w:space="0" w:color="auto"/>
              <w:bottom w:val="single" w:sz="4" w:space="0" w:color="auto"/>
              <w:right w:val="single" w:sz="4" w:space="0" w:color="auto"/>
            </w:tcBorders>
            <w:hideMark/>
          </w:tcPr>
          <w:p w:rsidR="001E2A48" w:rsidRPr="00C64A46" w:rsidRDefault="001E2A48" w:rsidP="001E2A48">
            <w:pPr>
              <w:jc w:val="center"/>
              <w:rPr>
                <w:rFonts w:ascii="Arial" w:hAnsi="Arial" w:cs="Arial"/>
                <w:lang w:val="az-Latn-AZ"/>
              </w:rPr>
            </w:pPr>
            <w:r>
              <w:rPr>
                <w:rFonts w:ascii="Arial" w:hAnsi="Arial" w:cs="Arial"/>
                <w:lang w:val="az-Latn-AZ"/>
              </w:rPr>
              <w:t>48</w:t>
            </w:r>
          </w:p>
        </w:tc>
        <w:tc>
          <w:tcPr>
            <w:tcW w:w="586" w:type="dxa"/>
            <w:tcBorders>
              <w:top w:val="single" w:sz="4" w:space="0" w:color="auto"/>
              <w:left w:val="single" w:sz="4" w:space="0" w:color="auto"/>
              <w:bottom w:val="single" w:sz="4" w:space="0" w:color="auto"/>
              <w:right w:val="single" w:sz="4" w:space="0" w:color="auto"/>
            </w:tcBorders>
            <w:hideMark/>
          </w:tcPr>
          <w:p w:rsidR="001E2A48" w:rsidRPr="00C64A46" w:rsidRDefault="001E2A48" w:rsidP="001E2A48">
            <w:pPr>
              <w:jc w:val="center"/>
              <w:rPr>
                <w:rFonts w:ascii="Arial" w:hAnsi="Arial" w:cs="Arial"/>
                <w:lang w:val="az-Latn-AZ"/>
              </w:rPr>
            </w:pPr>
            <w:r>
              <w:rPr>
                <w:rFonts w:ascii="Arial" w:hAnsi="Arial" w:cs="Arial"/>
                <w:lang w:val="az-Latn-AZ"/>
              </w:rPr>
              <w:t>46</w:t>
            </w:r>
          </w:p>
        </w:tc>
        <w:tc>
          <w:tcPr>
            <w:tcW w:w="805" w:type="dxa"/>
            <w:tcBorders>
              <w:top w:val="single" w:sz="4" w:space="0" w:color="auto"/>
              <w:left w:val="single" w:sz="4" w:space="0" w:color="auto"/>
              <w:bottom w:val="single" w:sz="4" w:space="0" w:color="auto"/>
              <w:right w:val="single" w:sz="4" w:space="0" w:color="auto"/>
            </w:tcBorders>
            <w:hideMark/>
          </w:tcPr>
          <w:p w:rsidR="001E2A48" w:rsidRPr="00C64A46" w:rsidRDefault="001E2A48" w:rsidP="001E2A48">
            <w:pPr>
              <w:jc w:val="center"/>
              <w:rPr>
                <w:rFonts w:ascii="Arial" w:hAnsi="Arial" w:cs="Arial"/>
                <w:lang w:val="az-Latn-AZ"/>
              </w:rPr>
            </w:pPr>
            <w:r>
              <w:rPr>
                <w:rFonts w:ascii="Arial" w:hAnsi="Arial" w:cs="Arial"/>
                <w:lang w:val="az-Latn-AZ"/>
              </w:rPr>
              <w:t>2</w:t>
            </w:r>
          </w:p>
        </w:tc>
        <w:tc>
          <w:tcPr>
            <w:tcW w:w="655" w:type="dxa"/>
            <w:tcBorders>
              <w:top w:val="single" w:sz="4" w:space="0" w:color="auto"/>
              <w:left w:val="single" w:sz="4" w:space="0" w:color="auto"/>
              <w:bottom w:val="single" w:sz="4" w:space="0" w:color="auto"/>
              <w:right w:val="single" w:sz="4" w:space="0" w:color="auto"/>
            </w:tcBorders>
            <w:hideMark/>
          </w:tcPr>
          <w:p w:rsidR="001E2A48" w:rsidRPr="00C64A46" w:rsidRDefault="001E2A48" w:rsidP="001E2A48">
            <w:pPr>
              <w:jc w:val="center"/>
              <w:rPr>
                <w:rFonts w:ascii="Arial" w:hAnsi="Arial" w:cs="Arial"/>
                <w:lang w:val="az-Latn-AZ"/>
              </w:rPr>
            </w:pPr>
            <w:r>
              <w:rPr>
                <w:rFonts w:ascii="Arial" w:hAnsi="Arial" w:cs="Arial"/>
                <w:lang w:val="az-Latn-AZ"/>
              </w:rPr>
              <w:t>61</w:t>
            </w:r>
          </w:p>
        </w:tc>
        <w:tc>
          <w:tcPr>
            <w:tcW w:w="586" w:type="dxa"/>
            <w:tcBorders>
              <w:top w:val="single" w:sz="4" w:space="0" w:color="auto"/>
              <w:left w:val="single" w:sz="4" w:space="0" w:color="auto"/>
              <w:bottom w:val="single" w:sz="4" w:space="0" w:color="auto"/>
              <w:right w:val="single" w:sz="4" w:space="0" w:color="auto"/>
            </w:tcBorders>
            <w:hideMark/>
          </w:tcPr>
          <w:p w:rsidR="001E2A48" w:rsidRPr="00C64A46" w:rsidRDefault="001E2A48" w:rsidP="001E2A48">
            <w:pPr>
              <w:jc w:val="center"/>
              <w:rPr>
                <w:rFonts w:ascii="Arial" w:hAnsi="Arial" w:cs="Arial"/>
                <w:lang w:val="az-Latn-AZ"/>
              </w:rPr>
            </w:pPr>
            <w:r>
              <w:rPr>
                <w:rFonts w:ascii="Arial" w:hAnsi="Arial" w:cs="Arial"/>
                <w:lang w:val="az-Latn-AZ"/>
              </w:rPr>
              <w:t>31</w:t>
            </w:r>
          </w:p>
        </w:tc>
        <w:tc>
          <w:tcPr>
            <w:tcW w:w="805" w:type="dxa"/>
            <w:tcBorders>
              <w:top w:val="single" w:sz="4" w:space="0" w:color="auto"/>
              <w:left w:val="single" w:sz="4" w:space="0" w:color="auto"/>
              <w:bottom w:val="single" w:sz="4" w:space="0" w:color="auto"/>
              <w:right w:val="single" w:sz="4" w:space="0" w:color="auto"/>
            </w:tcBorders>
            <w:hideMark/>
          </w:tcPr>
          <w:p w:rsidR="001E2A48" w:rsidRPr="00C64A46" w:rsidRDefault="001E2A48" w:rsidP="001E2A48">
            <w:pPr>
              <w:jc w:val="center"/>
              <w:rPr>
                <w:rFonts w:ascii="Arial" w:hAnsi="Arial" w:cs="Arial"/>
                <w:lang w:val="az-Latn-AZ"/>
              </w:rPr>
            </w:pPr>
            <w:r>
              <w:rPr>
                <w:rFonts w:ascii="Arial" w:hAnsi="Arial" w:cs="Arial"/>
                <w:lang w:val="az-Latn-AZ"/>
              </w:rPr>
              <w:t>30</w:t>
            </w:r>
          </w:p>
        </w:tc>
      </w:tr>
    </w:tbl>
    <w:p w:rsidR="007B304D" w:rsidRDefault="007B304D" w:rsidP="00FA607E">
      <w:pPr>
        <w:spacing w:line="360" w:lineRule="auto"/>
        <w:ind w:firstLine="567"/>
        <w:jc w:val="both"/>
        <w:rPr>
          <w:rFonts w:ascii="Arial" w:hAnsi="Arial" w:cs="Arial"/>
          <w:sz w:val="22"/>
          <w:szCs w:val="22"/>
          <w:lang w:val="az-Latn-AZ"/>
        </w:rPr>
      </w:pPr>
    </w:p>
    <w:p w:rsidR="0045530F" w:rsidRDefault="0045530F" w:rsidP="00FA607E">
      <w:pPr>
        <w:spacing w:line="360" w:lineRule="auto"/>
        <w:ind w:firstLine="567"/>
        <w:jc w:val="both"/>
        <w:rPr>
          <w:rFonts w:ascii="Arial" w:hAnsi="Arial" w:cs="Arial"/>
          <w:sz w:val="22"/>
          <w:szCs w:val="22"/>
          <w:lang w:val="az-Latn-AZ"/>
        </w:rPr>
      </w:pPr>
    </w:p>
    <w:p w:rsidR="00E45B6B" w:rsidRDefault="00E45B6B" w:rsidP="00FA607E">
      <w:pPr>
        <w:spacing w:line="360" w:lineRule="auto"/>
        <w:ind w:firstLine="567"/>
        <w:jc w:val="both"/>
        <w:rPr>
          <w:rFonts w:ascii="Arial" w:hAnsi="Arial" w:cs="Arial"/>
          <w:sz w:val="22"/>
          <w:szCs w:val="22"/>
          <w:lang w:val="az-Latn-AZ"/>
        </w:rPr>
      </w:pPr>
    </w:p>
    <w:p w:rsidR="00E45B6B" w:rsidRDefault="00E45B6B" w:rsidP="00FA607E">
      <w:pPr>
        <w:spacing w:line="360" w:lineRule="auto"/>
        <w:ind w:firstLine="567"/>
        <w:jc w:val="both"/>
        <w:rPr>
          <w:rFonts w:ascii="Arial" w:hAnsi="Arial" w:cs="Arial"/>
          <w:sz w:val="22"/>
          <w:szCs w:val="22"/>
          <w:lang w:val="az-Latn-AZ"/>
        </w:rPr>
      </w:pPr>
    </w:p>
    <w:p w:rsidR="0045530F" w:rsidRDefault="0045530F" w:rsidP="00FA607E">
      <w:pPr>
        <w:spacing w:line="360" w:lineRule="auto"/>
        <w:ind w:firstLine="567"/>
        <w:jc w:val="both"/>
        <w:rPr>
          <w:rFonts w:ascii="Arial" w:hAnsi="Arial" w:cs="Arial"/>
          <w:sz w:val="22"/>
          <w:szCs w:val="22"/>
          <w:lang w:val="az-Latn-AZ"/>
        </w:rPr>
      </w:pPr>
    </w:p>
    <w:p w:rsidR="0045530F" w:rsidRDefault="0045530F" w:rsidP="00FA607E">
      <w:pPr>
        <w:spacing w:line="360" w:lineRule="auto"/>
        <w:ind w:firstLine="567"/>
        <w:jc w:val="both"/>
        <w:rPr>
          <w:rFonts w:ascii="Arial" w:hAnsi="Arial" w:cs="Arial"/>
          <w:sz w:val="22"/>
          <w:szCs w:val="22"/>
          <w:lang w:val="az-Latn-AZ"/>
        </w:rPr>
      </w:pPr>
    </w:p>
    <w:p w:rsidR="0045530F" w:rsidRPr="0045530F" w:rsidRDefault="00405621" w:rsidP="0045530F">
      <w:pPr>
        <w:spacing w:line="360" w:lineRule="auto"/>
        <w:ind w:firstLine="567"/>
        <w:jc w:val="center"/>
        <w:rPr>
          <w:rFonts w:ascii="Arial" w:hAnsi="Arial" w:cs="Arial"/>
          <w:b/>
          <w:sz w:val="22"/>
          <w:szCs w:val="22"/>
          <w:lang w:val="az-Latn-AZ"/>
        </w:rPr>
      </w:pPr>
      <w:r>
        <w:rPr>
          <w:rFonts w:ascii="Arial" w:hAnsi="Arial" w:cs="Arial"/>
          <w:b/>
          <w:sz w:val="22"/>
          <w:szCs w:val="22"/>
          <w:lang w:val="az-Latn-AZ"/>
        </w:rPr>
        <w:lastRenderedPageBreak/>
        <w:t xml:space="preserve">AMEA Rəyasət Heyətinin 06 aprel 2021-ci il tarixli 9/3 qərarı ilə </w:t>
      </w:r>
      <w:r w:rsidR="0045530F" w:rsidRPr="0045530F">
        <w:rPr>
          <w:rFonts w:ascii="Arial" w:hAnsi="Arial" w:cs="Arial"/>
          <w:b/>
          <w:sz w:val="22"/>
          <w:szCs w:val="22"/>
          <w:lang w:val="az-Latn-AZ"/>
        </w:rPr>
        <w:t>İnstitutu</w:t>
      </w:r>
      <w:r>
        <w:rPr>
          <w:rFonts w:ascii="Arial" w:hAnsi="Arial" w:cs="Arial"/>
          <w:b/>
          <w:sz w:val="22"/>
          <w:szCs w:val="22"/>
          <w:lang w:val="az-Latn-AZ"/>
        </w:rPr>
        <w:t>n</w:t>
      </w:r>
      <w:r w:rsidR="0045530F" w:rsidRPr="0045530F">
        <w:rPr>
          <w:rFonts w:ascii="Arial" w:hAnsi="Arial" w:cs="Arial"/>
          <w:b/>
          <w:sz w:val="22"/>
          <w:szCs w:val="22"/>
          <w:lang w:val="az-Latn-AZ"/>
        </w:rPr>
        <w:t xml:space="preserve"> strukturu</w:t>
      </w:r>
      <w:r>
        <w:rPr>
          <w:rFonts w:ascii="Arial" w:hAnsi="Arial" w:cs="Arial"/>
          <w:b/>
          <w:sz w:val="22"/>
          <w:szCs w:val="22"/>
          <w:lang w:val="az-Latn-AZ"/>
        </w:rPr>
        <w:t xml:space="preserve"> təsdiq edilmişdir:</w:t>
      </w:r>
    </w:p>
    <w:tbl>
      <w:tblPr>
        <w:tblpPr w:leftFromText="180" w:rightFromText="180" w:vertAnchor="page" w:horzAnchor="margin" w:tblpXSpec="center" w:tblpY="1645"/>
        <w:tblW w:w="7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3326"/>
        <w:gridCol w:w="993"/>
        <w:gridCol w:w="804"/>
        <w:gridCol w:w="709"/>
        <w:gridCol w:w="742"/>
      </w:tblGrid>
      <w:tr w:rsidR="00471E9B" w:rsidRPr="00FE4063" w:rsidTr="00471E9B">
        <w:trPr>
          <w:trHeight w:val="422"/>
        </w:trPr>
        <w:tc>
          <w:tcPr>
            <w:tcW w:w="534" w:type="dxa"/>
            <w:noWrap/>
          </w:tcPr>
          <w:p w:rsidR="00471E9B" w:rsidRPr="00471E9B" w:rsidRDefault="00471E9B" w:rsidP="00801180">
            <w:pPr>
              <w:rPr>
                <w:rFonts w:ascii="Arial" w:hAnsi="Arial" w:cs="Arial"/>
                <w:b/>
                <w:bCs/>
                <w:color w:val="000000"/>
                <w:sz w:val="20"/>
                <w:szCs w:val="20"/>
                <w:lang w:val="az-Latn-AZ" w:eastAsia="en-US"/>
              </w:rPr>
            </w:pPr>
            <w:r w:rsidRPr="00471E9B">
              <w:rPr>
                <w:rFonts w:ascii="Arial" w:hAnsi="Arial" w:cs="Arial"/>
                <w:b/>
                <w:bCs/>
                <w:color w:val="000000"/>
                <w:sz w:val="20"/>
                <w:szCs w:val="20"/>
                <w:lang w:val="az-Latn-AZ" w:eastAsia="en-US"/>
              </w:rPr>
              <w:t>№</w:t>
            </w:r>
          </w:p>
        </w:tc>
        <w:tc>
          <w:tcPr>
            <w:tcW w:w="3326" w:type="dxa"/>
            <w:noWrap/>
          </w:tcPr>
          <w:p w:rsidR="00471E9B" w:rsidRPr="00471E9B" w:rsidRDefault="00471E9B" w:rsidP="00801180">
            <w:pPr>
              <w:rPr>
                <w:rFonts w:ascii="Arial" w:hAnsi="Arial" w:cs="Arial"/>
                <w:b/>
                <w:bCs/>
                <w:color w:val="000000"/>
                <w:sz w:val="20"/>
                <w:szCs w:val="20"/>
                <w:lang w:val="az-Latn-AZ" w:eastAsia="en-US"/>
              </w:rPr>
            </w:pPr>
            <w:r w:rsidRPr="00471E9B">
              <w:rPr>
                <w:rFonts w:ascii="Arial" w:hAnsi="Arial" w:cs="Arial"/>
                <w:b/>
                <w:bCs/>
                <w:color w:val="000000"/>
                <w:sz w:val="20"/>
                <w:szCs w:val="20"/>
                <w:lang w:val="az-Latn-AZ" w:eastAsia="en-US"/>
              </w:rPr>
              <w:t>Şöbələr</w:t>
            </w:r>
          </w:p>
        </w:tc>
        <w:tc>
          <w:tcPr>
            <w:tcW w:w="993" w:type="dxa"/>
            <w:noWrap/>
          </w:tcPr>
          <w:p w:rsidR="00471E9B" w:rsidRPr="00471E9B" w:rsidRDefault="00471E9B" w:rsidP="00801180">
            <w:pPr>
              <w:jc w:val="center"/>
              <w:rPr>
                <w:rFonts w:ascii="Arial" w:hAnsi="Arial" w:cs="Arial"/>
                <w:b/>
                <w:bCs/>
                <w:color w:val="000000"/>
                <w:sz w:val="20"/>
                <w:szCs w:val="20"/>
                <w:lang w:val="az-Latn-AZ" w:eastAsia="en-US"/>
              </w:rPr>
            </w:pPr>
            <w:r w:rsidRPr="00471E9B">
              <w:rPr>
                <w:rFonts w:ascii="Arial" w:hAnsi="Arial" w:cs="Arial"/>
                <w:b/>
                <w:bCs/>
                <w:color w:val="000000"/>
                <w:sz w:val="20"/>
                <w:szCs w:val="20"/>
                <w:lang w:val="az-Latn-AZ" w:eastAsia="en-US"/>
              </w:rPr>
              <w:t>Ümumi say</w:t>
            </w:r>
          </w:p>
        </w:tc>
        <w:tc>
          <w:tcPr>
            <w:tcW w:w="804" w:type="dxa"/>
            <w:noWrap/>
          </w:tcPr>
          <w:p w:rsidR="00471E9B" w:rsidRPr="00471E9B" w:rsidRDefault="00471E9B" w:rsidP="00801180">
            <w:pPr>
              <w:jc w:val="center"/>
              <w:rPr>
                <w:rFonts w:ascii="Arial" w:hAnsi="Arial" w:cs="Arial"/>
                <w:b/>
                <w:bCs/>
                <w:color w:val="000000"/>
                <w:sz w:val="20"/>
                <w:szCs w:val="20"/>
                <w:lang w:val="az-Latn-AZ" w:eastAsia="en-US"/>
              </w:rPr>
            </w:pPr>
            <w:r w:rsidRPr="00471E9B">
              <w:rPr>
                <w:rFonts w:ascii="Arial" w:hAnsi="Arial" w:cs="Arial"/>
                <w:b/>
                <w:bCs/>
                <w:color w:val="000000"/>
                <w:sz w:val="20"/>
                <w:szCs w:val="20"/>
                <w:lang w:val="az-Latn-AZ" w:eastAsia="en-US"/>
              </w:rPr>
              <w:t>Əvəz-çilər</w:t>
            </w:r>
          </w:p>
        </w:tc>
        <w:tc>
          <w:tcPr>
            <w:tcW w:w="709" w:type="dxa"/>
            <w:noWrap/>
          </w:tcPr>
          <w:p w:rsidR="00471E9B" w:rsidRPr="00471E9B" w:rsidRDefault="00471E9B" w:rsidP="00801180">
            <w:pPr>
              <w:jc w:val="center"/>
              <w:rPr>
                <w:rFonts w:ascii="Arial" w:hAnsi="Arial" w:cs="Arial"/>
                <w:b/>
                <w:bCs/>
                <w:color w:val="000000"/>
                <w:sz w:val="20"/>
                <w:szCs w:val="20"/>
                <w:lang w:val="az-Latn-AZ" w:eastAsia="en-US"/>
              </w:rPr>
            </w:pPr>
            <w:r w:rsidRPr="00471E9B">
              <w:rPr>
                <w:rFonts w:ascii="Arial" w:hAnsi="Arial" w:cs="Arial"/>
                <w:b/>
                <w:bCs/>
                <w:color w:val="000000"/>
                <w:sz w:val="20"/>
                <w:szCs w:val="20"/>
                <w:lang w:val="az-Latn-AZ" w:eastAsia="en-US"/>
              </w:rPr>
              <w:t>e/d</w:t>
            </w:r>
          </w:p>
        </w:tc>
        <w:tc>
          <w:tcPr>
            <w:tcW w:w="742" w:type="dxa"/>
            <w:noWrap/>
          </w:tcPr>
          <w:p w:rsidR="00471E9B" w:rsidRPr="00471E9B" w:rsidRDefault="00471E9B" w:rsidP="00801180">
            <w:pPr>
              <w:jc w:val="center"/>
              <w:rPr>
                <w:rFonts w:ascii="Arial" w:hAnsi="Arial" w:cs="Arial"/>
                <w:b/>
                <w:bCs/>
                <w:color w:val="000000"/>
                <w:sz w:val="20"/>
                <w:szCs w:val="20"/>
                <w:lang w:val="az-Latn-AZ" w:eastAsia="en-US"/>
              </w:rPr>
            </w:pPr>
            <w:r w:rsidRPr="00471E9B">
              <w:rPr>
                <w:rFonts w:ascii="Arial" w:hAnsi="Arial" w:cs="Arial"/>
                <w:b/>
                <w:bCs/>
                <w:color w:val="000000"/>
                <w:sz w:val="20"/>
                <w:szCs w:val="20"/>
                <w:lang w:val="az-Latn-AZ" w:eastAsia="en-US"/>
              </w:rPr>
              <w:t>f/d</w:t>
            </w:r>
          </w:p>
        </w:tc>
      </w:tr>
      <w:tr w:rsidR="00471E9B" w:rsidRPr="00FE4063" w:rsidTr="00471E9B">
        <w:trPr>
          <w:trHeight w:val="314"/>
        </w:trPr>
        <w:tc>
          <w:tcPr>
            <w:tcW w:w="534" w:type="dxa"/>
            <w:noWrap/>
          </w:tcPr>
          <w:p w:rsidR="00471E9B" w:rsidRPr="00471E9B" w:rsidRDefault="00471E9B" w:rsidP="00801180">
            <w:pPr>
              <w:rPr>
                <w:rFonts w:ascii="Arial" w:hAnsi="Arial" w:cs="Arial"/>
                <w:color w:val="000000"/>
                <w:sz w:val="20"/>
                <w:szCs w:val="20"/>
                <w:lang w:val="az-Latn-AZ" w:eastAsia="en-US"/>
              </w:rPr>
            </w:pPr>
            <w:r w:rsidRPr="00471E9B">
              <w:rPr>
                <w:rFonts w:ascii="Arial" w:hAnsi="Arial" w:cs="Arial"/>
                <w:color w:val="000000"/>
                <w:sz w:val="20"/>
                <w:szCs w:val="20"/>
                <w:lang w:val="az-Latn-AZ" w:eastAsia="en-US"/>
              </w:rPr>
              <w:t>1</w:t>
            </w:r>
          </w:p>
        </w:tc>
        <w:tc>
          <w:tcPr>
            <w:tcW w:w="3326" w:type="dxa"/>
            <w:noWrap/>
          </w:tcPr>
          <w:p w:rsidR="00471E9B" w:rsidRPr="00471E9B" w:rsidRDefault="00471E9B" w:rsidP="00801180">
            <w:pPr>
              <w:rPr>
                <w:rFonts w:ascii="Arial" w:hAnsi="Arial" w:cs="Arial"/>
                <w:color w:val="000000"/>
                <w:sz w:val="20"/>
                <w:szCs w:val="20"/>
                <w:lang w:val="az-Latn-AZ" w:eastAsia="en-US"/>
              </w:rPr>
            </w:pPr>
            <w:r w:rsidRPr="00471E9B">
              <w:rPr>
                <w:rFonts w:ascii="Arial" w:hAnsi="Arial" w:cs="Arial"/>
                <w:color w:val="000000"/>
                <w:sz w:val="20"/>
                <w:szCs w:val="20"/>
                <w:lang w:val="az-Latn-AZ" w:eastAsia="en-US"/>
              </w:rPr>
              <w:t>Rəhbərlik</w:t>
            </w:r>
          </w:p>
        </w:tc>
        <w:tc>
          <w:tcPr>
            <w:tcW w:w="993" w:type="dxa"/>
            <w:noWrap/>
          </w:tcPr>
          <w:p w:rsidR="00471E9B" w:rsidRPr="00FE4063" w:rsidRDefault="00471E9B" w:rsidP="00801180">
            <w:pPr>
              <w:jc w:val="center"/>
              <w:rPr>
                <w:rFonts w:ascii="Arial" w:hAnsi="Arial" w:cs="Arial"/>
                <w:color w:val="000000"/>
                <w:sz w:val="22"/>
                <w:szCs w:val="22"/>
                <w:lang w:val="az-Latn-AZ" w:eastAsia="en-US"/>
              </w:rPr>
            </w:pPr>
            <w:r w:rsidRPr="00FE4063">
              <w:rPr>
                <w:rFonts w:ascii="Arial" w:hAnsi="Arial" w:cs="Arial"/>
                <w:color w:val="000000"/>
                <w:sz w:val="22"/>
                <w:szCs w:val="22"/>
                <w:lang w:val="az-Latn-AZ" w:eastAsia="en-US"/>
              </w:rPr>
              <w:t>4</w:t>
            </w:r>
          </w:p>
        </w:tc>
        <w:tc>
          <w:tcPr>
            <w:tcW w:w="804" w:type="dxa"/>
            <w:noWrap/>
          </w:tcPr>
          <w:p w:rsidR="00471E9B" w:rsidRPr="00FE4063" w:rsidRDefault="00471E9B" w:rsidP="00801180">
            <w:pPr>
              <w:jc w:val="center"/>
              <w:rPr>
                <w:rFonts w:ascii="Arial" w:hAnsi="Arial" w:cs="Arial"/>
                <w:color w:val="000000"/>
                <w:sz w:val="22"/>
                <w:szCs w:val="22"/>
                <w:lang w:val="az-Latn-AZ" w:eastAsia="en-US"/>
              </w:rPr>
            </w:pPr>
            <w:r w:rsidRPr="00FE4063">
              <w:rPr>
                <w:rFonts w:ascii="Arial" w:hAnsi="Arial" w:cs="Arial"/>
                <w:color w:val="000000"/>
                <w:sz w:val="22"/>
                <w:szCs w:val="22"/>
                <w:lang w:val="az-Latn-AZ" w:eastAsia="en-US"/>
              </w:rPr>
              <w:t>-</w:t>
            </w:r>
          </w:p>
        </w:tc>
        <w:tc>
          <w:tcPr>
            <w:tcW w:w="709" w:type="dxa"/>
            <w:noWrap/>
          </w:tcPr>
          <w:p w:rsidR="00471E9B" w:rsidRPr="00FE4063" w:rsidRDefault="00471E9B" w:rsidP="00801180">
            <w:pPr>
              <w:jc w:val="center"/>
              <w:rPr>
                <w:rFonts w:ascii="Arial" w:hAnsi="Arial" w:cs="Arial"/>
                <w:color w:val="000000"/>
                <w:sz w:val="22"/>
                <w:szCs w:val="22"/>
                <w:lang w:val="az-Latn-AZ" w:eastAsia="en-US"/>
              </w:rPr>
            </w:pPr>
            <w:r w:rsidRPr="00FE4063">
              <w:rPr>
                <w:rFonts w:ascii="Arial" w:hAnsi="Arial" w:cs="Arial"/>
                <w:color w:val="000000"/>
                <w:sz w:val="22"/>
                <w:szCs w:val="22"/>
                <w:lang w:val="az-Latn-AZ" w:eastAsia="en-US"/>
              </w:rPr>
              <w:t>2</w:t>
            </w:r>
          </w:p>
        </w:tc>
        <w:tc>
          <w:tcPr>
            <w:tcW w:w="742" w:type="dxa"/>
            <w:noWrap/>
          </w:tcPr>
          <w:p w:rsidR="00471E9B" w:rsidRPr="00FE4063" w:rsidRDefault="00471E9B" w:rsidP="00801180">
            <w:pPr>
              <w:jc w:val="center"/>
              <w:rPr>
                <w:rFonts w:ascii="Arial" w:hAnsi="Arial" w:cs="Arial"/>
                <w:color w:val="000000"/>
                <w:sz w:val="22"/>
                <w:szCs w:val="22"/>
                <w:lang w:val="az-Latn-AZ" w:eastAsia="en-US"/>
              </w:rPr>
            </w:pPr>
            <w:r w:rsidRPr="00FE4063">
              <w:rPr>
                <w:rFonts w:ascii="Arial" w:hAnsi="Arial" w:cs="Arial"/>
                <w:color w:val="000000"/>
                <w:sz w:val="22"/>
                <w:szCs w:val="22"/>
                <w:lang w:val="az-Latn-AZ" w:eastAsia="en-US"/>
              </w:rPr>
              <w:t>1</w:t>
            </w:r>
          </w:p>
        </w:tc>
      </w:tr>
      <w:tr w:rsidR="00471E9B" w:rsidRPr="00FE4063" w:rsidTr="00471E9B">
        <w:trPr>
          <w:trHeight w:val="314"/>
        </w:trPr>
        <w:tc>
          <w:tcPr>
            <w:tcW w:w="534" w:type="dxa"/>
            <w:noWrap/>
          </w:tcPr>
          <w:p w:rsidR="00471E9B" w:rsidRPr="00471E9B" w:rsidRDefault="00471E9B" w:rsidP="00801180">
            <w:pPr>
              <w:rPr>
                <w:rFonts w:ascii="Arial" w:hAnsi="Arial" w:cs="Arial"/>
                <w:color w:val="000000"/>
                <w:sz w:val="20"/>
                <w:szCs w:val="20"/>
                <w:lang w:val="az-Latn-AZ" w:eastAsia="en-US"/>
              </w:rPr>
            </w:pPr>
            <w:r w:rsidRPr="00471E9B">
              <w:rPr>
                <w:rFonts w:ascii="Arial" w:hAnsi="Arial" w:cs="Arial"/>
                <w:color w:val="000000"/>
                <w:sz w:val="20"/>
                <w:szCs w:val="20"/>
                <w:lang w:val="az-Latn-AZ" w:eastAsia="en-US"/>
              </w:rPr>
              <w:t>2</w:t>
            </w:r>
          </w:p>
        </w:tc>
        <w:tc>
          <w:tcPr>
            <w:tcW w:w="3326" w:type="dxa"/>
            <w:noWrap/>
          </w:tcPr>
          <w:p w:rsidR="00471E9B" w:rsidRPr="00471E9B" w:rsidRDefault="00471E9B" w:rsidP="00801180">
            <w:pPr>
              <w:rPr>
                <w:rFonts w:ascii="Arial" w:hAnsi="Arial" w:cs="Arial"/>
                <w:color w:val="000000"/>
                <w:sz w:val="20"/>
                <w:szCs w:val="20"/>
                <w:lang w:val="az-Latn-AZ" w:eastAsia="en-US"/>
              </w:rPr>
            </w:pPr>
            <w:r w:rsidRPr="00471E9B">
              <w:rPr>
                <w:rFonts w:ascii="Arial" w:hAnsi="Arial" w:cs="Arial"/>
                <w:color w:val="000000"/>
                <w:sz w:val="20"/>
                <w:szCs w:val="20"/>
                <w:lang w:val="az-Latn-AZ" w:eastAsia="en-US"/>
              </w:rPr>
              <w:t>Mühasibatlıq</w:t>
            </w:r>
          </w:p>
        </w:tc>
        <w:tc>
          <w:tcPr>
            <w:tcW w:w="993" w:type="dxa"/>
            <w:noWrap/>
          </w:tcPr>
          <w:p w:rsidR="00471E9B" w:rsidRPr="00FE4063" w:rsidRDefault="00471E9B" w:rsidP="00801180">
            <w:pPr>
              <w:jc w:val="center"/>
              <w:rPr>
                <w:rFonts w:ascii="Arial" w:hAnsi="Arial" w:cs="Arial"/>
                <w:color w:val="000000"/>
                <w:sz w:val="22"/>
                <w:szCs w:val="22"/>
                <w:lang w:val="az-Latn-AZ" w:eastAsia="en-US"/>
              </w:rPr>
            </w:pPr>
            <w:r w:rsidRPr="00FE4063">
              <w:rPr>
                <w:rFonts w:ascii="Arial" w:hAnsi="Arial" w:cs="Arial"/>
                <w:color w:val="000000"/>
                <w:sz w:val="22"/>
                <w:szCs w:val="22"/>
                <w:lang w:val="az-Latn-AZ" w:eastAsia="en-US"/>
              </w:rPr>
              <w:t>4</w:t>
            </w:r>
          </w:p>
        </w:tc>
        <w:tc>
          <w:tcPr>
            <w:tcW w:w="804" w:type="dxa"/>
            <w:noWrap/>
          </w:tcPr>
          <w:p w:rsidR="00471E9B" w:rsidRPr="00FE4063" w:rsidRDefault="00471E9B" w:rsidP="00801180">
            <w:pPr>
              <w:jc w:val="center"/>
              <w:rPr>
                <w:rFonts w:ascii="Arial" w:hAnsi="Arial" w:cs="Arial"/>
                <w:color w:val="000000"/>
                <w:sz w:val="22"/>
                <w:szCs w:val="22"/>
                <w:lang w:val="az-Latn-AZ" w:eastAsia="en-US"/>
              </w:rPr>
            </w:pPr>
            <w:r w:rsidRPr="00FE4063">
              <w:rPr>
                <w:rFonts w:ascii="Arial" w:hAnsi="Arial" w:cs="Arial"/>
                <w:color w:val="000000"/>
                <w:sz w:val="22"/>
                <w:szCs w:val="22"/>
                <w:lang w:val="az-Latn-AZ" w:eastAsia="en-US"/>
              </w:rPr>
              <w:t>-</w:t>
            </w:r>
          </w:p>
        </w:tc>
        <w:tc>
          <w:tcPr>
            <w:tcW w:w="709" w:type="dxa"/>
            <w:noWrap/>
          </w:tcPr>
          <w:p w:rsidR="00471E9B" w:rsidRPr="00FE4063" w:rsidRDefault="00471E9B" w:rsidP="00801180">
            <w:pPr>
              <w:jc w:val="center"/>
              <w:rPr>
                <w:rFonts w:ascii="Arial" w:hAnsi="Arial" w:cs="Arial"/>
                <w:color w:val="000000"/>
                <w:sz w:val="22"/>
                <w:szCs w:val="22"/>
                <w:lang w:val="az-Latn-AZ" w:eastAsia="en-US"/>
              </w:rPr>
            </w:pPr>
            <w:r w:rsidRPr="00FE4063">
              <w:rPr>
                <w:rFonts w:ascii="Arial" w:hAnsi="Arial" w:cs="Arial"/>
                <w:color w:val="000000"/>
                <w:sz w:val="22"/>
                <w:szCs w:val="22"/>
                <w:lang w:val="az-Latn-AZ" w:eastAsia="en-US"/>
              </w:rPr>
              <w:t>-</w:t>
            </w:r>
          </w:p>
        </w:tc>
        <w:tc>
          <w:tcPr>
            <w:tcW w:w="742" w:type="dxa"/>
            <w:noWrap/>
          </w:tcPr>
          <w:p w:rsidR="00471E9B" w:rsidRPr="00FE4063" w:rsidRDefault="00471E9B" w:rsidP="00801180">
            <w:pPr>
              <w:jc w:val="center"/>
              <w:rPr>
                <w:rFonts w:ascii="Arial" w:hAnsi="Arial" w:cs="Arial"/>
                <w:color w:val="000000"/>
                <w:sz w:val="22"/>
                <w:szCs w:val="22"/>
                <w:lang w:val="az-Latn-AZ" w:eastAsia="en-US"/>
              </w:rPr>
            </w:pPr>
            <w:r w:rsidRPr="00FE4063">
              <w:rPr>
                <w:rFonts w:ascii="Arial" w:hAnsi="Arial" w:cs="Arial"/>
                <w:color w:val="000000"/>
                <w:sz w:val="22"/>
                <w:szCs w:val="22"/>
                <w:lang w:val="az-Latn-AZ" w:eastAsia="en-US"/>
              </w:rPr>
              <w:t>-</w:t>
            </w:r>
          </w:p>
        </w:tc>
      </w:tr>
      <w:tr w:rsidR="00471E9B" w:rsidRPr="00FE4063" w:rsidTr="00471E9B">
        <w:trPr>
          <w:trHeight w:val="314"/>
        </w:trPr>
        <w:tc>
          <w:tcPr>
            <w:tcW w:w="534" w:type="dxa"/>
            <w:noWrap/>
          </w:tcPr>
          <w:p w:rsidR="00471E9B" w:rsidRPr="00471E9B" w:rsidRDefault="00471E9B" w:rsidP="00801180">
            <w:pPr>
              <w:rPr>
                <w:rFonts w:ascii="Arial" w:hAnsi="Arial" w:cs="Arial"/>
                <w:color w:val="000000"/>
                <w:sz w:val="20"/>
                <w:szCs w:val="20"/>
                <w:lang w:val="az-Latn-AZ" w:eastAsia="en-US"/>
              </w:rPr>
            </w:pPr>
            <w:r w:rsidRPr="00471E9B">
              <w:rPr>
                <w:rFonts w:ascii="Arial" w:hAnsi="Arial" w:cs="Arial"/>
                <w:color w:val="000000"/>
                <w:sz w:val="20"/>
                <w:szCs w:val="20"/>
                <w:lang w:val="az-Latn-AZ" w:eastAsia="en-US"/>
              </w:rPr>
              <w:t>3</w:t>
            </w:r>
          </w:p>
        </w:tc>
        <w:tc>
          <w:tcPr>
            <w:tcW w:w="3326" w:type="dxa"/>
            <w:noWrap/>
          </w:tcPr>
          <w:p w:rsidR="00471E9B" w:rsidRPr="00471E9B" w:rsidRDefault="00471E9B" w:rsidP="00801180">
            <w:pPr>
              <w:rPr>
                <w:rFonts w:ascii="Arial" w:hAnsi="Arial" w:cs="Arial"/>
                <w:color w:val="000000"/>
                <w:sz w:val="20"/>
                <w:szCs w:val="20"/>
                <w:lang w:val="az-Latn-AZ" w:eastAsia="en-US"/>
              </w:rPr>
            </w:pPr>
            <w:r w:rsidRPr="00471E9B">
              <w:rPr>
                <w:rFonts w:ascii="Arial" w:hAnsi="Arial" w:cs="Arial"/>
                <w:color w:val="000000"/>
                <w:sz w:val="20"/>
                <w:szCs w:val="20"/>
                <w:lang w:val="az-Latn-AZ" w:eastAsia="en-US"/>
              </w:rPr>
              <w:t>Kadrlar şöbəsi</w:t>
            </w:r>
          </w:p>
        </w:tc>
        <w:tc>
          <w:tcPr>
            <w:tcW w:w="993" w:type="dxa"/>
            <w:noWrap/>
          </w:tcPr>
          <w:p w:rsidR="00471E9B" w:rsidRPr="00FE4063" w:rsidRDefault="00471E9B" w:rsidP="00801180">
            <w:pPr>
              <w:jc w:val="center"/>
              <w:rPr>
                <w:rFonts w:ascii="Arial" w:hAnsi="Arial" w:cs="Arial"/>
                <w:color w:val="000000"/>
                <w:sz w:val="22"/>
                <w:szCs w:val="22"/>
                <w:lang w:val="az-Latn-AZ" w:eastAsia="en-US"/>
              </w:rPr>
            </w:pPr>
            <w:r w:rsidRPr="00FE4063">
              <w:rPr>
                <w:rFonts w:ascii="Arial" w:hAnsi="Arial" w:cs="Arial"/>
                <w:color w:val="000000"/>
                <w:sz w:val="22"/>
                <w:szCs w:val="22"/>
                <w:lang w:val="az-Latn-AZ" w:eastAsia="en-US"/>
              </w:rPr>
              <w:t>5</w:t>
            </w:r>
          </w:p>
        </w:tc>
        <w:tc>
          <w:tcPr>
            <w:tcW w:w="804" w:type="dxa"/>
            <w:noWrap/>
          </w:tcPr>
          <w:p w:rsidR="00471E9B" w:rsidRPr="00FE4063" w:rsidRDefault="00471E9B" w:rsidP="00801180">
            <w:pPr>
              <w:jc w:val="center"/>
              <w:rPr>
                <w:rFonts w:ascii="Arial" w:hAnsi="Arial" w:cs="Arial"/>
                <w:color w:val="000000"/>
                <w:sz w:val="22"/>
                <w:szCs w:val="22"/>
                <w:lang w:val="az-Latn-AZ" w:eastAsia="en-US"/>
              </w:rPr>
            </w:pPr>
            <w:r w:rsidRPr="00FE4063">
              <w:rPr>
                <w:rFonts w:ascii="Arial" w:hAnsi="Arial" w:cs="Arial"/>
                <w:color w:val="000000"/>
                <w:sz w:val="22"/>
                <w:szCs w:val="22"/>
                <w:lang w:val="az-Latn-AZ" w:eastAsia="en-US"/>
              </w:rPr>
              <w:t>-</w:t>
            </w:r>
          </w:p>
        </w:tc>
        <w:tc>
          <w:tcPr>
            <w:tcW w:w="709" w:type="dxa"/>
            <w:noWrap/>
          </w:tcPr>
          <w:p w:rsidR="00471E9B" w:rsidRPr="00FE4063" w:rsidRDefault="00471E9B" w:rsidP="00801180">
            <w:pPr>
              <w:jc w:val="center"/>
              <w:rPr>
                <w:rFonts w:ascii="Arial" w:hAnsi="Arial" w:cs="Arial"/>
                <w:color w:val="000000"/>
                <w:sz w:val="22"/>
                <w:szCs w:val="22"/>
                <w:lang w:val="az-Latn-AZ" w:eastAsia="en-US"/>
              </w:rPr>
            </w:pPr>
            <w:r w:rsidRPr="00FE4063">
              <w:rPr>
                <w:rFonts w:ascii="Arial" w:hAnsi="Arial" w:cs="Arial"/>
                <w:color w:val="000000"/>
                <w:sz w:val="22"/>
                <w:szCs w:val="22"/>
                <w:lang w:val="az-Latn-AZ" w:eastAsia="en-US"/>
              </w:rPr>
              <w:t>-</w:t>
            </w:r>
          </w:p>
        </w:tc>
        <w:tc>
          <w:tcPr>
            <w:tcW w:w="742" w:type="dxa"/>
            <w:noWrap/>
          </w:tcPr>
          <w:p w:rsidR="00471E9B" w:rsidRPr="00FE4063" w:rsidRDefault="00471E9B" w:rsidP="00801180">
            <w:pPr>
              <w:jc w:val="center"/>
              <w:rPr>
                <w:rFonts w:ascii="Arial" w:hAnsi="Arial" w:cs="Arial"/>
                <w:color w:val="000000"/>
                <w:sz w:val="22"/>
                <w:szCs w:val="22"/>
                <w:lang w:val="az-Latn-AZ" w:eastAsia="en-US"/>
              </w:rPr>
            </w:pPr>
            <w:r w:rsidRPr="00FE4063">
              <w:rPr>
                <w:rFonts w:ascii="Arial" w:hAnsi="Arial" w:cs="Arial"/>
                <w:color w:val="000000"/>
                <w:sz w:val="22"/>
                <w:szCs w:val="22"/>
                <w:lang w:val="az-Latn-AZ" w:eastAsia="en-US"/>
              </w:rPr>
              <w:t>-</w:t>
            </w:r>
          </w:p>
        </w:tc>
      </w:tr>
      <w:tr w:rsidR="00471E9B" w:rsidRPr="00FE4063" w:rsidTr="00471E9B">
        <w:trPr>
          <w:trHeight w:val="314"/>
        </w:trPr>
        <w:tc>
          <w:tcPr>
            <w:tcW w:w="534" w:type="dxa"/>
            <w:noWrap/>
          </w:tcPr>
          <w:p w:rsidR="00471E9B" w:rsidRPr="00471E9B" w:rsidRDefault="00471E9B" w:rsidP="00801180">
            <w:pPr>
              <w:rPr>
                <w:rFonts w:ascii="Arial" w:hAnsi="Arial" w:cs="Arial"/>
                <w:color w:val="000000"/>
                <w:sz w:val="20"/>
                <w:szCs w:val="20"/>
                <w:lang w:val="az-Latn-AZ" w:eastAsia="en-US"/>
              </w:rPr>
            </w:pPr>
            <w:r w:rsidRPr="00471E9B">
              <w:rPr>
                <w:rFonts w:ascii="Arial" w:hAnsi="Arial" w:cs="Arial"/>
                <w:color w:val="000000"/>
                <w:sz w:val="20"/>
                <w:szCs w:val="20"/>
                <w:lang w:val="az-Latn-AZ" w:eastAsia="en-US"/>
              </w:rPr>
              <w:t>4</w:t>
            </w:r>
          </w:p>
        </w:tc>
        <w:tc>
          <w:tcPr>
            <w:tcW w:w="3326" w:type="dxa"/>
            <w:noWrap/>
          </w:tcPr>
          <w:p w:rsidR="00471E9B" w:rsidRPr="00471E9B" w:rsidRDefault="00471E9B" w:rsidP="00801180">
            <w:pPr>
              <w:rPr>
                <w:rFonts w:ascii="Arial" w:hAnsi="Arial" w:cs="Arial"/>
                <w:color w:val="000000"/>
                <w:sz w:val="20"/>
                <w:szCs w:val="20"/>
                <w:lang w:val="az-Latn-AZ" w:eastAsia="en-US"/>
              </w:rPr>
            </w:pPr>
            <w:r w:rsidRPr="00471E9B">
              <w:rPr>
                <w:rFonts w:ascii="Arial" w:hAnsi="Arial" w:cs="Arial"/>
                <w:color w:val="000000"/>
                <w:sz w:val="20"/>
                <w:szCs w:val="20"/>
                <w:lang w:val="az-Latn-AZ" w:eastAsia="en-US"/>
              </w:rPr>
              <w:t>Təhsil şöbəsi</w:t>
            </w:r>
          </w:p>
        </w:tc>
        <w:tc>
          <w:tcPr>
            <w:tcW w:w="993" w:type="dxa"/>
            <w:noWrap/>
          </w:tcPr>
          <w:p w:rsidR="00471E9B" w:rsidRPr="00FE4063" w:rsidRDefault="00471E9B" w:rsidP="00801180">
            <w:pPr>
              <w:jc w:val="center"/>
              <w:rPr>
                <w:rFonts w:ascii="Arial" w:hAnsi="Arial" w:cs="Arial"/>
                <w:color w:val="000000"/>
                <w:sz w:val="22"/>
                <w:szCs w:val="22"/>
                <w:lang w:val="az-Latn-AZ" w:eastAsia="en-US"/>
              </w:rPr>
            </w:pPr>
            <w:r w:rsidRPr="00FE4063">
              <w:rPr>
                <w:rFonts w:ascii="Arial" w:hAnsi="Arial" w:cs="Arial"/>
                <w:color w:val="000000"/>
                <w:sz w:val="22"/>
                <w:szCs w:val="22"/>
                <w:lang w:val="az-Latn-AZ" w:eastAsia="en-US"/>
              </w:rPr>
              <w:t>2</w:t>
            </w:r>
          </w:p>
        </w:tc>
        <w:tc>
          <w:tcPr>
            <w:tcW w:w="804" w:type="dxa"/>
            <w:noWrap/>
          </w:tcPr>
          <w:p w:rsidR="00471E9B" w:rsidRPr="00FE4063" w:rsidRDefault="00471E9B" w:rsidP="00801180">
            <w:pPr>
              <w:jc w:val="center"/>
              <w:rPr>
                <w:rFonts w:ascii="Arial" w:hAnsi="Arial" w:cs="Arial"/>
                <w:color w:val="000000"/>
                <w:sz w:val="22"/>
                <w:szCs w:val="22"/>
                <w:lang w:val="az-Latn-AZ" w:eastAsia="en-US"/>
              </w:rPr>
            </w:pPr>
            <w:r w:rsidRPr="00FE4063">
              <w:rPr>
                <w:rFonts w:ascii="Arial" w:hAnsi="Arial" w:cs="Arial"/>
                <w:color w:val="000000"/>
                <w:sz w:val="22"/>
                <w:szCs w:val="22"/>
                <w:lang w:val="az-Latn-AZ" w:eastAsia="en-US"/>
              </w:rPr>
              <w:t>1</w:t>
            </w:r>
          </w:p>
        </w:tc>
        <w:tc>
          <w:tcPr>
            <w:tcW w:w="709" w:type="dxa"/>
            <w:noWrap/>
          </w:tcPr>
          <w:p w:rsidR="00471E9B" w:rsidRPr="00FE4063" w:rsidRDefault="00471E9B" w:rsidP="00801180">
            <w:pPr>
              <w:jc w:val="center"/>
              <w:rPr>
                <w:rFonts w:ascii="Arial" w:hAnsi="Arial" w:cs="Arial"/>
                <w:color w:val="000000"/>
                <w:sz w:val="22"/>
                <w:szCs w:val="22"/>
                <w:lang w:val="az-Latn-AZ" w:eastAsia="en-US"/>
              </w:rPr>
            </w:pPr>
            <w:r w:rsidRPr="00FE4063">
              <w:rPr>
                <w:rFonts w:ascii="Arial" w:hAnsi="Arial" w:cs="Arial"/>
                <w:color w:val="000000"/>
                <w:sz w:val="22"/>
                <w:szCs w:val="22"/>
                <w:lang w:val="az-Latn-AZ" w:eastAsia="en-US"/>
              </w:rPr>
              <w:t>1</w:t>
            </w:r>
          </w:p>
        </w:tc>
        <w:tc>
          <w:tcPr>
            <w:tcW w:w="742" w:type="dxa"/>
            <w:noWrap/>
          </w:tcPr>
          <w:p w:rsidR="00471E9B" w:rsidRPr="00FE4063" w:rsidRDefault="00471E9B" w:rsidP="00801180">
            <w:pPr>
              <w:jc w:val="center"/>
              <w:rPr>
                <w:rFonts w:ascii="Arial" w:hAnsi="Arial" w:cs="Arial"/>
                <w:color w:val="000000"/>
                <w:sz w:val="22"/>
                <w:szCs w:val="22"/>
                <w:lang w:val="az-Latn-AZ" w:eastAsia="en-US"/>
              </w:rPr>
            </w:pPr>
            <w:r w:rsidRPr="00FE4063">
              <w:rPr>
                <w:rFonts w:ascii="Arial" w:hAnsi="Arial" w:cs="Arial"/>
                <w:color w:val="000000"/>
                <w:sz w:val="22"/>
                <w:szCs w:val="22"/>
                <w:lang w:val="az-Latn-AZ" w:eastAsia="en-US"/>
              </w:rPr>
              <w:t>-</w:t>
            </w:r>
          </w:p>
        </w:tc>
      </w:tr>
      <w:tr w:rsidR="00471E9B" w:rsidRPr="00FE4063" w:rsidTr="00471E9B">
        <w:trPr>
          <w:trHeight w:val="314"/>
        </w:trPr>
        <w:tc>
          <w:tcPr>
            <w:tcW w:w="534" w:type="dxa"/>
            <w:noWrap/>
          </w:tcPr>
          <w:p w:rsidR="00471E9B" w:rsidRPr="00471E9B" w:rsidRDefault="00471E9B" w:rsidP="00801180">
            <w:pPr>
              <w:rPr>
                <w:rFonts w:ascii="Arial" w:hAnsi="Arial" w:cs="Arial"/>
                <w:color w:val="000000"/>
                <w:sz w:val="20"/>
                <w:szCs w:val="20"/>
                <w:lang w:val="az-Latn-AZ" w:eastAsia="en-US"/>
              </w:rPr>
            </w:pPr>
            <w:r w:rsidRPr="00471E9B">
              <w:rPr>
                <w:rFonts w:ascii="Arial" w:hAnsi="Arial" w:cs="Arial"/>
                <w:color w:val="000000"/>
                <w:sz w:val="20"/>
                <w:szCs w:val="20"/>
                <w:lang w:val="az-Latn-AZ" w:eastAsia="en-US"/>
              </w:rPr>
              <w:t>5</w:t>
            </w:r>
          </w:p>
        </w:tc>
        <w:tc>
          <w:tcPr>
            <w:tcW w:w="3326" w:type="dxa"/>
            <w:noWrap/>
          </w:tcPr>
          <w:p w:rsidR="00471E9B" w:rsidRPr="00471E9B" w:rsidRDefault="00471E9B" w:rsidP="00801180">
            <w:pPr>
              <w:rPr>
                <w:rFonts w:ascii="Arial" w:hAnsi="Arial" w:cs="Arial"/>
                <w:color w:val="000000"/>
                <w:sz w:val="20"/>
                <w:szCs w:val="20"/>
                <w:lang w:val="az-Latn-AZ" w:eastAsia="en-US"/>
              </w:rPr>
            </w:pPr>
            <w:r w:rsidRPr="00471E9B">
              <w:rPr>
                <w:rFonts w:ascii="Arial" w:hAnsi="Arial" w:cs="Arial"/>
                <w:color w:val="000000"/>
                <w:sz w:val="20"/>
                <w:szCs w:val="20"/>
                <w:lang w:val="az-Latn-AZ" w:eastAsia="en-US"/>
              </w:rPr>
              <w:t>Beynəlxalq Əlaqələr şöbəsi</w:t>
            </w:r>
          </w:p>
        </w:tc>
        <w:tc>
          <w:tcPr>
            <w:tcW w:w="993" w:type="dxa"/>
            <w:noWrap/>
          </w:tcPr>
          <w:p w:rsidR="00471E9B" w:rsidRPr="00FE4063" w:rsidRDefault="00471E9B" w:rsidP="00801180">
            <w:pPr>
              <w:jc w:val="center"/>
              <w:rPr>
                <w:rFonts w:ascii="Arial" w:hAnsi="Arial" w:cs="Arial"/>
                <w:color w:val="000000"/>
                <w:sz w:val="22"/>
                <w:szCs w:val="22"/>
                <w:lang w:val="az-Latn-AZ" w:eastAsia="en-US"/>
              </w:rPr>
            </w:pPr>
            <w:r w:rsidRPr="00FE4063">
              <w:rPr>
                <w:rFonts w:ascii="Arial" w:hAnsi="Arial" w:cs="Arial"/>
                <w:color w:val="000000"/>
                <w:sz w:val="22"/>
                <w:szCs w:val="22"/>
                <w:lang w:val="az-Latn-AZ" w:eastAsia="en-US"/>
              </w:rPr>
              <w:t>4</w:t>
            </w:r>
          </w:p>
        </w:tc>
        <w:tc>
          <w:tcPr>
            <w:tcW w:w="804" w:type="dxa"/>
            <w:noWrap/>
          </w:tcPr>
          <w:p w:rsidR="00471E9B" w:rsidRPr="00FE4063" w:rsidRDefault="00471E9B" w:rsidP="00801180">
            <w:pPr>
              <w:jc w:val="center"/>
              <w:rPr>
                <w:rFonts w:ascii="Arial" w:hAnsi="Arial" w:cs="Arial"/>
                <w:color w:val="000000"/>
                <w:sz w:val="22"/>
                <w:szCs w:val="22"/>
                <w:lang w:val="az-Latn-AZ" w:eastAsia="en-US"/>
              </w:rPr>
            </w:pPr>
            <w:r w:rsidRPr="00FE4063">
              <w:rPr>
                <w:rFonts w:ascii="Arial" w:hAnsi="Arial" w:cs="Arial"/>
                <w:color w:val="000000"/>
                <w:sz w:val="22"/>
                <w:szCs w:val="22"/>
                <w:lang w:val="az-Latn-AZ" w:eastAsia="en-US"/>
              </w:rPr>
              <w:t>1</w:t>
            </w:r>
          </w:p>
        </w:tc>
        <w:tc>
          <w:tcPr>
            <w:tcW w:w="709" w:type="dxa"/>
            <w:noWrap/>
          </w:tcPr>
          <w:p w:rsidR="00471E9B" w:rsidRPr="00FE4063" w:rsidRDefault="00471E9B" w:rsidP="00801180">
            <w:pPr>
              <w:jc w:val="center"/>
              <w:rPr>
                <w:rFonts w:ascii="Arial" w:hAnsi="Arial" w:cs="Arial"/>
                <w:color w:val="000000"/>
                <w:sz w:val="22"/>
                <w:szCs w:val="22"/>
                <w:lang w:val="az-Latn-AZ" w:eastAsia="en-US"/>
              </w:rPr>
            </w:pPr>
            <w:r w:rsidRPr="00FE4063">
              <w:rPr>
                <w:rFonts w:ascii="Arial" w:hAnsi="Arial" w:cs="Arial"/>
                <w:color w:val="000000"/>
                <w:sz w:val="22"/>
                <w:szCs w:val="22"/>
                <w:lang w:val="az-Latn-AZ" w:eastAsia="en-US"/>
              </w:rPr>
              <w:t>-</w:t>
            </w:r>
          </w:p>
        </w:tc>
        <w:tc>
          <w:tcPr>
            <w:tcW w:w="742" w:type="dxa"/>
            <w:noWrap/>
          </w:tcPr>
          <w:p w:rsidR="00471E9B" w:rsidRPr="00FE4063" w:rsidRDefault="00471E9B" w:rsidP="00801180">
            <w:pPr>
              <w:jc w:val="center"/>
              <w:rPr>
                <w:rFonts w:ascii="Arial" w:hAnsi="Arial" w:cs="Arial"/>
                <w:color w:val="000000"/>
                <w:sz w:val="22"/>
                <w:szCs w:val="22"/>
                <w:lang w:val="az-Latn-AZ" w:eastAsia="en-US"/>
              </w:rPr>
            </w:pPr>
            <w:r w:rsidRPr="00FE4063">
              <w:rPr>
                <w:rFonts w:ascii="Arial" w:hAnsi="Arial" w:cs="Arial"/>
                <w:color w:val="000000"/>
                <w:sz w:val="22"/>
                <w:szCs w:val="22"/>
                <w:lang w:val="az-Latn-AZ" w:eastAsia="en-US"/>
              </w:rPr>
              <w:t>1</w:t>
            </w:r>
          </w:p>
        </w:tc>
      </w:tr>
      <w:tr w:rsidR="00471E9B" w:rsidRPr="00FE4063" w:rsidTr="00471E9B">
        <w:trPr>
          <w:trHeight w:val="314"/>
        </w:trPr>
        <w:tc>
          <w:tcPr>
            <w:tcW w:w="534" w:type="dxa"/>
            <w:noWrap/>
          </w:tcPr>
          <w:p w:rsidR="00471E9B" w:rsidRPr="00471E9B" w:rsidRDefault="00471E9B" w:rsidP="00801180">
            <w:pPr>
              <w:rPr>
                <w:rFonts w:ascii="Arial" w:hAnsi="Arial" w:cs="Arial"/>
                <w:color w:val="000000"/>
                <w:sz w:val="20"/>
                <w:szCs w:val="20"/>
                <w:lang w:val="az-Latn-AZ" w:eastAsia="en-US"/>
              </w:rPr>
            </w:pPr>
            <w:r w:rsidRPr="00471E9B">
              <w:rPr>
                <w:rFonts w:ascii="Arial" w:hAnsi="Arial" w:cs="Arial"/>
                <w:color w:val="000000"/>
                <w:sz w:val="20"/>
                <w:szCs w:val="20"/>
                <w:lang w:val="az-Latn-AZ" w:eastAsia="en-US"/>
              </w:rPr>
              <w:t>6</w:t>
            </w:r>
          </w:p>
        </w:tc>
        <w:tc>
          <w:tcPr>
            <w:tcW w:w="3326" w:type="dxa"/>
            <w:noWrap/>
          </w:tcPr>
          <w:p w:rsidR="00471E9B" w:rsidRPr="00471E9B" w:rsidRDefault="00471E9B" w:rsidP="00801180">
            <w:pPr>
              <w:rPr>
                <w:rFonts w:ascii="Arial" w:hAnsi="Arial" w:cs="Arial"/>
                <w:color w:val="000000"/>
                <w:sz w:val="20"/>
                <w:szCs w:val="20"/>
                <w:lang w:val="az-Latn-AZ" w:eastAsia="en-US"/>
              </w:rPr>
            </w:pPr>
            <w:r w:rsidRPr="00471E9B">
              <w:rPr>
                <w:rFonts w:ascii="Arial" w:hAnsi="Arial" w:cs="Arial"/>
                <w:color w:val="000000"/>
                <w:sz w:val="20"/>
                <w:szCs w:val="20"/>
                <w:lang w:val="az-Latn-AZ" w:eastAsia="en-US"/>
              </w:rPr>
              <w:t>Ictimaiyyətlə əlaqələr şöbəsi</w:t>
            </w:r>
          </w:p>
        </w:tc>
        <w:tc>
          <w:tcPr>
            <w:tcW w:w="993" w:type="dxa"/>
            <w:noWrap/>
          </w:tcPr>
          <w:p w:rsidR="00471E9B" w:rsidRPr="00FE4063" w:rsidRDefault="00471E9B" w:rsidP="00801180">
            <w:pPr>
              <w:jc w:val="center"/>
              <w:rPr>
                <w:rFonts w:ascii="Arial" w:hAnsi="Arial" w:cs="Arial"/>
                <w:color w:val="000000"/>
                <w:sz w:val="22"/>
                <w:szCs w:val="22"/>
                <w:lang w:val="az-Latn-AZ" w:eastAsia="en-US"/>
              </w:rPr>
            </w:pPr>
            <w:r w:rsidRPr="00FE4063">
              <w:rPr>
                <w:rFonts w:ascii="Arial" w:hAnsi="Arial" w:cs="Arial"/>
                <w:color w:val="000000"/>
                <w:sz w:val="22"/>
                <w:szCs w:val="22"/>
                <w:lang w:val="az-Latn-AZ" w:eastAsia="en-US"/>
              </w:rPr>
              <w:t>3</w:t>
            </w:r>
          </w:p>
        </w:tc>
        <w:tc>
          <w:tcPr>
            <w:tcW w:w="804" w:type="dxa"/>
            <w:noWrap/>
          </w:tcPr>
          <w:p w:rsidR="00471E9B" w:rsidRPr="00FE4063" w:rsidRDefault="00471E9B" w:rsidP="00801180">
            <w:pPr>
              <w:jc w:val="center"/>
              <w:rPr>
                <w:rFonts w:ascii="Arial" w:hAnsi="Arial" w:cs="Arial"/>
                <w:color w:val="000000"/>
                <w:sz w:val="22"/>
                <w:szCs w:val="22"/>
                <w:lang w:val="az-Latn-AZ" w:eastAsia="en-US"/>
              </w:rPr>
            </w:pPr>
            <w:r w:rsidRPr="00FE4063">
              <w:rPr>
                <w:rFonts w:ascii="Arial" w:hAnsi="Arial" w:cs="Arial"/>
                <w:color w:val="000000"/>
                <w:sz w:val="22"/>
                <w:szCs w:val="22"/>
                <w:lang w:val="az-Latn-AZ" w:eastAsia="en-US"/>
              </w:rPr>
              <w:t>-</w:t>
            </w:r>
          </w:p>
        </w:tc>
        <w:tc>
          <w:tcPr>
            <w:tcW w:w="709" w:type="dxa"/>
            <w:noWrap/>
          </w:tcPr>
          <w:p w:rsidR="00471E9B" w:rsidRPr="00FE4063" w:rsidRDefault="00471E9B" w:rsidP="00801180">
            <w:pPr>
              <w:jc w:val="center"/>
              <w:rPr>
                <w:rFonts w:ascii="Arial" w:hAnsi="Arial" w:cs="Arial"/>
                <w:color w:val="000000"/>
                <w:sz w:val="22"/>
                <w:szCs w:val="22"/>
                <w:lang w:val="az-Latn-AZ" w:eastAsia="en-US"/>
              </w:rPr>
            </w:pPr>
            <w:r w:rsidRPr="00FE4063">
              <w:rPr>
                <w:rFonts w:ascii="Arial" w:hAnsi="Arial" w:cs="Arial"/>
                <w:color w:val="000000"/>
                <w:sz w:val="22"/>
                <w:szCs w:val="22"/>
                <w:lang w:val="az-Latn-AZ" w:eastAsia="en-US"/>
              </w:rPr>
              <w:t>-</w:t>
            </w:r>
          </w:p>
        </w:tc>
        <w:tc>
          <w:tcPr>
            <w:tcW w:w="742" w:type="dxa"/>
            <w:noWrap/>
          </w:tcPr>
          <w:p w:rsidR="00471E9B" w:rsidRPr="00FE4063" w:rsidRDefault="00471E9B" w:rsidP="00801180">
            <w:pPr>
              <w:jc w:val="center"/>
              <w:rPr>
                <w:rFonts w:ascii="Arial" w:hAnsi="Arial" w:cs="Arial"/>
                <w:color w:val="000000"/>
                <w:sz w:val="22"/>
                <w:szCs w:val="22"/>
                <w:lang w:val="az-Latn-AZ" w:eastAsia="en-US"/>
              </w:rPr>
            </w:pPr>
            <w:r w:rsidRPr="00FE4063">
              <w:rPr>
                <w:rFonts w:ascii="Arial" w:hAnsi="Arial" w:cs="Arial"/>
                <w:color w:val="000000"/>
                <w:sz w:val="22"/>
                <w:szCs w:val="22"/>
                <w:lang w:val="az-Latn-AZ" w:eastAsia="en-US"/>
              </w:rPr>
              <w:t>-</w:t>
            </w:r>
          </w:p>
        </w:tc>
      </w:tr>
      <w:tr w:rsidR="00471E9B" w:rsidRPr="00FE4063" w:rsidTr="00471E9B">
        <w:trPr>
          <w:trHeight w:val="314"/>
        </w:trPr>
        <w:tc>
          <w:tcPr>
            <w:tcW w:w="534" w:type="dxa"/>
            <w:noWrap/>
          </w:tcPr>
          <w:p w:rsidR="00471E9B" w:rsidRPr="00471E9B" w:rsidRDefault="00471E9B" w:rsidP="00801180">
            <w:pPr>
              <w:rPr>
                <w:rFonts w:ascii="Arial" w:hAnsi="Arial" w:cs="Arial"/>
                <w:color w:val="000000"/>
                <w:sz w:val="20"/>
                <w:szCs w:val="20"/>
                <w:lang w:val="az-Latn-AZ" w:eastAsia="en-US"/>
              </w:rPr>
            </w:pPr>
            <w:r w:rsidRPr="00471E9B">
              <w:rPr>
                <w:rFonts w:ascii="Arial" w:hAnsi="Arial" w:cs="Arial"/>
                <w:color w:val="000000"/>
                <w:sz w:val="20"/>
                <w:szCs w:val="20"/>
                <w:lang w:val="az-Latn-AZ" w:eastAsia="en-US"/>
              </w:rPr>
              <w:t>7</w:t>
            </w:r>
          </w:p>
        </w:tc>
        <w:tc>
          <w:tcPr>
            <w:tcW w:w="3326" w:type="dxa"/>
            <w:noWrap/>
          </w:tcPr>
          <w:p w:rsidR="00471E9B" w:rsidRPr="00471E9B" w:rsidRDefault="00471E9B" w:rsidP="00801180">
            <w:pPr>
              <w:rPr>
                <w:rFonts w:ascii="Arial" w:hAnsi="Arial" w:cs="Arial"/>
                <w:color w:val="000000"/>
                <w:sz w:val="20"/>
                <w:szCs w:val="20"/>
                <w:lang w:val="az-Latn-AZ" w:eastAsia="en-US"/>
              </w:rPr>
            </w:pPr>
            <w:r w:rsidRPr="00471E9B">
              <w:rPr>
                <w:rFonts w:ascii="Arial" w:hAnsi="Arial" w:cs="Arial"/>
                <w:color w:val="000000"/>
                <w:sz w:val="20"/>
                <w:szCs w:val="20"/>
                <w:lang w:val="az-Latn-AZ" w:eastAsia="en-US"/>
              </w:rPr>
              <w:t>Sənədlərlə iş şöbəsi</w:t>
            </w:r>
          </w:p>
        </w:tc>
        <w:tc>
          <w:tcPr>
            <w:tcW w:w="993" w:type="dxa"/>
            <w:noWrap/>
          </w:tcPr>
          <w:p w:rsidR="00471E9B" w:rsidRPr="00FE4063" w:rsidRDefault="00471E9B" w:rsidP="00801180">
            <w:pPr>
              <w:jc w:val="center"/>
              <w:rPr>
                <w:rFonts w:ascii="Arial" w:hAnsi="Arial" w:cs="Arial"/>
                <w:color w:val="000000"/>
                <w:sz w:val="22"/>
                <w:szCs w:val="22"/>
                <w:lang w:val="az-Latn-AZ" w:eastAsia="en-US"/>
              </w:rPr>
            </w:pPr>
            <w:r w:rsidRPr="00FE4063">
              <w:rPr>
                <w:rFonts w:ascii="Arial" w:hAnsi="Arial" w:cs="Arial"/>
                <w:color w:val="000000"/>
                <w:sz w:val="22"/>
                <w:szCs w:val="22"/>
                <w:lang w:val="az-Latn-AZ" w:eastAsia="en-US"/>
              </w:rPr>
              <w:t>3</w:t>
            </w:r>
          </w:p>
        </w:tc>
        <w:tc>
          <w:tcPr>
            <w:tcW w:w="804" w:type="dxa"/>
            <w:noWrap/>
          </w:tcPr>
          <w:p w:rsidR="00471E9B" w:rsidRPr="00FE4063" w:rsidRDefault="00471E9B" w:rsidP="00801180">
            <w:pPr>
              <w:jc w:val="center"/>
              <w:rPr>
                <w:rFonts w:ascii="Arial" w:hAnsi="Arial" w:cs="Arial"/>
                <w:color w:val="000000"/>
                <w:sz w:val="22"/>
                <w:szCs w:val="22"/>
                <w:lang w:val="az-Latn-AZ" w:eastAsia="en-US"/>
              </w:rPr>
            </w:pPr>
            <w:r w:rsidRPr="00FE4063">
              <w:rPr>
                <w:rFonts w:ascii="Arial" w:hAnsi="Arial" w:cs="Arial"/>
                <w:color w:val="000000"/>
                <w:sz w:val="22"/>
                <w:szCs w:val="22"/>
                <w:lang w:val="az-Latn-AZ" w:eastAsia="en-US"/>
              </w:rPr>
              <w:t>-</w:t>
            </w:r>
          </w:p>
        </w:tc>
        <w:tc>
          <w:tcPr>
            <w:tcW w:w="709" w:type="dxa"/>
            <w:noWrap/>
          </w:tcPr>
          <w:p w:rsidR="00471E9B" w:rsidRPr="00FE4063" w:rsidRDefault="00471E9B" w:rsidP="00801180">
            <w:pPr>
              <w:jc w:val="center"/>
              <w:rPr>
                <w:rFonts w:ascii="Arial" w:hAnsi="Arial" w:cs="Arial"/>
                <w:color w:val="000000"/>
                <w:sz w:val="22"/>
                <w:szCs w:val="22"/>
                <w:lang w:val="az-Latn-AZ" w:eastAsia="en-US"/>
              </w:rPr>
            </w:pPr>
            <w:r w:rsidRPr="00FE4063">
              <w:rPr>
                <w:rFonts w:ascii="Arial" w:hAnsi="Arial" w:cs="Arial"/>
                <w:color w:val="000000"/>
                <w:sz w:val="22"/>
                <w:szCs w:val="22"/>
                <w:lang w:val="az-Latn-AZ" w:eastAsia="en-US"/>
              </w:rPr>
              <w:t>-</w:t>
            </w:r>
          </w:p>
        </w:tc>
        <w:tc>
          <w:tcPr>
            <w:tcW w:w="742" w:type="dxa"/>
            <w:noWrap/>
          </w:tcPr>
          <w:p w:rsidR="00471E9B" w:rsidRPr="00FE4063" w:rsidRDefault="00471E9B" w:rsidP="00801180">
            <w:pPr>
              <w:jc w:val="center"/>
              <w:rPr>
                <w:rFonts w:ascii="Arial" w:hAnsi="Arial" w:cs="Arial"/>
                <w:color w:val="000000"/>
                <w:sz w:val="22"/>
                <w:szCs w:val="22"/>
                <w:lang w:val="az-Latn-AZ" w:eastAsia="en-US"/>
              </w:rPr>
            </w:pPr>
            <w:r w:rsidRPr="00FE4063">
              <w:rPr>
                <w:rFonts w:ascii="Arial" w:hAnsi="Arial" w:cs="Arial"/>
                <w:color w:val="000000"/>
                <w:sz w:val="22"/>
                <w:szCs w:val="22"/>
                <w:lang w:val="az-Latn-AZ" w:eastAsia="en-US"/>
              </w:rPr>
              <w:t>-</w:t>
            </w:r>
          </w:p>
        </w:tc>
      </w:tr>
      <w:tr w:rsidR="00471E9B" w:rsidRPr="00FE4063" w:rsidTr="00471E9B">
        <w:trPr>
          <w:trHeight w:val="314"/>
        </w:trPr>
        <w:tc>
          <w:tcPr>
            <w:tcW w:w="534" w:type="dxa"/>
            <w:noWrap/>
          </w:tcPr>
          <w:p w:rsidR="00471E9B" w:rsidRPr="00471E9B" w:rsidRDefault="00471E9B" w:rsidP="00801180">
            <w:pPr>
              <w:rPr>
                <w:rFonts w:ascii="Arial" w:hAnsi="Arial" w:cs="Arial"/>
                <w:color w:val="000000"/>
                <w:sz w:val="20"/>
                <w:szCs w:val="20"/>
                <w:lang w:val="az-Latn-AZ" w:eastAsia="en-US"/>
              </w:rPr>
            </w:pPr>
            <w:r w:rsidRPr="00471E9B">
              <w:rPr>
                <w:rFonts w:ascii="Arial" w:hAnsi="Arial" w:cs="Arial"/>
                <w:color w:val="000000"/>
                <w:sz w:val="20"/>
                <w:szCs w:val="20"/>
                <w:lang w:val="az-Latn-AZ" w:eastAsia="en-US"/>
              </w:rPr>
              <w:t>8</w:t>
            </w:r>
          </w:p>
        </w:tc>
        <w:tc>
          <w:tcPr>
            <w:tcW w:w="3326" w:type="dxa"/>
            <w:noWrap/>
          </w:tcPr>
          <w:p w:rsidR="00471E9B" w:rsidRPr="00471E9B" w:rsidRDefault="00471E9B" w:rsidP="00801180">
            <w:pPr>
              <w:rPr>
                <w:rFonts w:ascii="Arial" w:hAnsi="Arial" w:cs="Arial"/>
                <w:color w:val="000000"/>
                <w:sz w:val="20"/>
                <w:szCs w:val="20"/>
                <w:lang w:val="az-Latn-AZ" w:eastAsia="en-US"/>
              </w:rPr>
            </w:pPr>
            <w:r w:rsidRPr="00471E9B">
              <w:rPr>
                <w:rFonts w:ascii="Arial" w:hAnsi="Arial" w:cs="Arial"/>
                <w:color w:val="000000"/>
                <w:sz w:val="20"/>
                <w:szCs w:val="20"/>
                <w:lang w:val="az-Latn-AZ" w:eastAsia="en-US"/>
              </w:rPr>
              <w:t>Elmi texniki informasiya şöbəsi</w:t>
            </w:r>
          </w:p>
        </w:tc>
        <w:tc>
          <w:tcPr>
            <w:tcW w:w="993" w:type="dxa"/>
            <w:noWrap/>
          </w:tcPr>
          <w:p w:rsidR="00471E9B" w:rsidRPr="00FE4063" w:rsidRDefault="00471E9B" w:rsidP="00801180">
            <w:pPr>
              <w:jc w:val="center"/>
              <w:rPr>
                <w:rFonts w:ascii="Arial" w:hAnsi="Arial" w:cs="Arial"/>
                <w:color w:val="000000"/>
                <w:sz w:val="22"/>
                <w:szCs w:val="22"/>
                <w:lang w:val="az-Latn-AZ" w:eastAsia="en-US"/>
              </w:rPr>
            </w:pPr>
            <w:r w:rsidRPr="00FE4063">
              <w:rPr>
                <w:rFonts w:ascii="Arial" w:hAnsi="Arial" w:cs="Arial"/>
                <w:color w:val="000000"/>
                <w:sz w:val="22"/>
                <w:szCs w:val="22"/>
                <w:lang w:val="az-Latn-AZ" w:eastAsia="en-US"/>
              </w:rPr>
              <w:t>7</w:t>
            </w:r>
          </w:p>
        </w:tc>
        <w:tc>
          <w:tcPr>
            <w:tcW w:w="804" w:type="dxa"/>
            <w:noWrap/>
          </w:tcPr>
          <w:p w:rsidR="00471E9B" w:rsidRPr="00FE4063" w:rsidRDefault="00471E9B" w:rsidP="00801180">
            <w:pPr>
              <w:jc w:val="center"/>
              <w:rPr>
                <w:rFonts w:ascii="Arial" w:hAnsi="Arial" w:cs="Arial"/>
                <w:color w:val="000000"/>
                <w:sz w:val="22"/>
                <w:szCs w:val="22"/>
                <w:lang w:val="az-Latn-AZ" w:eastAsia="en-US"/>
              </w:rPr>
            </w:pPr>
            <w:r w:rsidRPr="00FE4063">
              <w:rPr>
                <w:rFonts w:ascii="Arial" w:hAnsi="Arial" w:cs="Arial"/>
                <w:color w:val="000000"/>
                <w:sz w:val="22"/>
                <w:szCs w:val="22"/>
                <w:lang w:val="az-Latn-AZ" w:eastAsia="en-US"/>
              </w:rPr>
              <w:t>-</w:t>
            </w:r>
          </w:p>
        </w:tc>
        <w:tc>
          <w:tcPr>
            <w:tcW w:w="709" w:type="dxa"/>
            <w:noWrap/>
          </w:tcPr>
          <w:p w:rsidR="00471E9B" w:rsidRPr="00FE4063" w:rsidRDefault="00471E9B" w:rsidP="00801180">
            <w:pPr>
              <w:jc w:val="center"/>
              <w:rPr>
                <w:rFonts w:ascii="Arial" w:hAnsi="Arial" w:cs="Arial"/>
                <w:color w:val="000000"/>
                <w:sz w:val="22"/>
                <w:szCs w:val="22"/>
                <w:lang w:val="az-Latn-AZ" w:eastAsia="en-US"/>
              </w:rPr>
            </w:pPr>
            <w:r w:rsidRPr="00FE4063">
              <w:rPr>
                <w:rFonts w:ascii="Arial" w:hAnsi="Arial" w:cs="Arial"/>
                <w:color w:val="000000"/>
                <w:sz w:val="22"/>
                <w:szCs w:val="22"/>
                <w:lang w:val="az-Latn-AZ" w:eastAsia="en-US"/>
              </w:rPr>
              <w:t>-</w:t>
            </w:r>
          </w:p>
        </w:tc>
        <w:tc>
          <w:tcPr>
            <w:tcW w:w="742" w:type="dxa"/>
            <w:noWrap/>
          </w:tcPr>
          <w:p w:rsidR="00471E9B" w:rsidRPr="00FE4063" w:rsidRDefault="00471E9B" w:rsidP="00801180">
            <w:pPr>
              <w:jc w:val="center"/>
              <w:rPr>
                <w:rFonts w:ascii="Arial" w:hAnsi="Arial" w:cs="Arial"/>
                <w:color w:val="000000"/>
                <w:sz w:val="22"/>
                <w:szCs w:val="22"/>
                <w:lang w:val="az-Latn-AZ" w:eastAsia="en-US"/>
              </w:rPr>
            </w:pPr>
            <w:r w:rsidRPr="00FE4063">
              <w:rPr>
                <w:rFonts w:ascii="Arial" w:hAnsi="Arial" w:cs="Arial"/>
                <w:color w:val="000000"/>
                <w:sz w:val="22"/>
                <w:szCs w:val="22"/>
                <w:lang w:val="az-Latn-AZ" w:eastAsia="en-US"/>
              </w:rPr>
              <w:t>-</w:t>
            </w:r>
          </w:p>
        </w:tc>
      </w:tr>
      <w:tr w:rsidR="00471E9B" w:rsidRPr="00FE4063" w:rsidTr="00471E9B">
        <w:trPr>
          <w:trHeight w:val="314"/>
        </w:trPr>
        <w:tc>
          <w:tcPr>
            <w:tcW w:w="534" w:type="dxa"/>
            <w:noWrap/>
          </w:tcPr>
          <w:p w:rsidR="00471E9B" w:rsidRPr="00471E9B" w:rsidRDefault="00471E9B" w:rsidP="00801180">
            <w:pPr>
              <w:rPr>
                <w:rFonts w:ascii="Arial" w:hAnsi="Arial" w:cs="Arial"/>
                <w:color w:val="000000"/>
                <w:sz w:val="20"/>
                <w:szCs w:val="20"/>
                <w:lang w:val="az-Latn-AZ" w:eastAsia="en-US"/>
              </w:rPr>
            </w:pPr>
            <w:r w:rsidRPr="00471E9B">
              <w:rPr>
                <w:rFonts w:ascii="Arial" w:hAnsi="Arial" w:cs="Arial"/>
                <w:color w:val="000000"/>
                <w:sz w:val="20"/>
                <w:szCs w:val="20"/>
                <w:lang w:val="az-Latn-AZ" w:eastAsia="en-US"/>
              </w:rPr>
              <w:t>9</w:t>
            </w:r>
          </w:p>
        </w:tc>
        <w:tc>
          <w:tcPr>
            <w:tcW w:w="3326" w:type="dxa"/>
            <w:noWrap/>
          </w:tcPr>
          <w:p w:rsidR="00471E9B" w:rsidRPr="00471E9B" w:rsidRDefault="00471E9B" w:rsidP="00801180">
            <w:pPr>
              <w:rPr>
                <w:rFonts w:ascii="Arial" w:hAnsi="Arial" w:cs="Arial"/>
                <w:color w:val="000000"/>
                <w:sz w:val="20"/>
                <w:szCs w:val="20"/>
                <w:lang w:val="az-Latn-AZ" w:eastAsia="en-US"/>
              </w:rPr>
            </w:pPr>
            <w:r w:rsidRPr="00471E9B">
              <w:rPr>
                <w:rFonts w:ascii="Arial" w:hAnsi="Arial" w:cs="Arial"/>
                <w:color w:val="000000"/>
                <w:sz w:val="20"/>
                <w:szCs w:val="20"/>
                <w:lang w:val="az-Latn-AZ" w:eastAsia="en-US"/>
              </w:rPr>
              <w:t>Təchizat və xidmət şöbəsi</w:t>
            </w:r>
          </w:p>
        </w:tc>
        <w:tc>
          <w:tcPr>
            <w:tcW w:w="993" w:type="dxa"/>
            <w:noWrap/>
          </w:tcPr>
          <w:p w:rsidR="00471E9B" w:rsidRPr="00FE4063" w:rsidRDefault="00471E9B" w:rsidP="00801180">
            <w:pPr>
              <w:jc w:val="center"/>
              <w:rPr>
                <w:rFonts w:ascii="Arial" w:hAnsi="Arial" w:cs="Arial"/>
                <w:color w:val="000000"/>
                <w:sz w:val="22"/>
                <w:szCs w:val="22"/>
                <w:lang w:val="az-Latn-AZ" w:eastAsia="en-US"/>
              </w:rPr>
            </w:pPr>
            <w:r w:rsidRPr="00FE4063">
              <w:rPr>
                <w:rFonts w:ascii="Arial" w:hAnsi="Arial" w:cs="Arial"/>
                <w:color w:val="000000"/>
                <w:sz w:val="22"/>
                <w:szCs w:val="22"/>
                <w:lang w:val="az-Latn-AZ" w:eastAsia="en-US"/>
              </w:rPr>
              <w:t>17</w:t>
            </w:r>
          </w:p>
        </w:tc>
        <w:tc>
          <w:tcPr>
            <w:tcW w:w="804" w:type="dxa"/>
            <w:noWrap/>
          </w:tcPr>
          <w:p w:rsidR="00471E9B" w:rsidRPr="00FE4063" w:rsidRDefault="00471E9B" w:rsidP="00801180">
            <w:pPr>
              <w:jc w:val="center"/>
              <w:rPr>
                <w:rFonts w:ascii="Arial" w:hAnsi="Arial" w:cs="Arial"/>
                <w:color w:val="000000"/>
                <w:sz w:val="22"/>
                <w:szCs w:val="22"/>
                <w:lang w:val="az-Latn-AZ" w:eastAsia="en-US"/>
              </w:rPr>
            </w:pPr>
            <w:r w:rsidRPr="00FE4063">
              <w:rPr>
                <w:rFonts w:ascii="Arial" w:hAnsi="Arial" w:cs="Arial"/>
                <w:color w:val="000000"/>
                <w:sz w:val="22"/>
                <w:szCs w:val="22"/>
                <w:lang w:val="az-Latn-AZ" w:eastAsia="en-US"/>
              </w:rPr>
              <w:t>1</w:t>
            </w:r>
          </w:p>
        </w:tc>
        <w:tc>
          <w:tcPr>
            <w:tcW w:w="709" w:type="dxa"/>
            <w:noWrap/>
          </w:tcPr>
          <w:p w:rsidR="00471E9B" w:rsidRPr="00FE4063" w:rsidRDefault="00471E9B" w:rsidP="00801180">
            <w:pPr>
              <w:jc w:val="center"/>
              <w:rPr>
                <w:rFonts w:ascii="Arial" w:hAnsi="Arial" w:cs="Arial"/>
                <w:color w:val="000000"/>
                <w:sz w:val="22"/>
                <w:szCs w:val="22"/>
                <w:lang w:val="az-Latn-AZ" w:eastAsia="en-US"/>
              </w:rPr>
            </w:pPr>
            <w:r w:rsidRPr="00FE4063">
              <w:rPr>
                <w:rFonts w:ascii="Arial" w:hAnsi="Arial" w:cs="Arial"/>
                <w:color w:val="000000"/>
                <w:sz w:val="22"/>
                <w:szCs w:val="22"/>
                <w:lang w:val="az-Latn-AZ" w:eastAsia="en-US"/>
              </w:rPr>
              <w:t>-</w:t>
            </w:r>
          </w:p>
        </w:tc>
        <w:tc>
          <w:tcPr>
            <w:tcW w:w="742" w:type="dxa"/>
            <w:noWrap/>
          </w:tcPr>
          <w:p w:rsidR="00471E9B" w:rsidRPr="00FE4063" w:rsidRDefault="00471E9B" w:rsidP="00801180">
            <w:pPr>
              <w:jc w:val="center"/>
              <w:rPr>
                <w:rFonts w:ascii="Arial" w:hAnsi="Arial" w:cs="Arial"/>
                <w:color w:val="000000"/>
                <w:sz w:val="22"/>
                <w:szCs w:val="22"/>
                <w:lang w:val="az-Latn-AZ" w:eastAsia="en-US"/>
              </w:rPr>
            </w:pPr>
            <w:r w:rsidRPr="00FE4063">
              <w:rPr>
                <w:rFonts w:ascii="Arial" w:hAnsi="Arial" w:cs="Arial"/>
                <w:color w:val="000000"/>
                <w:sz w:val="22"/>
                <w:szCs w:val="22"/>
                <w:lang w:val="az-Latn-AZ" w:eastAsia="en-US"/>
              </w:rPr>
              <w:t>-</w:t>
            </w:r>
          </w:p>
        </w:tc>
      </w:tr>
      <w:tr w:rsidR="00471E9B" w:rsidRPr="00FE4063" w:rsidTr="00471E9B">
        <w:trPr>
          <w:trHeight w:val="314"/>
        </w:trPr>
        <w:tc>
          <w:tcPr>
            <w:tcW w:w="534" w:type="dxa"/>
            <w:noWrap/>
          </w:tcPr>
          <w:p w:rsidR="00471E9B" w:rsidRPr="00471E9B" w:rsidRDefault="00471E9B" w:rsidP="00801180">
            <w:pPr>
              <w:rPr>
                <w:rFonts w:ascii="Arial" w:hAnsi="Arial" w:cs="Arial"/>
                <w:color w:val="000000"/>
                <w:sz w:val="20"/>
                <w:szCs w:val="20"/>
                <w:lang w:val="az-Latn-AZ" w:eastAsia="en-US"/>
              </w:rPr>
            </w:pPr>
            <w:r w:rsidRPr="00471E9B">
              <w:rPr>
                <w:rFonts w:ascii="Arial" w:hAnsi="Arial" w:cs="Arial"/>
                <w:color w:val="000000"/>
                <w:sz w:val="20"/>
                <w:szCs w:val="20"/>
                <w:lang w:val="az-Latn-AZ" w:eastAsia="en-US"/>
              </w:rPr>
              <w:t>10</w:t>
            </w:r>
          </w:p>
        </w:tc>
        <w:tc>
          <w:tcPr>
            <w:tcW w:w="3326" w:type="dxa"/>
            <w:noWrap/>
          </w:tcPr>
          <w:p w:rsidR="00471E9B" w:rsidRPr="00471E9B" w:rsidRDefault="00471E9B" w:rsidP="00801180">
            <w:pPr>
              <w:rPr>
                <w:rFonts w:ascii="Arial" w:hAnsi="Arial" w:cs="Arial"/>
                <w:color w:val="000000"/>
                <w:sz w:val="20"/>
                <w:szCs w:val="20"/>
                <w:lang w:val="az-Latn-AZ" w:eastAsia="en-US"/>
              </w:rPr>
            </w:pPr>
            <w:r w:rsidRPr="00471E9B">
              <w:rPr>
                <w:rFonts w:ascii="Arial" w:hAnsi="Arial" w:cs="Arial"/>
                <w:color w:val="000000"/>
                <w:sz w:val="20"/>
                <w:szCs w:val="20"/>
                <w:lang w:val="az-Latn-AZ" w:eastAsia="en-US"/>
              </w:rPr>
              <w:t>Funksional analiz şöbəsi</w:t>
            </w:r>
          </w:p>
        </w:tc>
        <w:tc>
          <w:tcPr>
            <w:tcW w:w="993" w:type="dxa"/>
            <w:noWrap/>
          </w:tcPr>
          <w:p w:rsidR="00471E9B" w:rsidRPr="00FE4063" w:rsidRDefault="00471E9B" w:rsidP="00801180">
            <w:pPr>
              <w:jc w:val="center"/>
              <w:rPr>
                <w:rFonts w:ascii="Arial" w:hAnsi="Arial" w:cs="Arial"/>
                <w:color w:val="000000"/>
                <w:sz w:val="22"/>
                <w:szCs w:val="22"/>
                <w:lang w:val="az-Latn-AZ" w:eastAsia="en-US"/>
              </w:rPr>
            </w:pPr>
            <w:r w:rsidRPr="00FE4063">
              <w:rPr>
                <w:rFonts w:ascii="Arial" w:hAnsi="Arial" w:cs="Arial"/>
                <w:color w:val="000000"/>
                <w:sz w:val="22"/>
                <w:szCs w:val="22"/>
                <w:lang w:val="az-Latn-AZ" w:eastAsia="en-US"/>
              </w:rPr>
              <w:t>19</w:t>
            </w:r>
          </w:p>
        </w:tc>
        <w:tc>
          <w:tcPr>
            <w:tcW w:w="804" w:type="dxa"/>
            <w:noWrap/>
          </w:tcPr>
          <w:p w:rsidR="00471E9B" w:rsidRPr="00FE4063" w:rsidRDefault="00471E9B" w:rsidP="00801180">
            <w:pPr>
              <w:jc w:val="center"/>
              <w:rPr>
                <w:rFonts w:ascii="Arial" w:hAnsi="Arial" w:cs="Arial"/>
                <w:color w:val="000000"/>
                <w:sz w:val="22"/>
                <w:szCs w:val="22"/>
                <w:lang w:val="az-Latn-AZ" w:eastAsia="en-US"/>
              </w:rPr>
            </w:pPr>
            <w:r w:rsidRPr="00FE4063">
              <w:rPr>
                <w:rFonts w:ascii="Arial" w:hAnsi="Arial" w:cs="Arial"/>
                <w:color w:val="000000"/>
                <w:sz w:val="22"/>
                <w:szCs w:val="22"/>
                <w:lang w:val="az-Latn-AZ" w:eastAsia="en-US"/>
              </w:rPr>
              <w:t>7</w:t>
            </w:r>
          </w:p>
        </w:tc>
        <w:tc>
          <w:tcPr>
            <w:tcW w:w="709" w:type="dxa"/>
            <w:noWrap/>
          </w:tcPr>
          <w:p w:rsidR="00471E9B" w:rsidRPr="00FE4063" w:rsidRDefault="00471E9B" w:rsidP="00801180">
            <w:pPr>
              <w:jc w:val="center"/>
              <w:rPr>
                <w:rFonts w:ascii="Arial" w:hAnsi="Arial" w:cs="Arial"/>
                <w:color w:val="000000"/>
                <w:sz w:val="22"/>
                <w:szCs w:val="22"/>
                <w:lang w:val="az-Latn-AZ" w:eastAsia="en-US"/>
              </w:rPr>
            </w:pPr>
            <w:r w:rsidRPr="00FE4063">
              <w:rPr>
                <w:rFonts w:ascii="Arial" w:hAnsi="Arial" w:cs="Arial"/>
                <w:color w:val="000000"/>
                <w:sz w:val="22"/>
                <w:szCs w:val="22"/>
                <w:lang w:val="az-Latn-AZ" w:eastAsia="en-US"/>
              </w:rPr>
              <w:t>9</w:t>
            </w:r>
          </w:p>
        </w:tc>
        <w:tc>
          <w:tcPr>
            <w:tcW w:w="742" w:type="dxa"/>
            <w:noWrap/>
          </w:tcPr>
          <w:p w:rsidR="00471E9B" w:rsidRPr="00FE4063" w:rsidRDefault="00471E9B" w:rsidP="00801180">
            <w:pPr>
              <w:jc w:val="center"/>
              <w:rPr>
                <w:rFonts w:ascii="Arial" w:hAnsi="Arial" w:cs="Arial"/>
                <w:color w:val="000000"/>
                <w:sz w:val="22"/>
                <w:szCs w:val="22"/>
                <w:lang w:val="az-Latn-AZ" w:eastAsia="en-US"/>
              </w:rPr>
            </w:pPr>
            <w:r w:rsidRPr="00FE4063">
              <w:rPr>
                <w:rFonts w:ascii="Arial" w:hAnsi="Arial" w:cs="Arial"/>
                <w:color w:val="000000"/>
                <w:sz w:val="22"/>
                <w:szCs w:val="22"/>
                <w:lang w:val="az-Latn-AZ" w:eastAsia="en-US"/>
              </w:rPr>
              <w:t>7</w:t>
            </w:r>
          </w:p>
        </w:tc>
      </w:tr>
      <w:tr w:rsidR="00471E9B" w:rsidRPr="00FE4063" w:rsidTr="00471E9B">
        <w:trPr>
          <w:trHeight w:val="314"/>
        </w:trPr>
        <w:tc>
          <w:tcPr>
            <w:tcW w:w="534" w:type="dxa"/>
            <w:noWrap/>
          </w:tcPr>
          <w:p w:rsidR="00471E9B" w:rsidRPr="00471E9B" w:rsidRDefault="00471E9B" w:rsidP="00801180">
            <w:pPr>
              <w:rPr>
                <w:rFonts w:ascii="Arial" w:hAnsi="Arial" w:cs="Arial"/>
                <w:color w:val="000000"/>
                <w:sz w:val="20"/>
                <w:szCs w:val="20"/>
                <w:lang w:val="az-Latn-AZ" w:eastAsia="en-US"/>
              </w:rPr>
            </w:pPr>
            <w:r w:rsidRPr="00471E9B">
              <w:rPr>
                <w:rFonts w:ascii="Arial" w:hAnsi="Arial" w:cs="Arial"/>
                <w:color w:val="000000"/>
                <w:sz w:val="20"/>
                <w:szCs w:val="20"/>
                <w:lang w:val="az-Latn-AZ" w:eastAsia="en-US"/>
              </w:rPr>
              <w:t>11</w:t>
            </w:r>
          </w:p>
        </w:tc>
        <w:tc>
          <w:tcPr>
            <w:tcW w:w="3326" w:type="dxa"/>
            <w:noWrap/>
          </w:tcPr>
          <w:p w:rsidR="00471E9B" w:rsidRPr="00471E9B" w:rsidRDefault="00471E9B" w:rsidP="00801180">
            <w:pPr>
              <w:rPr>
                <w:rFonts w:ascii="Arial" w:hAnsi="Arial" w:cs="Arial"/>
                <w:color w:val="000000"/>
                <w:sz w:val="20"/>
                <w:szCs w:val="20"/>
                <w:lang w:val="az-Latn-AZ" w:eastAsia="en-US"/>
              </w:rPr>
            </w:pPr>
            <w:r w:rsidRPr="00471E9B">
              <w:rPr>
                <w:rFonts w:ascii="Arial" w:hAnsi="Arial" w:cs="Arial"/>
                <w:color w:val="000000"/>
                <w:sz w:val="20"/>
                <w:szCs w:val="20"/>
                <w:lang w:val="az-Latn-AZ" w:eastAsia="en-US"/>
              </w:rPr>
              <w:t>Riyazi analiz şöbəsi</w:t>
            </w:r>
          </w:p>
        </w:tc>
        <w:tc>
          <w:tcPr>
            <w:tcW w:w="993" w:type="dxa"/>
            <w:noWrap/>
          </w:tcPr>
          <w:p w:rsidR="00471E9B" w:rsidRPr="00FE4063" w:rsidRDefault="00471E9B" w:rsidP="00801180">
            <w:pPr>
              <w:jc w:val="center"/>
              <w:rPr>
                <w:rFonts w:ascii="Arial" w:hAnsi="Arial" w:cs="Arial"/>
                <w:color w:val="000000"/>
                <w:sz w:val="22"/>
                <w:szCs w:val="22"/>
                <w:lang w:val="az-Latn-AZ" w:eastAsia="en-US"/>
              </w:rPr>
            </w:pPr>
            <w:r w:rsidRPr="00FE4063">
              <w:rPr>
                <w:rFonts w:ascii="Arial" w:hAnsi="Arial" w:cs="Arial"/>
                <w:color w:val="000000"/>
                <w:sz w:val="22"/>
                <w:szCs w:val="22"/>
                <w:lang w:val="az-Latn-AZ" w:eastAsia="en-US"/>
              </w:rPr>
              <w:t>14</w:t>
            </w:r>
          </w:p>
        </w:tc>
        <w:tc>
          <w:tcPr>
            <w:tcW w:w="804" w:type="dxa"/>
            <w:noWrap/>
          </w:tcPr>
          <w:p w:rsidR="00471E9B" w:rsidRPr="00FE4063" w:rsidRDefault="00471E9B" w:rsidP="00801180">
            <w:pPr>
              <w:jc w:val="center"/>
              <w:rPr>
                <w:rFonts w:ascii="Arial" w:hAnsi="Arial" w:cs="Arial"/>
                <w:color w:val="000000"/>
                <w:sz w:val="22"/>
                <w:szCs w:val="22"/>
                <w:lang w:val="az-Latn-AZ" w:eastAsia="en-US"/>
              </w:rPr>
            </w:pPr>
            <w:r w:rsidRPr="00FE4063">
              <w:rPr>
                <w:rFonts w:ascii="Arial" w:hAnsi="Arial" w:cs="Arial"/>
                <w:color w:val="000000"/>
                <w:sz w:val="22"/>
                <w:szCs w:val="22"/>
                <w:lang w:val="az-Latn-AZ" w:eastAsia="en-US"/>
              </w:rPr>
              <w:t>4</w:t>
            </w:r>
          </w:p>
        </w:tc>
        <w:tc>
          <w:tcPr>
            <w:tcW w:w="709" w:type="dxa"/>
            <w:noWrap/>
          </w:tcPr>
          <w:p w:rsidR="00471E9B" w:rsidRPr="00FE4063" w:rsidRDefault="00471E9B" w:rsidP="00801180">
            <w:pPr>
              <w:jc w:val="center"/>
              <w:rPr>
                <w:rFonts w:ascii="Arial" w:hAnsi="Arial" w:cs="Arial"/>
                <w:color w:val="000000"/>
                <w:sz w:val="22"/>
                <w:szCs w:val="22"/>
                <w:lang w:val="az-Latn-AZ" w:eastAsia="en-US"/>
              </w:rPr>
            </w:pPr>
            <w:r w:rsidRPr="00FE4063">
              <w:rPr>
                <w:rFonts w:ascii="Arial" w:hAnsi="Arial" w:cs="Arial"/>
                <w:color w:val="000000"/>
                <w:sz w:val="22"/>
                <w:szCs w:val="22"/>
                <w:lang w:val="az-Latn-AZ" w:eastAsia="en-US"/>
              </w:rPr>
              <w:t>4</w:t>
            </w:r>
          </w:p>
        </w:tc>
        <w:tc>
          <w:tcPr>
            <w:tcW w:w="742" w:type="dxa"/>
            <w:noWrap/>
          </w:tcPr>
          <w:p w:rsidR="00471E9B" w:rsidRPr="00FE4063" w:rsidRDefault="00471E9B" w:rsidP="00801180">
            <w:pPr>
              <w:jc w:val="center"/>
              <w:rPr>
                <w:rFonts w:ascii="Arial" w:hAnsi="Arial" w:cs="Arial"/>
                <w:color w:val="000000"/>
                <w:sz w:val="22"/>
                <w:szCs w:val="22"/>
                <w:lang w:val="az-Latn-AZ" w:eastAsia="en-US"/>
              </w:rPr>
            </w:pPr>
            <w:r w:rsidRPr="00FE4063">
              <w:rPr>
                <w:rFonts w:ascii="Arial" w:hAnsi="Arial" w:cs="Arial"/>
                <w:color w:val="000000"/>
                <w:sz w:val="22"/>
                <w:szCs w:val="22"/>
                <w:lang w:val="az-Latn-AZ" w:eastAsia="en-US"/>
              </w:rPr>
              <w:t>7</w:t>
            </w:r>
          </w:p>
        </w:tc>
      </w:tr>
      <w:tr w:rsidR="00471E9B" w:rsidRPr="00FE4063" w:rsidTr="00471E9B">
        <w:trPr>
          <w:trHeight w:val="314"/>
        </w:trPr>
        <w:tc>
          <w:tcPr>
            <w:tcW w:w="534" w:type="dxa"/>
            <w:noWrap/>
          </w:tcPr>
          <w:p w:rsidR="00471E9B" w:rsidRPr="00471E9B" w:rsidRDefault="00471E9B" w:rsidP="00801180">
            <w:pPr>
              <w:rPr>
                <w:rFonts w:ascii="Arial" w:hAnsi="Arial" w:cs="Arial"/>
                <w:color w:val="000000"/>
                <w:sz w:val="20"/>
                <w:szCs w:val="20"/>
                <w:lang w:val="az-Latn-AZ" w:eastAsia="en-US"/>
              </w:rPr>
            </w:pPr>
            <w:r w:rsidRPr="00471E9B">
              <w:rPr>
                <w:rFonts w:ascii="Arial" w:hAnsi="Arial" w:cs="Arial"/>
                <w:color w:val="000000"/>
                <w:sz w:val="20"/>
                <w:szCs w:val="20"/>
                <w:lang w:val="az-Latn-AZ" w:eastAsia="en-US"/>
              </w:rPr>
              <w:t>12</w:t>
            </w:r>
          </w:p>
        </w:tc>
        <w:tc>
          <w:tcPr>
            <w:tcW w:w="3326" w:type="dxa"/>
            <w:noWrap/>
          </w:tcPr>
          <w:p w:rsidR="00471E9B" w:rsidRPr="00471E9B" w:rsidRDefault="00471E9B" w:rsidP="00801180">
            <w:pPr>
              <w:rPr>
                <w:rFonts w:ascii="Arial" w:hAnsi="Arial" w:cs="Arial"/>
                <w:color w:val="000000"/>
                <w:sz w:val="20"/>
                <w:szCs w:val="20"/>
                <w:lang w:val="az-Latn-AZ" w:eastAsia="en-US"/>
              </w:rPr>
            </w:pPr>
            <w:r w:rsidRPr="00471E9B">
              <w:rPr>
                <w:rFonts w:ascii="Arial" w:hAnsi="Arial" w:cs="Arial"/>
                <w:color w:val="000000"/>
                <w:sz w:val="20"/>
                <w:szCs w:val="20"/>
                <w:lang w:val="az-Latn-AZ" w:eastAsia="en-US"/>
              </w:rPr>
              <w:t>Qeyri-harmonik analiz şöbəsi</w:t>
            </w:r>
          </w:p>
        </w:tc>
        <w:tc>
          <w:tcPr>
            <w:tcW w:w="993" w:type="dxa"/>
            <w:noWrap/>
          </w:tcPr>
          <w:p w:rsidR="00471E9B" w:rsidRPr="00FE4063" w:rsidRDefault="00471E9B" w:rsidP="00801180">
            <w:pPr>
              <w:jc w:val="center"/>
              <w:rPr>
                <w:rFonts w:ascii="Arial" w:hAnsi="Arial" w:cs="Arial"/>
                <w:color w:val="000000"/>
                <w:sz w:val="22"/>
                <w:szCs w:val="22"/>
                <w:lang w:val="az-Latn-AZ" w:eastAsia="en-US"/>
              </w:rPr>
            </w:pPr>
            <w:r w:rsidRPr="00FE4063">
              <w:rPr>
                <w:rFonts w:ascii="Arial" w:hAnsi="Arial" w:cs="Arial"/>
                <w:color w:val="000000"/>
                <w:sz w:val="22"/>
                <w:szCs w:val="22"/>
                <w:lang w:val="az-Latn-AZ" w:eastAsia="en-US"/>
              </w:rPr>
              <w:t>16</w:t>
            </w:r>
          </w:p>
        </w:tc>
        <w:tc>
          <w:tcPr>
            <w:tcW w:w="804" w:type="dxa"/>
            <w:noWrap/>
          </w:tcPr>
          <w:p w:rsidR="00471E9B" w:rsidRPr="00FE4063" w:rsidRDefault="00471E9B" w:rsidP="00801180">
            <w:pPr>
              <w:jc w:val="center"/>
              <w:rPr>
                <w:rFonts w:ascii="Arial" w:hAnsi="Arial" w:cs="Arial"/>
                <w:color w:val="000000"/>
                <w:sz w:val="22"/>
                <w:szCs w:val="22"/>
                <w:lang w:val="az-Latn-AZ" w:eastAsia="en-US"/>
              </w:rPr>
            </w:pPr>
            <w:r w:rsidRPr="00FE4063">
              <w:rPr>
                <w:rFonts w:ascii="Arial" w:hAnsi="Arial" w:cs="Arial"/>
                <w:color w:val="000000"/>
                <w:sz w:val="22"/>
                <w:szCs w:val="22"/>
                <w:lang w:val="az-Latn-AZ" w:eastAsia="en-US"/>
              </w:rPr>
              <w:t>4</w:t>
            </w:r>
          </w:p>
        </w:tc>
        <w:tc>
          <w:tcPr>
            <w:tcW w:w="709" w:type="dxa"/>
            <w:noWrap/>
          </w:tcPr>
          <w:p w:rsidR="00471E9B" w:rsidRPr="00FE4063" w:rsidRDefault="00471E9B" w:rsidP="00801180">
            <w:pPr>
              <w:jc w:val="center"/>
              <w:rPr>
                <w:rFonts w:ascii="Arial" w:hAnsi="Arial" w:cs="Arial"/>
                <w:color w:val="000000"/>
                <w:sz w:val="22"/>
                <w:szCs w:val="22"/>
                <w:lang w:val="az-Latn-AZ" w:eastAsia="en-US"/>
              </w:rPr>
            </w:pPr>
            <w:r w:rsidRPr="00FE4063">
              <w:rPr>
                <w:rFonts w:ascii="Arial" w:hAnsi="Arial" w:cs="Arial"/>
                <w:color w:val="000000"/>
                <w:sz w:val="22"/>
                <w:szCs w:val="22"/>
                <w:lang w:val="az-Latn-AZ" w:eastAsia="en-US"/>
              </w:rPr>
              <w:t>3</w:t>
            </w:r>
          </w:p>
        </w:tc>
        <w:tc>
          <w:tcPr>
            <w:tcW w:w="742" w:type="dxa"/>
            <w:noWrap/>
          </w:tcPr>
          <w:p w:rsidR="00471E9B" w:rsidRPr="00FE4063" w:rsidRDefault="00471E9B" w:rsidP="00801180">
            <w:pPr>
              <w:jc w:val="center"/>
              <w:rPr>
                <w:rFonts w:ascii="Arial" w:hAnsi="Arial" w:cs="Arial"/>
                <w:color w:val="000000"/>
                <w:sz w:val="22"/>
                <w:szCs w:val="22"/>
                <w:lang w:val="az-Latn-AZ" w:eastAsia="en-US"/>
              </w:rPr>
            </w:pPr>
            <w:r w:rsidRPr="00FE4063">
              <w:rPr>
                <w:rFonts w:ascii="Arial" w:hAnsi="Arial" w:cs="Arial"/>
                <w:color w:val="000000"/>
                <w:sz w:val="22"/>
                <w:szCs w:val="22"/>
                <w:lang w:val="az-Latn-AZ" w:eastAsia="en-US"/>
              </w:rPr>
              <w:t>8</w:t>
            </w:r>
          </w:p>
        </w:tc>
      </w:tr>
      <w:tr w:rsidR="00471E9B" w:rsidRPr="00FE4063" w:rsidTr="00471E9B">
        <w:trPr>
          <w:trHeight w:val="314"/>
        </w:trPr>
        <w:tc>
          <w:tcPr>
            <w:tcW w:w="534" w:type="dxa"/>
            <w:noWrap/>
          </w:tcPr>
          <w:p w:rsidR="00471E9B" w:rsidRPr="00471E9B" w:rsidRDefault="00471E9B" w:rsidP="00801180">
            <w:pPr>
              <w:rPr>
                <w:rFonts w:ascii="Arial" w:hAnsi="Arial" w:cs="Arial"/>
                <w:color w:val="000000"/>
                <w:sz w:val="20"/>
                <w:szCs w:val="20"/>
                <w:lang w:val="az-Latn-AZ" w:eastAsia="en-US"/>
              </w:rPr>
            </w:pPr>
            <w:r w:rsidRPr="00471E9B">
              <w:rPr>
                <w:rFonts w:ascii="Arial" w:hAnsi="Arial" w:cs="Arial"/>
                <w:color w:val="000000"/>
                <w:sz w:val="20"/>
                <w:szCs w:val="20"/>
                <w:lang w:val="az-Latn-AZ" w:eastAsia="en-US"/>
              </w:rPr>
              <w:t>13</w:t>
            </w:r>
          </w:p>
        </w:tc>
        <w:tc>
          <w:tcPr>
            <w:tcW w:w="3326" w:type="dxa"/>
            <w:noWrap/>
          </w:tcPr>
          <w:p w:rsidR="00471E9B" w:rsidRPr="00471E9B" w:rsidRDefault="00471E9B" w:rsidP="00801180">
            <w:pPr>
              <w:rPr>
                <w:rFonts w:ascii="Arial" w:hAnsi="Arial" w:cs="Arial"/>
                <w:color w:val="000000"/>
                <w:sz w:val="20"/>
                <w:szCs w:val="20"/>
                <w:lang w:val="az-Latn-AZ" w:eastAsia="en-US"/>
              </w:rPr>
            </w:pPr>
            <w:r w:rsidRPr="00471E9B">
              <w:rPr>
                <w:rFonts w:ascii="Arial" w:hAnsi="Arial" w:cs="Arial"/>
                <w:color w:val="000000"/>
                <w:sz w:val="20"/>
                <w:szCs w:val="20"/>
                <w:lang w:val="az-Latn-AZ" w:eastAsia="en-US"/>
              </w:rPr>
              <w:t>Siqnalların emalının riyazi problemləri laboratoriyası</w:t>
            </w:r>
          </w:p>
        </w:tc>
        <w:tc>
          <w:tcPr>
            <w:tcW w:w="993" w:type="dxa"/>
            <w:noWrap/>
          </w:tcPr>
          <w:p w:rsidR="00471E9B" w:rsidRPr="00FE4063" w:rsidRDefault="00471E9B" w:rsidP="00801180">
            <w:pPr>
              <w:jc w:val="center"/>
              <w:rPr>
                <w:rFonts w:ascii="Arial" w:hAnsi="Arial" w:cs="Arial"/>
                <w:color w:val="000000"/>
                <w:sz w:val="22"/>
                <w:szCs w:val="22"/>
                <w:lang w:val="az-Latn-AZ" w:eastAsia="en-US"/>
              </w:rPr>
            </w:pPr>
            <w:r w:rsidRPr="00FE4063">
              <w:rPr>
                <w:rFonts w:ascii="Arial" w:hAnsi="Arial" w:cs="Arial"/>
                <w:color w:val="000000"/>
                <w:sz w:val="22"/>
                <w:szCs w:val="22"/>
                <w:lang w:val="az-Latn-AZ" w:eastAsia="en-US"/>
              </w:rPr>
              <w:t>5</w:t>
            </w:r>
          </w:p>
        </w:tc>
        <w:tc>
          <w:tcPr>
            <w:tcW w:w="804" w:type="dxa"/>
            <w:noWrap/>
          </w:tcPr>
          <w:p w:rsidR="00471E9B" w:rsidRPr="00FE4063" w:rsidRDefault="00471E9B" w:rsidP="00801180">
            <w:pPr>
              <w:jc w:val="center"/>
              <w:rPr>
                <w:rFonts w:ascii="Arial" w:hAnsi="Arial" w:cs="Arial"/>
                <w:color w:val="000000"/>
                <w:sz w:val="22"/>
                <w:szCs w:val="22"/>
                <w:lang w:val="az-Latn-AZ" w:eastAsia="en-US"/>
              </w:rPr>
            </w:pPr>
            <w:r w:rsidRPr="00FE4063">
              <w:rPr>
                <w:rFonts w:ascii="Arial" w:hAnsi="Arial" w:cs="Arial"/>
                <w:color w:val="000000"/>
                <w:sz w:val="22"/>
                <w:szCs w:val="22"/>
                <w:lang w:val="az-Latn-AZ" w:eastAsia="en-US"/>
              </w:rPr>
              <w:t>-</w:t>
            </w:r>
          </w:p>
        </w:tc>
        <w:tc>
          <w:tcPr>
            <w:tcW w:w="709" w:type="dxa"/>
            <w:noWrap/>
          </w:tcPr>
          <w:p w:rsidR="00471E9B" w:rsidRPr="00FE4063" w:rsidRDefault="00471E9B" w:rsidP="00801180">
            <w:pPr>
              <w:jc w:val="center"/>
              <w:rPr>
                <w:rFonts w:ascii="Arial" w:hAnsi="Arial" w:cs="Arial"/>
                <w:color w:val="000000"/>
                <w:sz w:val="22"/>
                <w:szCs w:val="22"/>
                <w:lang w:val="az-Latn-AZ" w:eastAsia="en-US"/>
              </w:rPr>
            </w:pPr>
            <w:r w:rsidRPr="00FE4063">
              <w:rPr>
                <w:rFonts w:ascii="Arial" w:hAnsi="Arial" w:cs="Arial"/>
                <w:color w:val="000000"/>
                <w:sz w:val="22"/>
                <w:szCs w:val="22"/>
                <w:lang w:val="az-Latn-AZ" w:eastAsia="en-US"/>
              </w:rPr>
              <w:t>-</w:t>
            </w:r>
          </w:p>
        </w:tc>
        <w:tc>
          <w:tcPr>
            <w:tcW w:w="742" w:type="dxa"/>
            <w:noWrap/>
          </w:tcPr>
          <w:p w:rsidR="00471E9B" w:rsidRPr="00FE4063" w:rsidRDefault="00471E9B" w:rsidP="00801180">
            <w:pPr>
              <w:jc w:val="center"/>
              <w:rPr>
                <w:rFonts w:ascii="Arial" w:hAnsi="Arial" w:cs="Arial"/>
                <w:color w:val="000000"/>
                <w:sz w:val="22"/>
                <w:szCs w:val="22"/>
                <w:lang w:val="az-Latn-AZ" w:eastAsia="en-US"/>
              </w:rPr>
            </w:pPr>
            <w:r w:rsidRPr="00FE4063">
              <w:rPr>
                <w:rFonts w:ascii="Arial" w:hAnsi="Arial" w:cs="Arial"/>
                <w:color w:val="000000"/>
                <w:sz w:val="22"/>
                <w:szCs w:val="22"/>
                <w:lang w:val="az-Latn-AZ" w:eastAsia="en-US"/>
              </w:rPr>
              <w:t>1</w:t>
            </w:r>
          </w:p>
        </w:tc>
      </w:tr>
      <w:tr w:rsidR="00471E9B" w:rsidRPr="00FE4063" w:rsidTr="00471E9B">
        <w:trPr>
          <w:trHeight w:val="314"/>
        </w:trPr>
        <w:tc>
          <w:tcPr>
            <w:tcW w:w="534" w:type="dxa"/>
            <w:noWrap/>
          </w:tcPr>
          <w:p w:rsidR="00471E9B" w:rsidRPr="00471E9B" w:rsidRDefault="00471E9B" w:rsidP="00801180">
            <w:pPr>
              <w:rPr>
                <w:rFonts w:ascii="Arial" w:hAnsi="Arial" w:cs="Arial"/>
                <w:color w:val="000000"/>
                <w:sz w:val="20"/>
                <w:szCs w:val="20"/>
                <w:lang w:val="az-Latn-AZ" w:eastAsia="en-US"/>
              </w:rPr>
            </w:pPr>
            <w:r w:rsidRPr="00471E9B">
              <w:rPr>
                <w:rFonts w:ascii="Arial" w:hAnsi="Arial" w:cs="Arial"/>
                <w:color w:val="000000"/>
                <w:sz w:val="20"/>
                <w:szCs w:val="20"/>
                <w:lang w:val="az-Latn-AZ" w:eastAsia="en-US"/>
              </w:rPr>
              <w:t>14</w:t>
            </w:r>
          </w:p>
        </w:tc>
        <w:tc>
          <w:tcPr>
            <w:tcW w:w="3326" w:type="dxa"/>
            <w:noWrap/>
          </w:tcPr>
          <w:p w:rsidR="00471E9B" w:rsidRPr="00471E9B" w:rsidRDefault="00471E9B" w:rsidP="00801180">
            <w:pPr>
              <w:rPr>
                <w:rFonts w:ascii="Arial" w:hAnsi="Arial" w:cs="Arial"/>
                <w:color w:val="000000"/>
                <w:sz w:val="20"/>
                <w:szCs w:val="20"/>
                <w:lang w:val="az-Latn-AZ" w:eastAsia="en-US"/>
              </w:rPr>
            </w:pPr>
            <w:r w:rsidRPr="00471E9B">
              <w:rPr>
                <w:rFonts w:ascii="Arial" w:hAnsi="Arial" w:cs="Arial"/>
                <w:color w:val="000000"/>
                <w:sz w:val="20"/>
                <w:szCs w:val="20"/>
                <w:lang w:val="az-Latn-AZ" w:eastAsia="en-US"/>
              </w:rPr>
              <w:t>Funksiyalar nəzəriyyəsi şöbəsi</w:t>
            </w:r>
          </w:p>
        </w:tc>
        <w:tc>
          <w:tcPr>
            <w:tcW w:w="993" w:type="dxa"/>
            <w:noWrap/>
          </w:tcPr>
          <w:p w:rsidR="00471E9B" w:rsidRPr="00FE4063" w:rsidRDefault="00471E9B" w:rsidP="00801180">
            <w:pPr>
              <w:jc w:val="center"/>
              <w:rPr>
                <w:rFonts w:ascii="Arial" w:hAnsi="Arial" w:cs="Arial"/>
                <w:color w:val="000000"/>
                <w:sz w:val="22"/>
                <w:szCs w:val="22"/>
                <w:lang w:val="az-Latn-AZ" w:eastAsia="en-US"/>
              </w:rPr>
            </w:pPr>
            <w:r w:rsidRPr="00FE4063">
              <w:rPr>
                <w:rFonts w:ascii="Arial" w:hAnsi="Arial" w:cs="Arial"/>
                <w:color w:val="000000"/>
                <w:sz w:val="22"/>
                <w:szCs w:val="22"/>
                <w:lang w:val="az-Latn-AZ" w:eastAsia="en-US"/>
              </w:rPr>
              <w:t>6</w:t>
            </w:r>
          </w:p>
        </w:tc>
        <w:tc>
          <w:tcPr>
            <w:tcW w:w="804" w:type="dxa"/>
            <w:noWrap/>
          </w:tcPr>
          <w:p w:rsidR="00471E9B" w:rsidRPr="00FE4063" w:rsidRDefault="00471E9B" w:rsidP="00801180">
            <w:pPr>
              <w:jc w:val="center"/>
              <w:rPr>
                <w:rFonts w:ascii="Arial" w:hAnsi="Arial" w:cs="Arial"/>
                <w:color w:val="000000"/>
                <w:sz w:val="22"/>
                <w:szCs w:val="22"/>
                <w:lang w:val="az-Latn-AZ" w:eastAsia="en-US"/>
              </w:rPr>
            </w:pPr>
            <w:r w:rsidRPr="00FE4063">
              <w:rPr>
                <w:rFonts w:ascii="Arial" w:hAnsi="Arial" w:cs="Arial"/>
                <w:color w:val="000000"/>
                <w:sz w:val="22"/>
                <w:szCs w:val="22"/>
                <w:lang w:val="az-Latn-AZ" w:eastAsia="en-US"/>
              </w:rPr>
              <w:t>3</w:t>
            </w:r>
          </w:p>
        </w:tc>
        <w:tc>
          <w:tcPr>
            <w:tcW w:w="709" w:type="dxa"/>
            <w:noWrap/>
          </w:tcPr>
          <w:p w:rsidR="00471E9B" w:rsidRPr="00FE4063" w:rsidRDefault="00471E9B" w:rsidP="00801180">
            <w:pPr>
              <w:jc w:val="center"/>
              <w:rPr>
                <w:rFonts w:ascii="Arial" w:hAnsi="Arial" w:cs="Arial"/>
                <w:color w:val="000000"/>
                <w:sz w:val="22"/>
                <w:szCs w:val="22"/>
                <w:lang w:val="az-Latn-AZ" w:eastAsia="en-US"/>
              </w:rPr>
            </w:pPr>
            <w:r w:rsidRPr="00FE4063">
              <w:rPr>
                <w:rFonts w:ascii="Arial" w:hAnsi="Arial" w:cs="Arial"/>
                <w:color w:val="000000"/>
                <w:sz w:val="22"/>
                <w:szCs w:val="22"/>
                <w:lang w:val="az-Latn-AZ" w:eastAsia="en-US"/>
              </w:rPr>
              <w:t>3</w:t>
            </w:r>
          </w:p>
        </w:tc>
        <w:tc>
          <w:tcPr>
            <w:tcW w:w="742" w:type="dxa"/>
            <w:noWrap/>
          </w:tcPr>
          <w:p w:rsidR="00471E9B" w:rsidRPr="00FE4063" w:rsidRDefault="00471E9B" w:rsidP="00801180">
            <w:pPr>
              <w:jc w:val="center"/>
              <w:rPr>
                <w:rFonts w:ascii="Arial" w:hAnsi="Arial" w:cs="Arial"/>
                <w:color w:val="000000"/>
                <w:sz w:val="22"/>
                <w:szCs w:val="22"/>
                <w:lang w:val="az-Latn-AZ" w:eastAsia="en-US"/>
              </w:rPr>
            </w:pPr>
            <w:r w:rsidRPr="00FE4063">
              <w:rPr>
                <w:rFonts w:ascii="Arial" w:hAnsi="Arial" w:cs="Arial"/>
                <w:color w:val="000000"/>
                <w:sz w:val="22"/>
                <w:szCs w:val="22"/>
                <w:lang w:val="az-Latn-AZ" w:eastAsia="en-US"/>
              </w:rPr>
              <w:t>2</w:t>
            </w:r>
          </w:p>
        </w:tc>
      </w:tr>
      <w:tr w:rsidR="00471E9B" w:rsidRPr="00FE4063" w:rsidTr="00471E9B">
        <w:trPr>
          <w:trHeight w:val="314"/>
        </w:trPr>
        <w:tc>
          <w:tcPr>
            <w:tcW w:w="534" w:type="dxa"/>
            <w:noWrap/>
          </w:tcPr>
          <w:p w:rsidR="00471E9B" w:rsidRPr="00471E9B" w:rsidRDefault="00471E9B" w:rsidP="00801180">
            <w:pPr>
              <w:rPr>
                <w:rFonts w:ascii="Arial" w:hAnsi="Arial" w:cs="Arial"/>
                <w:color w:val="000000"/>
                <w:sz w:val="20"/>
                <w:szCs w:val="20"/>
                <w:lang w:val="az-Latn-AZ" w:eastAsia="en-US"/>
              </w:rPr>
            </w:pPr>
            <w:r w:rsidRPr="00471E9B">
              <w:rPr>
                <w:rFonts w:ascii="Arial" w:hAnsi="Arial" w:cs="Arial"/>
                <w:color w:val="000000"/>
                <w:sz w:val="20"/>
                <w:szCs w:val="20"/>
                <w:lang w:val="az-Latn-AZ" w:eastAsia="en-US"/>
              </w:rPr>
              <w:t>15</w:t>
            </w:r>
          </w:p>
        </w:tc>
        <w:tc>
          <w:tcPr>
            <w:tcW w:w="3326" w:type="dxa"/>
            <w:noWrap/>
          </w:tcPr>
          <w:p w:rsidR="00471E9B" w:rsidRPr="00471E9B" w:rsidRDefault="00471E9B" w:rsidP="00801180">
            <w:pPr>
              <w:rPr>
                <w:rFonts w:ascii="Arial" w:hAnsi="Arial" w:cs="Arial"/>
                <w:color w:val="000000"/>
                <w:sz w:val="20"/>
                <w:szCs w:val="20"/>
                <w:lang w:val="az-Latn-AZ" w:eastAsia="en-US"/>
              </w:rPr>
            </w:pPr>
            <w:r w:rsidRPr="00471E9B">
              <w:rPr>
                <w:rFonts w:ascii="Arial" w:hAnsi="Arial" w:cs="Arial"/>
                <w:color w:val="000000"/>
                <w:sz w:val="20"/>
                <w:szCs w:val="20"/>
                <w:lang w:val="az-Latn-AZ" w:eastAsia="en-US"/>
              </w:rPr>
              <w:t>Diferensial tənliklər şöbəsi</w:t>
            </w:r>
          </w:p>
        </w:tc>
        <w:tc>
          <w:tcPr>
            <w:tcW w:w="993" w:type="dxa"/>
            <w:noWrap/>
          </w:tcPr>
          <w:p w:rsidR="00471E9B" w:rsidRPr="00FE4063" w:rsidRDefault="00471E9B" w:rsidP="00801180">
            <w:pPr>
              <w:jc w:val="center"/>
              <w:rPr>
                <w:rFonts w:ascii="Arial" w:hAnsi="Arial" w:cs="Arial"/>
                <w:color w:val="000000"/>
                <w:sz w:val="22"/>
                <w:szCs w:val="22"/>
                <w:lang w:val="az-Latn-AZ" w:eastAsia="en-US"/>
              </w:rPr>
            </w:pPr>
            <w:r w:rsidRPr="00FE4063">
              <w:rPr>
                <w:rFonts w:ascii="Arial" w:hAnsi="Arial" w:cs="Arial"/>
                <w:color w:val="000000"/>
                <w:sz w:val="22"/>
                <w:szCs w:val="22"/>
                <w:lang w:val="az-Latn-AZ" w:eastAsia="en-US"/>
              </w:rPr>
              <w:t>14</w:t>
            </w:r>
          </w:p>
        </w:tc>
        <w:tc>
          <w:tcPr>
            <w:tcW w:w="804" w:type="dxa"/>
            <w:noWrap/>
          </w:tcPr>
          <w:p w:rsidR="00471E9B" w:rsidRPr="00FE4063" w:rsidRDefault="00471E9B" w:rsidP="00801180">
            <w:pPr>
              <w:jc w:val="center"/>
              <w:rPr>
                <w:rFonts w:ascii="Arial" w:hAnsi="Arial" w:cs="Arial"/>
                <w:color w:val="000000"/>
                <w:sz w:val="22"/>
                <w:szCs w:val="22"/>
                <w:lang w:val="az-Latn-AZ" w:eastAsia="en-US"/>
              </w:rPr>
            </w:pPr>
            <w:r w:rsidRPr="00FE4063">
              <w:rPr>
                <w:rFonts w:ascii="Arial" w:hAnsi="Arial" w:cs="Arial"/>
                <w:color w:val="000000"/>
                <w:sz w:val="22"/>
                <w:szCs w:val="22"/>
                <w:lang w:val="az-Latn-AZ" w:eastAsia="en-US"/>
              </w:rPr>
              <w:t>4</w:t>
            </w:r>
          </w:p>
        </w:tc>
        <w:tc>
          <w:tcPr>
            <w:tcW w:w="709" w:type="dxa"/>
            <w:noWrap/>
          </w:tcPr>
          <w:p w:rsidR="00471E9B" w:rsidRPr="00FE4063" w:rsidRDefault="00471E9B" w:rsidP="00801180">
            <w:pPr>
              <w:jc w:val="center"/>
              <w:rPr>
                <w:rFonts w:ascii="Arial" w:hAnsi="Arial" w:cs="Arial"/>
                <w:color w:val="000000"/>
                <w:sz w:val="22"/>
                <w:szCs w:val="22"/>
                <w:lang w:val="az-Latn-AZ" w:eastAsia="en-US"/>
              </w:rPr>
            </w:pPr>
            <w:r w:rsidRPr="00FE4063">
              <w:rPr>
                <w:rFonts w:ascii="Arial" w:hAnsi="Arial" w:cs="Arial"/>
                <w:color w:val="000000"/>
                <w:sz w:val="22"/>
                <w:szCs w:val="22"/>
                <w:lang w:val="az-Latn-AZ" w:eastAsia="en-US"/>
              </w:rPr>
              <w:t>7</w:t>
            </w:r>
          </w:p>
        </w:tc>
        <w:tc>
          <w:tcPr>
            <w:tcW w:w="742" w:type="dxa"/>
            <w:noWrap/>
          </w:tcPr>
          <w:p w:rsidR="00471E9B" w:rsidRPr="00FE4063" w:rsidRDefault="00471E9B" w:rsidP="00801180">
            <w:pPr>
              <w:jc w:val="center"/>
              <w:rPr>
                <w:rFonts w:ascii="Arial" w:hAnsi="Arial" w:cs="Arial"/>
                <w:color w:val="000000"/>
                <w:sz w:val="22"/>
                <w:szCs w:val="22"/>
                <w:lang w:val="az-Latn-AZ" w:eastAsia="en-US"/>
              </w:rPr>
            </w:pPr>
            <w:r w:rsidRPr="00FE4063">
              <w:rPr>
                <w:rFonts w:ascii="Arial" w:hAnsi="Arial" w:cs="Arial"/>
                <w:color w:val="000000"/>
                <w:sz w:val="22"/>
                <w:szCs w:val="22"/>
                <w:lang w:val="az-Latn-AZ" w:eastAsia="en-US"/>
              </w:rPr>
              <w:t>4</w:t>
            </w:r>
          </w:p>
        </w:tc>
      </w:tr>
      <w:tr w:rsidR="00471E9B" w:rsidRPr="00FE4063" w:rsidTr="00471E9B">
        <w:trPr>
          <w:trHeight w:val="314"/>
        </w:trPr>
        <w:tc>
          <w:tcPr>
            <w:tcW w:w="534" w:type="dxa"/>
            <w:noWrap/>
          </w:tcPr>
          <w:p w:rsidR="00471E9B" w:rsidRPr="00471E9B" w:rsidRDefault="00471E9B" w:rsidP="00801180">
            <w:pPr>
              <w:rPr>
                <w:rFonts w:ascii="Arial" w:hAnsi="Arial" w:cs="Arial"/>
                <w:color w:val="000000"/>
                <w:sz w:val="20"/>
                <w:szCs w:val="20"/>
                <w:lang w:val="az-Latn-AZ" w:eastAsia="en-US"/>
              </w:rPr>
            </w:pPr>
            <w:r w:rsidRPr="00471E9B">
              <w:rPr>
                <w:rFonts w:ascii="Arial" w:hAnsi="Arial" w:cs="Arial"/>
                <w:color w:val="000000"/>
                <w:sz w:val="20"/>
                <w:szCs w:val="20"/>
                <w:lang w:val="az-Latn-AZ" w:eastAsia="en-US"/>
              </w:rPr>
              <w:t>16</w:t>
            </w:r>
          </w:p>
        </w:tc>
        <w:tc>
          <w:tcPr>
            <w:tcW w:w="3326" w:type="dxa"/>
            <w:noWrap/>
          </w:tcPr>
          <w:p w:rsidR="00471E9B" w:rsidRPr="00471E9B" w:rsidRDefault="00471E9B" w:rsidP="00801180">
            <w:pPr>
              <w:rPr>
                <w:rFonts w:ascii="Arial" w:hAnsi="Arial" w:cs="Arial"/>
                <w:color w:val="000000"/>
                <w:sz w:val="20"/>
                <w:szCs w:val="20"/>
                <w:lang w:val="az-Latn-AZ" w:eastAsia="en-US"/>
              </w:rPr>
            </w:pPr>
            <w:r w:rsidRPr="00471E9B">
              <w:rPr>
                <w:rFonts w:ascii="Arial" w:hAnsi="Arial" w:cs="Arial"/>
                <w:color w:val="000000"/>
                <w:sz w:val="20"/>
                <w:szCs w:val="20"/>
                <w:lang w:val="az-Latn-AZ" w:eastAsia="en-US"/>
              </w:rPr>
              <w:t>Riyazi fizika tənlikləri şöbəsi</w:t>
            </w:r>
          </w:p>
        </w:tc>
        <w:tc>
          <w:tcPr>
            <w:tcW w:w="993" w:type="dxa"/>
            <w:noWrap/>
          </w:tcPr>
          <w:p w:rsidR="00471E9B" w:rsidRPr="00FE4063" w:rsidRDefault="00471E9B" w:rsidP="00801180">
            <w:pPr>
              <w:jc w:val="center"/>
              <w:rPr>
                <w:rFonts w:ascii="Arial" w:hAnsi="Arial" w:cs="Arial"/>
                <w:color w:val="000000"/>
                <w:sz w:val="22"/>
                <w:szCs w:val="22"/>
                <w:lang w:val="az-Latn-AZ" w:eastAsia="en-US"/>
              </w:rPr>
            </w:pPr>
            <w:r w:rsidRPr="00FE4063">
              <w:rPr>
                <w:rFonts w:ascii="Arial" w:hAnsi="Arial" w:cs="Arial"/>
                <w:color w:val="000000"/>
                <w:sz w:val="22"/>
                <w:szCs w:val="22"/>
                <w:lang w:val="az-Latn-AZ" w:eastAsia="en-US"/>
              </w:rPr>
              <w:t>11</w:t>
            </w:r>
          </w:p>
        </w:tc>
        <w:tc>
          <w:tcPr>
            <w:tcW w:w="804" w:type="dxa"/>
            <w:noWrap/>
          </w:tcPr>
          <w:p w:rsidR="00471E9B" w:rsidRPr="00FE4063" w:rsidRDefault="00471E9B" w:rsidP="00801180">
            <w:pPr>
              <w:jc w:val="center"/>
              <w:rPr>
                <w:rFonts w:ascii="Arial" w:hAnsi="Arial" w:cs="Arial"/>
                <w:color w:val="000000"/>
                <w:sz w:val="22"/>
                <w:szCs w:val="22"/>
                <w:lang w:val="az-Latn-AZ" w:eastAsia="en-US"/>
              </w:rPr>
            </w:pPr>
            <w:r w:rsidRPr="00FE4063">
              <w:rPr>
                <w:rFonts w:ascii="Arial" w:hAnsi="Arial" w:cs="Arial"/>
                <w:color w:val="000000"/>
                <w:sz w:val="22"/>
                <w:szCs w:val="22"/>
                <w:lang w:val="az-Latn-AZ" w:eastAsia="en-US"/>
              </w:rPr>
              <w:t>3</w:t>
            </w:r>
          </w:p>
        </w:tc>
        <w:tc>
          <w:tcPr>
            <w:tcW w:w="709" w:type="dxa"/>
            <w:noWrap/>
          </w:tcPr>
          <w:p w:rsidR="00471E9B" w:rsidRPr="00FE4063" w:rsidRDefault="00471E9B" w:rsidP="00801180">
            <w:pPr>
              <w:jc w:val="center"/>
              <w:rPr>
                <w:rFonts w:ascii="Arial" w:hAnsi="Arial" w:cs="Arial"/>
                <w:color w:val="000000"/>
                <w:sz w:val="22"/>
                <w:szCs w:val="22"/>
                <w:lang w:val="az-Latn-AZ" w:eastAsia="en-US"/>
              </w:rPr>
            </w:pPr>
            <w:r w:rsidRPr="00FE4063">
              <w:rPr>
                <w:rFonts w:ascii="Arial" w:hAnsi="Arial" w:cs="Arial"/>
                <w:color w:val="000000"/>
                <w:sz w:val="22"/>
                <w:szCs w:val="22"/>
                <w:lang w:val="az-Latn-AZ" w:eastAsia="en-US"/>
              </w:rPr>
              <w:t>2</w:t>
            </w:r>
          </w:p>
        </w:tc>
        <w:tc>
          <w:tcPr>
            <w:tcW w:w="742" w:type="dxa"/>
            <w:noWrap/>
          </w:tcPr>
          <w:p w:rsidR="00471E9B" w:rsidRPr="00FE4063" w:rsidRDefault="00471E9B" w:rsidP="00801180">
            <w:pPr>
              <w:jc w:val="center"/>
              <w:rPr>
                <w:rFonts w:ascii="Arial" w:hAnsi="Arial" w:cs="Arial"/>
                <w:color w:val="000000"/>
                <w:sz w:val="22"/>
                <w:szCs w:val="22"/>
                <w:lang w:val="az-Latn-AZ" w:eastAsia="en-US"/>
              </w:rPr>
            </w:pPr>
            <w:r w:rsidRPr="00FE4063">
              <w:rPr>
                <w:rFonts w:ascii="Arial" w:hAnsi="Arial" w:cs="Arial"/>
                <w:color w:val="000000"/>
                <w:sz w:val="22"/>
                <w:szCs w:val="22"/>
                <w:lang w:val="az-Latn-AZ" w:eastAsia="en-US"/>
              </w:rPr>
              <w:t>5</w:t>
            </w:r>
          </w:p>
        </w:tc>
      </w:tr>
      <w:tr w:rsidR="00471E9B" w:rsidRPr="00FE4063" w:rsidTr="00471E9B">
        <w:trPr>
          <w:trHeight w:val="314"/>
        </w:trPr>
        <w:tc>
          <w:tcPr>
            <w:tcW w:w="534" w:type="dxa"/>
            <w:noWrap/>
          </w:tcPr>
          <w:p w:rsidR="00471E9B" w:rsidRPr="00471E9B" w:rsidRDefault="00471E9B" w:rsidP="00801180">
            <w:pPr>
              <w:rPr>
                <w:rFonts w:ascii="Arial" w:hAnsi="Arial" w:cs="Arial"/>
                <w:color w:val="000000"/>
                <w:sz w:val="20"/>
                <w:szCs w:val="20"/>
                <w:lang w:val="az-Latn-AZ" w:eastAsia="en-US"/>
              </w:rPr>
            </w:pPr>
            <w:r w:rsidRPr="00471E9B">
              <w:rPr>
                <w:rFonts w:ascii="Arial" w:hAnsi="Arial" w:cs="Arial"/>
                <w:color w:val="000000"/>
                <w:sz w:val="20"/>
                <w:szCs w:val="20"/>
                <w:lang w:val="az-Latn-AZ" w:eastAsia="en-US"/>
              </w:rPr>
              <w:t>17</w:t>
            </w:r>
          </w:p>
        </w:tc>
        <w:tc>
          <w:tcPr>
            <w:tcW w:w="3326" w:type="dxa"/>
            <w:noWrap/>
          </w:tcPr>
          <w:p w:rsidR="00471E9B" w:rsidRPr="00471E9B" w:rsidRDefault="00471E9B" w:rsidP="00801180">
            <w:pPr>
              <w:rPr>
                <w:rFonts w:ascii="Arial" w:hAnsi="Arial" w:cs="Arial"/>
                <w:color w:val="000000"/>
                <w:sz w:val="20"/>
                <w:szCs w:val="20"/>
                <w:lang w:val="az-Latn-AZ" w:eastAsia="en-US"/>
              </w:rPr>
            </w:pPr>
            <w:r w:rsidRPr="00471E9B">
              <w:rPr>
                <w:rFonts w:ascii="Arial" w:hAnsi="Arial" w:cs="Arial"/>
                <w:color w:val="000000"/>
                <w:sz w:val="20"/>
                <w:szCs w:val="20"/>
                <w:lang w:val="az-Latn-AZ" w:eastAsia="en-US"/>
              </w:rPr>
              <w:t>Optimal idarəetmə şöbəsi</w:t>
            </w:r>
          </w:p>
        </w:tc>
        <w:tc>
          <w:tcPr>
            <w:tcW w:w="993" w:type="dxa"/>
            <w:noWrap/>
          </w:tcPr>
          <w:p w:rsidR="00471E9B" w:rsidRPr="00FE4063" w:rsidRDefault="00471E9B" w:rsidP="00801180">
            <w:pPr>
              <w:jc w:val="center"/>
              <w:rPr>
                <w:rFonts w:ascii="Arial" w:hAnsi="Arial" w:cs="Arial"/>
                <w:color w:val="000000"/>
                <w:sz w:val="22"/>
                <w:szCs w:val="22"/>
                <w:lang w:val="az-Latn-AZ" w:eastAsia="en-US"/>
              </w:rPr>
            </w:pPr>
            <w:r w:rsidRPr="00FE4063">
              <w:rPr>
                <w:rFonts w:ascii="Arial" w:hAnsi="Arial" w:cs="Arial"/>
                <w:color w:val="000000"/>
                <w:sz w:val="22"/>
                <w:szCs w:val="22"/>
                <w:lang w:val="az-Latn-AZ" w:eastAsia="en-US"/>
              </w:rPr>
              <w:t>13</w:t>
            </w:r>
          </w:p>
        </w:tc>
        <w:tc>
          <w:tcPr>
            <w:tcW w:w="804" w:type="dxa"/>
            <w:noWrap/>
          </w:tcPr>
          <w:p w:rsidR="00471E9B" w:rsidRPr="00FE4063" w:rsidRDefault="00471E9B" w:rsidP="00801180">
            <w:pPr>
              <w:jc w:val="center"/>
              <w:rPr>
                <w:rFonts w:ascii="Arial" w:hAnsi="Arial" w:cs="Arial"/>
                <w:color w:val="000000"/>
                <w:sz w:val="22"/>
                <w:szCs w:val="22"/>
                <w:lang w:val="az-Latn-AZ" w:eastAsia="en-US"/>
              </w:rPr>
            </w:pPr>
            <w:r w:rsidRPr="00FE4063">
              <w:rPr>
                <w:rFonts w:ascii="Arial" w:hAnsi="Arial" w:cs="Arial"/>
                <w:color w:val="000000"/>
                <w:sz w:val="22"/>
                <w:szCs w:val="22"/>
                <w:lang w:val="az-Latn-AZ" w:eastAsia="en-US"/>
              </w:rPr>
              <w:t>7</w:t>
            </w:r>
          </w:p>
        </w:tc>
        <w:tc>
          <w:tcPr>
            <w:tcW w:w="709" w:type="dxa"/>
            <w:noWrap/>
          </w:tcPr>
          <w:p w:rsidR="00471E9B" w:rsidRPr="00FE4063" w:rsidRDefault="00471E9B" w:rsidP="00801180">
            <w:pPr>
              <w:jc w:val="center"/>
              <w:rPr>
                <w:rFonts w:ascii="Arial" w:hAnsi="Arial" w:cs="Arial"/>
                <w:color w:val="000000"/>
                <w:sz w:val="22"/>
                <w:szCs w:val="22"/>
                <w:lang w:val="az-Latn-AZ" w:eastAsia="en-US"/>
              </w:rPr>
            </w:pPr>
            <w:r w:rsidRPr="00FE4063">
              <w:rPr>
                <w:rFonts w:ascii="Arial" w:hAnsi="Arial" w:cs="Arial"/>
                <w:color w:val="000000"/>
                <w:sz w:val="22"/>
                <w:szCs w:val="22"/>
                <w:lang w:val="az-Latn-AZ" w:eastAsia="en-US"/>
              </w:rPr>
              <w:t>7</w:t>
            </w:r>
          </w:p>
        </w:tc>
        <w:tc>
          <w:tcPr>
            <w:tcW w:w="742" w:type="dxa"/>
            <w:noWrap/>
          </w:tcPr>
          <w:p w:rsidR="00471E9B" w:rsidRPr="00FE4063" w:rsidRDefault="00471E9B" w:rsidP="00801180">
            <w:pPr>
              <w:jc w:val="center"/>
              <w:rPr>
                <w:rFonts w:ascii="Arial" w:hAnsi="Arial" w:cs="Arial"/>
                <w:color w:val="000000"/>
                <w:sz w:val="22"/>
                <w:szCs w:val="22"/>
                <w:lang w:val="az-Latn-AZ" w:eastAsia="en-US"/>
              </w:rPr>
            </w:pPr>
            <w:r w:rsidRPr="00FE4063">
              <w:rPr>
                <w:rFonts w:ascii="Arial" w:hAnsi="Arial" w:cs="Arial"/>
                <w:color w:val="000000"/>
                <w:sz w:val="22"/>
                <w:szCs w:val="22"/>
                <w:lang w:val="az-Latn-AZ" w:eastAsia="en-US"/>
              </w:rPr>
              <w:t>2</w:t>
            </w:r>
          </w:p>
        </w:tc>
      </w:tr>
      <w:tr w:rsidR="00471E9B" w:rsidRPr="00FE4063" w:rsidTr="00471E9B">
        <w:trPr>
          <w:trHeight w:val="314"/>
        </w:trPr>
        <w:tc>
          <w:tcPr>
            <w:tcW w:w="534" w:type="dxa"/>
            <w:noWrap/>
          </w:tcPr>
          <w:p w:rsidR="00471E9B" w:rsidRPr="00471E9B" w:rsidRDefault="00471E9B" w:rsidP="00801180">
            <w:pPr>
              <w:rPr>
                <w:rFonts w:ascii="Arial" w:hAnsi="Arial" w:cs="Arial"/>
                <w:color w:val="000000"/>
                <w:sz w:val="20"/>
                <w:szCs w:val="20"/>
                <w:lang w:val="az-Latn-AZ" w:eastAsia="en-US"/>
              </w:rPr>
            </w:pPr>
            <w:r w:rsidRPr="00471E9B">
              <w:rPr>
                <w:rFonts w:ascii="Arial" w:hAnsi="Arial" w:cs="Arial"/>
                <w:color w:val="000000"/>
                <w:sz w:val="20"/>
                <w:szCs w:val="20"/>
                <w:lang w:val="az-Latn-AZ" w:eastAsia="en-US"/>
              </w:rPr>
              <w:t>18</w:t>
            </w:r>
          </w:p>
        </w:tc>
        <w:tc>
          <w:tcPr>
            <w:tcW w:w="3326" w:type="dxa"/>
            <w:noWrap/>
          </w:tcPr>
          <w:p w:rsidR="00471E9B" w:rsidRPr="00471E9B" w:rsidRDefault="00471E9B" w:rsidP="00801180">
            <w:pPr>
              <w:rPr>
                <w:rFonts w:ascii="Arial" w:hAnsi="Arial" w:cs="Arial"/>
                <w:color w:val="000000"/>
                <w:sz w:val="20"/>
                <w:szCs w:val="20"/>
                <w:lang w:val="az-Latn-AZ" w:eastAsia="en-US"/>
              </w:rPr>
            </w:pPr>
            <w:r w:rsidRPr="00471E9B">
              <w:rPr>
                <w:rFonts w:ascii="Arial" w:hAnsi="Arial" w:cs="Arial"/>
                <w:color w:val="000000"/>
                <w:sz w:val="20"/>
                <w:szCs w:val="20"/>
                <w:lang w:val="az-Latn-AZ" w:eastAsia="en-US"/>
              </w:rPr>
              <w:t>Cəbr və riyazi məntiq şöbəsi</w:t>
            </w:r>
          </w:p>
        </w:tc>
        <w:tc>
          <w:tcPr>
            <w:tcW w:w="993" w:type="dxa"/>
            <w:noWrap/>
          </w:tcPr>
          <w:p w:rsidR="00471E9B" w:rsidRPr="00FE4063" w:rsidRDefault="00471E9B" w:rsidP="00801180">
            <w:pPr>
              <w:jc w:val="center"/>
              <w:rPr>
                <w:rFonts w:ascii="Arial" w:hAnsi="Arial" w:cs="Arial"/>
                <w:color w:val="000000"/>
                <w:sz w:val="22"/>
                <w:szCs w:val="22"/>
                <w:lang w:val="az-Latn-AZ" w:eastAsia="en-US"/>
              </w:rPr>
            </w:pPr>
            <w:r w:rsidRPr="00FE4063">
              <w:rPr>
                <w:rFonts w:ascii="Arial" w:hAnsi="Arial" w:cs="Arial"/>
                <w:color w:val="000000"/>
                <w:sz w:val="22"/>
                <w:szCs w:val="22"/>
                <w:lang w:val="az-Latn-AZ" w:eastAsia="en-US"/>
              </w:rPr>
              <w:t>11</w:t>
            </w:r>
          </w:p>
        </w:tc>
        <w:tc>
          <w:tcPr>
            <w:tcW w:w="804" w:type="dxa"/>
            <w:noWrap/>
          </w:tcPr>
          <w:p w:rsidR="00471E9B" w:rsidRPr="00FE4063" w:rsidRDefault="00471E9B" w:rsidP="00801180">
            <w:pPr>
              <w:jc w:val="center"/>
              <w:rPr>
                <w:rFonts w:ascii="Arial" w:hAnsi="Arial" w:cs="Arial"/>
                <w:color w:val="000000"/>
                <w:sz w:val="22"/>
                <w:szCs w:val="22"/>
                <w:lang w:val="az-Latn-AZ" w:eastAsia="en-US"/>
              </w:rPr>
            </w:pPr>
            <w:r w:rsidRPr="00FE4063">
              <w:rPr>
                <w:rFonts w:ascii="Arial" w:hAnsi="Arial" w:cs="Arial"/>
                <w:color w:val="000000"/>
                <w:sz w:val="22"/>
                <w:szCs w:val="22"/>
                <w:lang w:val="az-Latn-AZ" w:eastAsia="en-US"/>
              </w:rPr>
              <w:t>-</w:t>
            </w:r>
          </w:p>
        </w:tc>
        <w:tc>
          <w:tcPr>
            <w:tcW w:w="709" w:type="dxa"/>
            <w:noWrap/>
          </w:tcPr>
          <w:p w:rsidR="00471E9B" w:rsidRPr="00FE4063" w:rsidRDefault="00471E9B" w:rsidP="00801180">
            <w:pPr>
              <w:jc w:val="center"/>
              <w:rPr>
                <w:rFonts w:ascii="Arial" w:hAnsi="Arial" w:cs="Arial"/>
                <w:color w:val="000000"/>
                <w:sz w:val="22"/>
                <w:szCs w:val="22"/>
                <w:lang w:val="az-Latn-AZ" w:eastAsia="en-US"/>
              </w:rPr>
            </w:pPr>
            <w:r w:rsidRPr="00FE4063">
              <w:rPr>
                <w:rFonts w:ascii="Arial" w:hAnsi="Arial" w:cs="Arial"/>
                <w:color w:val="000000"/>
                <w:sz w:val="22"/>
                <w:szCs w:val="22"/>
                <w:lang w:val="az-Latn-AZ" w:eastAsia="en-US"/>
              </w:rPr>
              <w:t>1</w:t>
            </w:r>
          </w:p>
        </w:tc>
        <w:tc>
          <w:tcPr>
            <w:tcW w:w="742" w:type="dxa"/>
            <w:noWrap/>
          </w:tcPr>
          <w:p w:rsidR="00471E9B" w:rsidRPr="00FE4063" w:rsidRDefault="00471E9B" w:rsidP="00801180">
            <w:pPr>
              <w:jc w:val="center"/>
              <w:rPr>
                <w:rFonts w:ascii="Arial" w:hAnsi="Arial" w:cs="Arial"/>
                <w:color w:val="000000"/>
                <w:sz w:val="22"/>
                <w:szCs w:val="22"/>
                <w:lang w:val="az-Latn-AZ" w:eastAsia="en-US"/>
              </w:rPr>
            </w:pPr>
            <w:r w:rsidRPr="00FE4063">
              <w:rPr>
                <w:rFonts w:ascii="Arial" w:hAnsi="Arial" w:cs="Arial"/>
                <w:color w:val="000000"/>
                <w:sz w:val="22"/>
                <w:szCs w:val="22"/>
                <w:lang w:val="az-Latn-AZ" w:eastAsia="en-US"/>
              </w:rPr>
              <w:t>3</w:t>
            </w:r>
          </w:p>
        </w:tc>
      </w:tr>
      <w:tr w:rsidR="00471E9B" w:rsidRPr="00FE4063" w:rsidTr="00471E9B">
        <w:trPr>
          <w:trHeight w:val="314"/>
        </w:trPr>
        <w:tc>
          <w:tcPr>
            <w:tcW w:w="534" w:type="dxa"/>
            <w:noWrap/>
          </w:tcPr>
          <w:p w:rsidR="00471E9B" w:rsidRPr="00471E9B" w:rsidRDefault="00471E9B" w:rsidP="00801180">
            <w:pPr>
              <w:rPr>
                <w:rFonts w:ascii="Arial" w:hAnsi="Arial" w:cs="Arial"/>
                <w:color w:val="000000"/>
                <w:sz w:val="20"/>
                <w:szCs w:val="20"/>
                <w:lang w:val="az-Latn-AZ" w:eastAsia="en-US"/>
              </w:rPr>
            </w:pPr>
            <w:r w:rsidRPr="00471E9B">
              <w:rPr>
                <w:rFonts w:ascii="Arial" w:hAnsi="Arial" w:cs="Arial"/>
                <w:color w:val="000000"/>
                <w:sz w:val="20"/>
                <w:szCs w:val="20"/>
                <w:lang w:val="az-Latn-AZ" w:eastAsia="en-US"/>
              </w:rPr>
              <w:t>19</w:t>
            </w:r>
          </w:p>
        </w:tc>
        <w:tc>
          <w:tcPr>
            <w:tcW w:w="3326" w:type="dxa"/>
            <w:noWrap/>
          </w:tcPr>
          <w:p w:rsidR="00471E9B" w:rsidRPr="00471E9B" w:rsidRDefault="00471E9B" w:rsidP="00801180">
            <w:pPr>
              <w:rPr>
                <w:rFonts w:ascii="Arial" w:hAnsi="Arial" w:cs="Arial"/>
                <w:color w:val="000000"/>
                <w:sz w:val="20"/>
                <w:szCs w:val="20"/>
                <w:lang w:val="az-Latn-AZ" w:eastAsia="en-US"/>
              </w:rPr>
            </w:pPr>
            <w:r w:rsidRPr="00471E9B">
              <w:rPr>
                <w:rFonts w:ascii="Arial" w:hAnsi="Arial" w:cs="Arial"/>
                <w:color w:val="000000"/>
                <w:sz w:val="20"/>
                <w:szCs w:val="20"/>
                <w:lang w:val="az-Latn-AZ" w:eastAsia="en-US"/>
              </w:rPr>
              <w:t>Kompüter texnologiyaları və riyazi statistika şöbəsi</w:t>
            </w:r>
          </w:p>
        </w:tc>
        <w:tc>
          <w:tcPr>
            <w:tcW w:w="993" w:type="dxa"/>
            <w:noWrap/>
          </w:tcPr>
          <w:p w:rsidR="00471E9B" w:rsidRPr="00FE4063" w:rsidRDefault="00471E9B" w:rsidP="00801180">
            <w:pPr>
              <w:jc w:val="center"/>
              <w:rPr>
                <w:rFonts w:ascii="Arial" w:hAnsi="Arial" w:cs="Arial"/>
                <w:color w:val="000000"/>
                <w:sz w:val="22"/>
                <w:szCs w:val="22"/>
                <w:lang w:val="az-Latn-AZ" w:eastAsia="en-US"/>
              </w:rPr>
            </w:pPr>
            <w:r w:rsidRPr="00FE4063">
              <w:rPr>
                <w:rFonts w:ascii="Arial" w:hAnsi="Arial" w:cs="Arial"/>
                <w:color w:val="000000"/>
                <w:sz w:val="22"/>
                <w:szCs w:val="22"/>
                <w:lang w:val="az-Latn-AZ" w:eastAsia="en-US"/>
              </w:rPr>
              <w:t>12</w:t>
            </w:r>
          </w:p>
        </w:tc>
        <w:tc>
          <w:tcPr>
            <w:tcW w:w="804" w:type="dxa"/>
            <w:noWrap/>
          </w:tcPr>
          <w:p w:rsidR="00471E9B" w:rsidRPr="00FE4063" w:rsidRDefault="00471E9B" w:rsidP="00801180">
            <w:pPr>
              <w:jc w:val="center"/>
              <w:rPr>
                <w:rFonts w:ascii="Arial" w:hAnsi="Arial" w:cs="Arial"/>
                <w:color w:val="000000"/>
                <w:sz w:val="22"/>
                <w:szCs w:val="22"/>
                <w:lang w:val="az-Latn-AZ" w:eastAsia="en-US"/>
              </w:rPr>
            </w:pPr>
            <w:r w:rsidRPr="00FE4063">
              <w:rPr>
                <w:rFonts w:ascii="Arial" w:hAnsi="Arial" w:cs="Arial"/>
                <w:color w:val="000000"/>
                <w:sz w:val="22"/>
                <w:szCs w:val="22"/>
                <w:lang w:val="az-Latn-AZ" w:eastAsia="en-US"/>
              </w:rPr>
              <w:t>-</w:t>
            </w:r>
          </w:p>
        </w:tc>
        <w:tc>
          <w:tcPr>
            <w:tcW w:w="709" w:type="dxa"/>
            <w:noWrap/>
          </w:tcPr>
          <w:p w:rsidR="00471E9B" w:rsidRPr="00FE4063" w:rsidRDefault="00471E9B" w:rsidP="00801180">
            <w:pPr>
              <w:jc w:val="center"/>
              <w:rPr>
                <w:rFonts w:ascii="Arial" w:hAnsi="Arial" w:cs="Arial"/>
                <w:color w:val="000000"/>
                <w:sz w:val="22"/>
                <w:szCs w:val="22"/>
                <w:lang w:val="az-Latn-AZ" w:eastAsia="en-US"/>
              </w:rPr>
            </w:pPr>
            <w:r w:rsidRPr="00FE4063">
              <w:rPr>
                <w:rFonts w:ascii="Arial" w:hAnsi="Arial" w:cs="Arial"/>
                <w:color w:val="000000"/>
                <w:sz w:val="22"/>
                <w:szCs w:val="22"/>
                <w:lang w:val="az-Latn-AZ" w:eastAsia="en-US"/>
              </w:rPr>
              <w:t>1</w:t>
            </w:r>
          </w:p>
        </w:tc>
        <w:tc>
          <w:tcPr>
            <w:tcW w:w="742" w:type="dxa"/>
            <w:noWrap/>
          </w:tcPr>
          <w:p w:rsidR="00471E9B" w:rsidRPr="00FE4063" w:rsidRDefault="00471E9B" w:rsidP="00801180">
            <w:pPr>
              <w:jc w:val="center"/>
              <w:rPr>
                <w:rFonts w:ascii="Arial" w:hAnsi="Arial" w:cs="Arial"/>
                <w:color w:val="000000"/>
                <w:sz w:val="22"/>
                <w:szCs w:val="22"/>
                <w:lang w:val="az-Latn-AZ" w:eastAsia="en-US"/>
              </w:rPr>
            </w:pPr>
            <w:r w:rsidRPr="00FE4063">
              <w:rPr>
                <w:rFonts w:ascii="Arial" w:hAnsi="Arial" w:cs="Arial"/>
                <w:color w:val="000000"/>
                <w:sz w:val="22"/>
                <w:szCs w:val="22"/>
                <w:lang w:val="az-Latn-AZ" w:eastAsia="en-US"/>
              </w:rPr>
              <w:t>4</w:t>
            </w:r>
          </w:p>
        </w:tc>
      </w:tr>
      <w:tr w:rsidR="00471E9B" w:rsidRPr="00FE4063" w:rsidTr="00471E9B">
        <w:trPr>
          <w:trHeight w:val="314"/>
        </w:trPr>
        <w:tc>
          <w:tcPr>
            <w:tcW w:w="534" w:type="dxa"/>
            <w:noWrap/>
          </w:tcPr>
          <w:p w:rsidR="00471E9B" w:rsidRPr="00471E9B" w:rsidRDefault="00471E9B" w:rsidP="00801180">
            <w:pPr>
              <w:rPr>
                <w:rFonts w:ascii="Arial" w:hAnsi="Arial" w:cs="Arial"/>
                <w:color w:val="000000"/>
                <w:sz w:val="20"/>
                <w:szCs w:val="20"/>
                <w:lang w:val="az-Latn-AZ" w:eastAsia="en-US"/>
              </w:rPr>
            </w:pPr>
            <w:r w:rsidRPr="00471E9B">
              <w:rPr>
                <w:rFonts w:ascii="Arial" w:hAnsi="Arial" w:cs="Arial"/>
                <w:color w:val="000000"/>
                <w:sz w:val="20"/>
                <w:szCs w:val="20"/>
                <w:lang w:val="az-Latn-AZ" w:eastAsia="en-US"/>
              </w:rPr>
              <w:t>20</w:t>
            </w:r>
          </w:p>
        </w:tc>
        <w:tc>
          <w:tcPr>
            <w:tcW w:w="3326" w:type="dxa"/>
            <w:noWrap/>
          </w:tcPr>
          <w:p w:rsidR="00471E9B" w:rsidRPr="00471E9B" w:rsidRDefault="00471E9B" w:rsidP="00801180">
            <w:pPr>
              <w:rPr>
                <w:rFonts w:ascii="Arial" w:hAnsi="Arial" w:cs="Arial"/>
                <w:color w:val="000000"/>
                <w:sz w:val="20"/>
                <w:szCs w:val="20"/>
                <w:lang w:val="az-Latn-AZ" w:eastAsia="en-US"/>
              </w:rPr>
            </w:pPr>
            <w:r w:rsidRPr="00471E9B">
              <w:rPr>
                <w:rFonts w:ascii="Arial" w:hAnsi="Arial" w:cs="Arial"/>
                <w:color w:val="000000"/>
                <w:sz w:val="20"/>
                <w:szCs w:val="20"/>
                <w:lang w:val="az-Latn-AZ" w:eastAsia="en-US"/>
              </w:rPr>
              <w:t>Dalğa dinamikası şöbəsi</w:t>
            </w:r>
          </w:p>
        </w:tc>
        <w:tc>
          <w:tcPr>
            <w:tcW w:w="993" w:type="dxa"/>
            <w:noWrap/>
          </w:tcPr>
          <w:p w:rsidR="00471E9B" w:rsidRPr="00FE4063" w:rsidRDefault="00471E9B" w:rsidP="00801180">
            <w:pPr>
              <w:jc w:val="center"/>
              <w:rPr>
                <w:rFonts w:ascii="Arial" w:hAnsi="Arial" w:cs="Arial"/>
                <w:color w:val="000000"/>
                <w:sz w:val="22"/>
                <w:szCs w:val="22"/>
                <w:lang w:val="az-Latn-AZ" w:eastAsia="en-US"/>
              </w:rPr>
            </w:pPr>
            <w:r w:rsidRPr="00FE4063">
              <w:rPr>
                <w:rFonts w:ascii="Arial" w:hAnsi="Arial" w:cs="Arial"/>
                <w:color w:val="000000"/>
                <w:sz w:val="22"/>
                <w:szCs w:val="22"/>
                <w:lang w:val="az-Latn-AZ" w:eastAsia="en-US"/>
              </w:rPr>
              <w:t>9</w:t>
            </w:r>
          </w:p>
        </w:tc>
        <w:tc>
          <w:tcPr>
            <w:tcW w:w="804" w:type="dxa"/>
            <w:noWrap/>
          </w:tcPr>
          <w:p w:rsidR="00471E9B" w:rsidRPr="00FE4063" w:rsidRDefault="00471E9B" w:rsidP="00801180">
            <w:pPr>
              <w:jc w:val="center"/>
              <w:rPr>
                <w:rFonts w:ascii="Arial" w:hAnsi="Arial" w:cs="Arial"/>
                <w:color w:val="000000"/>
                <w:sz w:val="22"/>
                <w:szCs w:val="22"/>
                <w:lang w:val="az-Latn-AZ" w:eastAsia="en-US"/>
              </w:rPr>
            </w:pPr>
            <w:r w:rsidRPr="00FE4063">
              <w:rPr>
                <w:rFonts w:ascii="Arial" w:hAnsi="Arial" w:cs="Arial"/>
                <w:color w:val="000000"/>
                <w:sz w:val="22"/>
                <w:szCs w:val="22"/>
                <w:lang w:val="az-Latn-AZ" w:eastAsia="en-US"/>
              </w:rPr>
              <w:t>1</w:t>
            </w:r>
          </w:p>
        </w:tc>
        <w:tc>
          <w:tcPr>
            <w:tcW w:w="709" w:type="dxa"/>
            <w:noWrap/>
          </w:tcPr>
          <w:p w:rsidR="00471E9B" w:rsidRPr="00FE4063" w:rsidRDefault="00471E9B" w:rsidP="00801180">
            <w:pPr>
              <w:jc w:val="center"/>
              <w:rPr>
                <w:rFonts w:ascii="Arial" w:hAnsi="Arial" w:cs="Arial"/>
                <w:color w:val="000000"/>
                <w:sz w:val="22"/>
                <w:szCs w:val="22"/>
                <w:lang w:val="az-Latn-AZ" w:eastAsia="en-US"/>
              </w:rPr>
            </w:pPr>
            <w:r w:rsidRPr="00FE4063">
              <w:rPr>
                <w:rFonts w:ascii="Arial" w:hAnsi="Arial" w:cs="Arial"/>
                <w:color w:val="000000"/>
                <w:sz w:val="22"/>
                <w:szCs w:val="22"/>
                <w:lang w:val="az-Latn-AZ" w:eastAsia="en-US"/>
              </w:rPr>
              <w:t>3</w:t>
            </w:r>
          </w:p>
        </w:tc>
        <w:tc>
          <w:tcPr>
            <w:tcW w:w="742" w:type="dxa"/>
            <w:noWrap/>
          </w:tcPr>
          <w:p w:rsidR="00471E9B" w:rsidRPr="00FE4063" w:rsidRDefault="00471E9B" w:rsidP="00801180">
            <w:pPr>
              <w:jc w:val="center"/>
              <w:rPr>
                <w:rFonts w:ascii="Arial" w:hAnsi="Arial" w:cs="Arial"/>
                <w:color w:val="000000"/>
                <w:sz w:val="22"/>
                <w:szCs w:val="22"/>
                <w:lang w:val="az-Latn-AZ" w:eastAsia="en-US"/>
              </w:rPr>
            </w:pPr>
            <w:r w:rsidRPr="00FE4063">
              <w:rPr>
                <w:rFonts w:ascii="Arial" w:hAnsi="Arial" w:cs="Arial"/>
                <w:color w:val="000000"/>
                <w:sz w:val="22"/>
                <w:szCs w:val="22"/>
                <w:lang w:val="az-Latn-AZ" w:eastAsia="en-US"/>
              </w:rPr>
              <w:t>5</w:t>
            </w:r>
          </w:p>
        </w:tc>
      </w:tr>
      <w:tr w:rsidR="00471E9B" w:rsidRPr="00FE4063" w:rsidTr="00471E9B">
        <w:trPr>
          <w:trHeight w:val="314"/>
        </w:trPr>
        <w:tc>
          <w:tcPr>
            <w:tcW w:w="534" w:type="dxa"/>
            <w:noWrap/>
          </w:tcPr>
          <w:p w:rsidR="00471E9B" w:rsidRPr="00471E9B" w:rsidRDefault="00471E9B" w:rsidP="00801180">
            <w:pPr>
              <w:rPr>
                <w:rFonts w:ascii="Arial" w:hAnsi="Arial" w:cs="Arial"/>
                <w:color w:val="000000"/>
                <w:sz w:val="20"/>
                <w:szCs w:val="20"/>
                <w:lang w:val="az-Latn-AZ" w:eastAsia="en-US"/>
              </w:rPr>
            </w:pPr>
            <w:r w:rsidRPr="00471E9B">
              <w:rPr>
                <w:rFonts w:ascii="Arial" w:hAnsi="Arial" w:cs="Arial"/>
                <w:color w:val="000000"/>
                <w:sz w:val="20"/>
                <w:szCs w:val="20"/>
                <w:lang w:val="az-Latn-AZ" w:eastAsia="en-US"/>
              </w:rPr>
              <w:t>21</w:t>
            </w:r>
          </w:p>
        </w:tc>
        <w:tc>
          <w:tcPr>
            <w:tcW w:w="3326" w:type="dxa"/>
            <w:noWrap/>
          </w:tcPr>
          <w:p w:rsidR="00471E9B" w:rsidRPr="00471E9B" w:rsidRDefault="00471E9B" w:rsidP="00801180">
            <w:pPr>
              <w:rPr>
                <w:rFonts w:ascii="Arial" w:hAnsi="Arial" w:cs="Arial"/>
                <w:color w:val="000000"/>
                <w:sz w:val="20"/>
                <w:szCs w:val="20"/>
                <w:lang w:val="az-Latn-AZ" w:eastAsia="en-US"/>
              </w:rPr>
            </w:pPr>
            <w:r w:rsidRPr="00471E9B">
              <w:rPr>
                <w:rFonts w:ascii="Arial" w:hAnsi="Arial" w:cs="Arial"/>
                <w:color w:val="000000"/>
                <w:sz w:val="20"/>
                <w:szCs w:val="20"/>
                <w:lang w:val="az-Latn-AZ" w:eastAsia="en-US"/>
              </w:rPr>
              <w:t>Deformasiya olunan bərk cism mexanikası şöbəsi</w:t>
            </w:r>
          </w:p>
        </w:tc>
        <w:tc>
          <w:tcPr>
            <w:tcW w:w="993" w:type="dxa"/>
            <w:noWrap/>
          </w:tcPr>
          <w:p w:rsidR="00471E9B" w:rsidRPr="00FE4063" w:rsidRDefault="00471E9B" w:rsidP="00801180">
            <w:pPr>
              <w:jc w:val="center"/>
              <w:rPr>
                <w:rFonts w:ascii="Arial" w:hAnsi="Arial" w:cs="Arial"/>
                <w:color w:val="000000"/>
                <w:sz w:val="22"/>
                <w:szCs w:val="22"/>
                <w:lang w:val="az-Latn-AZ" w:eastAsia="en-US"/>
              </w:rPr>
            </w:pPr>
            <w:r w:rsidRPr="00FE4063">
              <w:rPr>
                <w:rFonts w:ascii="Arial" w:hAnsi="Arial" w:cs="Arial"/>
                <w:color w:val="000000"/>
                <w:sz w:val="22"/>
                <w:szCs w:val="22"/>
                <w:lang w:val="az-Latn-AZ" w:eastAsia="en-US"/>
              </w:rPr>
              <w:t>8</w:t>
            </w:r>
          </w:p>
        </w:tc>
        <w:tc>
          <w:tcPr>
            <w:tcW w:w="804" w:type="dxa"/>
            <w:noWrap/>
          </w:tcPr>
          <w:p w:rsidR="00471E9B" w:rsidRPr="00FE4063" w:rsidRDefault="00471E9B" w:rsidP="00801180">
            <w:pPr>
              <w:jc w:val="center"/>
              <w:rPr>
                <w:rFonts w:ascii="Arial" w:hAnsi="Arial" w:cs="Arial"/>
                <w:color w:val="000000"/>
                <w:sz w:val="22"/>
                <w:szCs w:val="22"/>
                <w:lang w:val="az-Latn-AZ" w:eastAsia="en-US"/>
              </w:rPr>
            </w:pPr>
            <w:r w:rsidRPr="00FE4063">
              <w:rPr>
                <w:rFonts w:ascii="Arial" w:hAnsi="Arial" w:cs="Arial"/>
                <w:color w:val="000000"/>
                <w:sz w:val="22"/>
                <w:szCs w:val="22"/>
                <w:lang w:val="az-Latn-AZ" w:eastAsia="en-US"/>
              </w:rPr>
              <w:t>2</w:t>
            </w:r>
          </w:p>
        </w:tc>
        <w:tc>
          <w:tcPr>
            <w:tcW w:w="709" w:type="dxa"/>
            <w:noWrap/>
          </w:tcPr>
          <w:p w:rsidR="00471E9B" w:rsidRPr="00FE4063" w:rsidRDefault="00471E9B" w:rsidP="00801180">
            <w:pPr>
              <w:jc w:val="center"/>
              <w:rPr>
                <w:rFonts w:ascii="Arial" w:hAnsi="Arial" w:cs="Arial"/>
                <w:color w:val="000000"/>
                <w:sz w:val="22"/>
                <w:szCs w:val="22"/>
                <w:lang w:val="az-Latn-AZ" w:eastAsia="en-US"/>
              </w:rPr>
            </w:pPr>
            <w:r w:rsidRPr="00FE4063">
              <w:rPr>
                <w:rFonts w:ascii="Arial" w:hAnsi="Arial" w:cs="Arial"/>
                <w:color w:val="000000"/>
                <w:sz w:val="22"/>
                <w:szCs w:val="22"/>
                <w:lang w:val="az-Latn-AZ" w:eastAsia="en-US"/>
              </w:rPr>
              <w:t>1</w:t>
            </w:r>
          </w:p>
        </w:tc>
        <w:tc>
          <w:tcPr>
            <w:tcW w:w="742" w:type="dxa"/>
            <w:noWrap/>
          </w:tcPr>
          <w:p w:rsidR="00471E9B" w:rsidRPr="00FE4063" w:rsidRDefault="00471E9B" w:rsidP="00801180">
            <w:pPr>
              <w:jc w:val="center"/>
              <w:rPr>
                <w:rFonts w:ascii="Arial" w:hAnsi="Arial" w:cs="Arial"/>
                <w:color w:val="000000"/>
                <w:sz w:val="22"/>
                <w:szCs w:val="22"/>
                <w:lang w:val="az-Latn-AZ" w:eastAsia="en-US"/>
              </w:rPr>
            </w:pPr>
            <w:r w:rsidRPr="00FE4063">
              <w:rPr>
                <w:rFonts w:ascii="Arial" w:hAnsi="Arial" w:cs="Arial"/>
                <w:color w:val="000000"/>
                <w:sz w:val="22"/>
                <w:szCs w:val="22"/>
                <w:lang w:val="az-Latn-AZ" w:eastAsia="en-US"/>
              </w:rPr>
              <w:t>4</w:t>
            </w:r>
          </w:p>
        </w:tc>
      </w:tr>
      <w:tr w:rsidR="00471E9B" w:rsidRPr="00FE4063" w:rsidTr="00471E9B">
        <w:trPr>
          <w:trHeight w:val="314"/>
        </w:trPr>
        <w:tc>
          <w:tcPr>
            <w:tcW w:w="534" w:type="dxa"/>
            <w:noWrap/>
          </w:tcPr>
          <w:p w:rsidR="00471E9B" w:rsidRPr="00471E9B" w:rsidRDefault="00471E9B" w:rsidP="00801180">
            <w:pPr>
              <w:rPr>
                <w:rFonts w:ascii="Arial" w:hAnsi="Arial" w:cs="Arial"/>
                <w:color w:val="000000"/>
                <w:sz w:val="20"/>
                <w:szCs w:val="20"/>
                <w:lang w:val="az-Latn-AZ" w:eastAsia="en-US"/>
              </w:rPr>
            </w:pPr>
            <w:r w:rsidRPr="00471E9B">
              <w:rPr>
                <w:rFonts w:ascii="Arial" w:hAnsi="Arial" w:cs="Arial"/>
                <w:color w:val="000000"/>
                <w:sz w:val="20"/>
                <w:szCs w:val="20"/>
                <w:lang w:val="az-Latn-AZ" w:eastAsia="en-US"/>
              </w:rPr>
              <w:t>22</w:t>
            </w:r>
          </w:p>
        </w:tc>
        <w:tc>
          <w:tcPr>
            <w:tcW w:w="3326" w:type="dxa"/>
            <w:noWrap/>
          </w:tcPr>
          <w:p w:rsidR="00471E9B" w:rsidRPr="00471E9B" w:rsidRDefault="00471E9B" w:rsidP="00801180">
            <w:pPr>
              <w:rPr>
                <w:rFonts w:ascii="Arial" w:hAnsi="Arial" w:cs="Arial"/>
                <w:color w:val="000000"/>
                <w:sz w:val="20"/>
                <w:szCs w:val="20"/>
                <w:lang w:val="az-Latn-AZ" w:eastAsia="en-US"/>
              </w:rPr>
            </w:pPr>
            <w:r w:rsidRPr="00471E9B">
              <w:rPr>
                <w:rFonts w:ascii="Arial" w:hAnsi="Arial" w:cs="Arial"/>
                <w:color w:val="000000"/>
                <w:sz w:val="20"/>
                <w:szCs w:val="20"/>
                <w:lang w:val="az-Latn-AZ" w:eastAsia="en-US"/>
              </w:rPr>
              <w:t>Maye və qaz mexanikası şöbəsi</w:t>
            </w:r>
          </w:p>
        </w:tc>
        <w:tc>
          <w:tcPr>
            <w:tcW w:w="993" w:type="dxa"/>
            <w:noWrap/>
          </w:tcPr>
          <w:p w:rsidR="00471E9B" w:rsidRPr="00FE4063" w:rsidRDefault="00471E9B" w:rsidP="00801180">
            <w:pPr>
              <w:jc w:val="center"/>
              <w:rPr>
                <w:rFonts w:ascii="Arial" w:hAnsi="Arial" w:cs="Arial"/>
                <w:color w:val="000000"/>
                <w:sz w:val="22"/>
                <w:szCs w:val="22"/>
                <w:lang w:val="az-Latn-AZ" w:eastAsia="en-US"/>
              </w:rPr>
            </w:pPr>
            <w:r w:rsidRPr="00FE4063">
              <w:rPr>
                <w:rFonts w:ascii="Arial" w:hAnsi="Arial" w:cs="Arial"/>
                <w:color w:val="000000"/>
                <w:sz w:val="22"/>
                <w:szCs w:val="22"/>
                <w:lang w:val="az-Latn-AZ" w:eastAsia="en-US"/>
              </w:rPr>
              <w:t>7</w:t>
            </w:r>
          </w:p>
        </w:tc>
        <w:tc>
          <w:tcPr>
            <w:tcW w:w="804" w:type="dxa"/>
            <w:noWrap/>
          </w:tcPr>
          <w:p w:rsidR="00471E9B" w:rsidRPr="00FE4063" w:rsidRDefault="00471E9B" w:rsidP="00801180">
            <w:pPr>
              <w:jc w:val="center"/>
              <w:rPr>
                <w:rFonts w:ascii="Arial" w:hAnsi="Arial" w:cs="Arial"/>
                <w:color w:val="000000"/>
                <w:sz w:val="22"/>
                <w:szCs w:val="22"/>
                <w:lang w:val="az-Latn-AZ" w:eastAsia="en-US"/>
              </w:rPr>
            </w:pPr>
            <w:r w:rsidRPr="00FE4063">
              <w:rPr>
                <w:rFonts w:ascii="Arial" w:hAnsi="Arial" w:cs="Arial"/>
                <w:color w:val="000000"/>
                <w:sz w:val="22"/>
                <w:szCs w:val="22"/>
                <w:lang w:val="az-Latn-AZ" w:eastAsia="en-US"/>
              </w:rPr>
              <w:t>1</w:t>
            </w:r>
          </w:p>
        </w:tc>
        <w:tc>
          <w:tcPr>
            <w:tcW w:w="709" w:type="dxa"/>
            <w:noWrap/>
          </w:tcPr>
          <w:p w:rsidR="00471E9B" w:rsidRPr="00FE4063" w:rsidRDefault="00471E9B" w:rsidP="00801180">
            <w:pPr>
              <w:jc w:val="center"/>
              <w:rPr>
                <w:rFonts w:ascii="Arial" w:hAnsi="Arial" w:cs="Arial"/>
                <w:color w:val="000000"/>
                <w:sz w:val="22"/>
                <w:szCs w:val="22"/>
                <w:lang w:val="az-Latn-AZ" w:eastAsia="en-US"/>
              </w:rPr>
            </w:pPr>
            <w:r w:rsidRPr="00FE4063">
              <w:rPr>
                <w:rFonts w:ascii="Arial" w:hAnsi="Arial" w:cs="Arial"/>
                <w:color w:val="000000"/>
                <w:sz w:val="22"/>
                <w:szCs w:val="22"/>
                <w:lang w:val="az-Latn-AZ" w:eastAsia="en-US"/>
              </w:rPr>
              <w:t>2</w:t>
            </w:r>
          </w:p>
        </w:tc>
        <w:tc>
          <w:tcPr>
            <w:tcW w:w="742" w:type="dxa"/>
            <w:noWrap/>
          </w:tcPr>
          <w:p w:rsidR="00471E9B" w:rsidRPr="00FE4063" w:rsidRDefault="00471E9B" w:rsidP="00801180">
            <w:pPr>
              <w:jc w:val="center"/>
              <w:rPr>
                <w:rFonts w:ascii="Arial" w:hAnsi="Arial" w:cs="Arial"/>
                <w:color w:val="000000"/>
                <w:sz w:val="22"/>
                <w:szCs w:val="22"/>
                <w:lang w:val="az-Latn-AZ" w:eastAsia="en-US"/>
              </w:rPr>
            </w:pPr>
            <w:r w:rsidRPr="00FE4063">
              <w:rPr>
                <w:rFonts w:ascii="Arial" w:hAnsi="Arial" w:cs="Arial"/>
                <w:color w:val="000000"/>
                <w:sz w:val="22"/>
                <w:szCs w:val="22"/>
                <w:lang w:val="az-Latn-AZ" w:eastAsia="en-US"/>
              </w:rPr>
              <w:t>3</w:t>
            </w:r>
          </w:p>
        </w:tc>
      </w:tr>
      <w:tr w:rsidR="00471E9B" w:rsidRPr="00FE4063" w:rsidTr="00471E9B">
        <w:trPr>
          <w:trHeight w:val="314"/>
        </w:trPr>
        <w:tc>
          <w:tcPr>
            <w:tcW w:w="534" w:type="dxa"/>
            <w:noWrap/>
          </w:tcPr>
          <w:p w:rsidR="00471E9B" w:rsidRPr="00471E9B" w:rsidRDefault="00471E9B" w:rsidP="00801180">
            <w:pPr>
              <w:rPr>
                <w:rFonts w:ascii="Arial" w:hAnsi="Arial" w:cs="Arial"/>
                <w:color w:val="000000"/>
                <w:sz w:val="20"/>
                <w:szCs w:val="20"/>
                <w:lang w:val="az-Latn-AZ" w:eastAsia="en-US"/>
              </w:rPr>
            </w:pPr>
            <w:r w:rsidRPr="00471E9B">
              <w:rPr>
                <w:rFonts w:ascii="Arial" w:hAnsi="Arial" w:cs="Arial"/>
                <w:color w:val="000000"/>
                <w:sz w:val="20"/>
                <w:szCs w:val="20"/>
                <w:lang w:val="az-Latn-AZ" w:eastAsia="en-US"/>
              </w:rPr>
              <w:t>23</w:t>
            </w:r>
          </w:p>
        </w:tc>
        <w:tc>
          <w:tcPr>
            <w:tcW w:w="3326" w:type="dxa"/>
            <w:noWrap/>
          </w:tcPr>
          <w:p w:rsidR="00471E9B" w:rsidRPr="00471E9B" w:rsidRDefault="00471E9B" w:rsidP="00801180">
            <w:pPr>
              <w:rPr>
                <w:rFonts w:ascii="Arial" w:hAnsi="Arial" w:cs="Arial"/>
                <w:color w:val="000000"/>
                <w:sz w:val="20"/>
                <w:szCs w:val="20"/>
                <w:lang w:val="az-Latn-AZ" w:eastAsia="en-US"/>
              </w:rPr>
            </w:pPr>
            <w:r w:rsidRPr="00471E9B">
              <w:rPr>
                <w:rFonts w:ascii="Arial" w:hAnsi="Arial" w:cs="Arial"/>
                <w:color w:val="000000"/>
                <w:sz w:val="20"/>
                <w:szCs w:val="20"/>
                <w:lang w:val="az-Latn-AZ" w:eastAsia="en-US"/>
              </w:rPr>
              <w:t>Tətbiqi riyaziyyat şöbəsi</w:t>
            </w:r>
          </w:p>
        </w:tc>
        <w:tc>
          <w:tcPr>
            <w:tcW w:w="993" w:type="dxa"/>
            <w:noWrap/>
          </w:tcPr>
          <w:p w:rsidR="00471E9B" w:rsidRPr="00FE4063" w:rsidRDefault="00471E9B" w:rsidP="00801180">
            <w:pPr>
              <w:jc w:val="center"/>
              <w:rPr>
                <w:rFonts w:ascii="Arial" w:hAnsi="Arial" w:cs="Arial"/>
                <w:color w:val="000000"/>
                <w:sz w:val="22"/>
                <w:szCs w:val="22"/>
                <w:lang w:val="az-Latn-AZ" w:eastAsia="en-US"/>
              </w:rPr>
            </w:pPr>
            <w:r w:rsidRPr="00FE4063">
              <w:rPr>
                <w:rFonts w:ascii="Arial" w:hAnsi="Arial" w:cs="Arial"/>
                <w:color w:val="000000"/>
                <w:sz w:val="22"/>
                <w:szCs w:val="22"/>
                <w:lang w:val="az-Latn-AZ" w:eastAsia="en-US"/>
              </w:rPr>
              <w:t>11</w:t>
            </w:r>
          </w:p>
        </w:tc>
        <w:tc>
          <w:tcPr>
            <w:tcW w:w="804" w:type="dxa"/>
            <w:noWrap/>
          </w:tcPr>
          <w:p w:rsidR="00471E9B" w:rsidRPr="00FE4063" w:rsidRDefault="00471E9B" w:rsidP="00801180">
            <w:pPr>
              <w:jc w:val="center"/>
              <w:rPr>
                <w:rFonts w:ascii="Arial" w:hAnsi="Arial" w:cs="Arial"/>
                <w:color w:val="000000"/>
                <w:sz w:val="22"/>
                <w:szCs w:val="22"/>
                <w:lang w:val="az-Latn-AZ" w:eastAsia="en-US"/>
              </w:rPr>
            </w:pPr>
            <w:r w:rsidRPr="00FE4063">
              <w:rPr>
                <w:rFonts w:ascii="Arial" w:hAnsi="Arial" w:cs="Arial"/>
                <w:color w:val="000000"/>
                <w:sz w:val="22"/>
                <w:szCs w:val="22"/>
                <w:lang w:val="az-Latn-AZ" w:eastAsia="en-US"/>
              </w:rPr>
              <w:t>1</w:t>
            </w:r>
          </w:p>
        </w:tc>
        <w:tc>
          <w:tcPr>
            <w:tcW w:w="709" w:type="dxa"/>
            <w:noWrap/>
          </w:tcPr>
          <w:p w:rsidR="00471E9B" w:rsidRPr="00FE4063" w:rsidRDefault="00471E9B" w:rsidP="00801180">
            <w:pPr>
              <w:jc w:val="center"/>
              <w:rPr>
                <w:rFonts w:ascii="Arial" w:hAnsi="Arial" w:cs="Arial"/>
                <w:color w:val="000000"/>
                <w:sz w:val="22"/>
                <w:szCs w:val="22"/>
                <w:lang w:val="az-Latn-AZ" w:eastAsia="en-US"/>
              </w:rPr>
            </w:pPr>
            <w:r w:rsidRPr="00FE4063">
              <w:rPr>
                <w:rFonts w:ascii="Arial" w:hAnsi="Arial" w:cs="Arial"/>
                <w:color w:val="000000"/>
                <w:sz w:val="22"/>
                <w:szCs w:val="22"/>
                <w:lang w:val="az-Latn-AZ" w:eastAsia="en-US"/>
              </w:rPr>
              <w:t>2</w:t>
            </w:r>
          </w:p>
        </w:tc>
        <w:tc>
          <w:tcPr>
            <w:tcW w:w="742" w:type="dxa"/>
            <w:noWrap/>
          </w:tcPr>
          <w:p w:rsidR="00471E9B" w:rsidRPr="00FE4063" w:rsidRDefault="00471E9B" w:rsidP="00801180">
            <w:pPr>
              <w:jc w:val="center"/>
              <w:rPr>
                <w:rFonts w:ascii="Arial" w:hAnsi="Arial" w:cs="Arial"/>
                <w:color w:val="000000"/>
                <w:sz w:val="22"/>
                <w:szCs w:val="22"/>
                <w:lang w:val="az-Latn-AZ" w:eastAsia="en-US"/>
              </w:rPr>
            </w:pPr>
            <w:r w:rsidRPr="00FE4063">
              <w:rPr>
                <w:rFonts w:ascii="Arial" w:hAnsi="Arial" w:cs="Arial"/>
                <w:color w:val="000000"/>
                <w:sz w:val="22"/>
                <w:szCs w:val="22"/>
                <w:lang w:val="az-Latn-AZ" w:eastAsia="en-US"/>
              </w:rPr>
              <w:t>4</w:t>
            </w:r>
          </w:p>
        </w:tc>
      </w:tr>
    </w:tbl>
    <w:p w:rsidR="00471E9B" w:rsidRDefault="00471E9B" w:rsidP="00FA607E">
      <w:pPr>
        <w:pStyle w:val="af4"/>
        <w:tabs>
          <w:tab w:val="left" w:pos="284"/>
        </w:tabs>
        <w:spacing w:after="0" w:line="360" w:lineRule="auto"/>
        <w:ind w:left="0"/>
        <w:jc w:val="center"/>
        <w:rPr>
          <w:rFonts w:ascii="Arial" w:hAnsi="Arial" w:cs="Arial"/>
          <w:b/>
          <w:lang w:val="az-Latn-AZ"/>
        </w:rPr>
      </w:pPr>
    </w:p>
    <w:p w:rsidR="007B304D" w:rsidRDefault="007B304D" w:rsidP="00FA607E">
      <w:pPr>
        <w:pStyle w:val="af4"/>
        <w:tabs>
          <w:tab w:val="left" w:pos="284"/>
        </w:tabs>
        <w:spacing w:after="0" w:line="360" w:lineRule="auto"/>
        <w:ind w:left="0"/>
        <w:jc w:val="center"/>
        <w:rPr>
          <w:rFonts w:ascii="Arial" w:hAnsi="Arial" w:cs="Arial"/>
          <w:b/>
          <w:lang w:val="az-Latn-AZ"/>
        </w:rPr>
      </w:pPr>
      <w:r w:rsidRPr="00FA607E">
        <w:rPr>
          <w:rFonts w:ascii="Arial" w:hAnsi="Arial" w:cs="Arial"/>
          <w:b/>
          <w:lang w:val="az-Latn-AZ"/>
        </w:rPr>
        <w:lastRenderedPageBreak/>
        <w:t>ELMİ-TƏDQİQAT İŞLƏRİ PLANININ YERİNƏ YETİRİLMƏSİ HAQQINDA ÜMUMİ MƏLUMAT</w:t>
      </w:r>
    </w:p>
    <w:p w:rsidR="00AD2C12" w:rsidRPr="00FA607E" w:rsidRDefault="00AD2C12" w:rsidP="00FA607E">
      <w:pPr>
        <w:pStyle w:val="af4"/>
        <w:tabs>
          <w:tab w:val="left" w:pos="284"/>
        </w:tabs>
        <w:spacing w:after="0" w:line="360" w:lineRule="auto"/>
        <w:ind w:left="0"/>
        <w:jc w:val="center"/>
        <w:rPr>
          <w:rFonts w:ascii="Arial" w:hAnsi="Arial" w:cs="Arial"/>
          <w:b/>
          <w:lang w:val="az-Latn-AZ"/>
        </w:rPr>
      </w:pPr>
    </w:p>
    <w:p w:rsidR="00FC377C" w:rsidRDefault="00FC377C" w:rsidP="00EF3097">
      <w:pPr>
        <w:pStyle w:val="21"/>
        <w:spacing w:line="360" w:lineRule="auto"/>
        <w:ind w:firstLine="567"/>
        <w:rPr>
          <w:rFonts w:ascii="Arial" w:hAnsi="Arial" w:cs="Arial"/>
          <w:sz w:val="22"/>
          <w:szCs w:val="22"/>
          <w:lang w:val="az-Latn-AZ"/>
        </w:rPr>
      </w:pPr>
      <w:r>
        <w:rPr>
          <w:rFonts w:ascii="Arial" w:hAnsi="Arial" w:cs="Arial"/>
          <w:sz w:val="22"/>
          <w:szCs w:val="22"/>
          <w:lang w:val="az-Latn-AZ"/>
        </w:rPr>
        <w:t>Hesabat</w:t>
      </w:r>
      <w:r w:rsidRPr="00FA607E">
        <w:rPr>
          <w:rFonts w:ascii="Arial" w:hAnsi="Arial" w:cs="Arial"/>
          <w:sz w:val="22"/>
          <w:szCs w:val="22"/>
          <w:lang w:val="az-Latn-AZ"/>
        </w:rPr>
        <w:t xml:space="preserve"> </w:t>
      </w:r>
      <w:r>
        <w:rPr>
          <w:rFonts w:ascii="Arial" w:hAnsi="Arial" w:cs="Arial"/>
          <w:sz w:val="22"/>
          <w:szCs w:val="22"/>
          <w:lang w:val="az-Latn-AZ"/>
        </w:rPr>
        <w:t>dövründə</w:t>
      </w:r>
      <w:r w:rsidRPr="00FA607E">
        <w:rPr>
          <w:rFonts w:ascii="Arial" w:hAnsi="Arial" w:cs="Arial"/>
          <w:sz w:val="22"/>
          <w:szCs w:val="22"/>
          <w:lang w:val="az-Latn-AZ"/>
        </w:rPr>
        <w:t xml:space="preserve"> AMEA Riyaziyyat və Mexanika İnstitutunda elmi-tədqiqatlar </w:t>
      </w:r>
      <w:r>
        <w:rPr>
          <w:rFonts w:ascii="Arial" w:hAnsi="Arial" w:cs="Arial"/>
          <w:b/>
          <w:sz w:val="22"/>
          <w:szCs w:val="22"/>
          <w:lang w:val="az-Latn-AZ"/>
        </w:rPr>
        <w:t>R</w:t>
      </w:r>
      <w:r w:rsidRPr="00FA607E">
        <w:rPr>
          <w:rFonts w:ascii="Arial" w:hAnsi="Arial" w:cs="Arial"/>
          <w:b/>
          <w:sz w:val="22"/>
          <w:szCs w:val="22"/>
          <w:lang w:val="az-Latn-AZ"/>
        </w:rPr>
        <w:t xml:space="preserve">iyaziyyat və </w:t>
      </w:r>
      <w:r>
        <w:rPr>
          <w:rFonts w:ascii="Arial" w:hAnsi="Arial" w:cs="Arial"/>
          <w:b/>
          <w:sz w:val="22"/>
          <w:szCs w:val="22"/>
          <w:lang w:val="az-Latn-AZ"/>
        </w:rPr>
        <w:t>M</w:t>
      </w:r>
      <w:r w:rsidRPr="00FA607E">
        <w:rPr>
          <w:rFonts w:ascii="Arial" w:hAnsi="Arial" w:cs="Arial"/>
          <w:b/>
          <w:sz w:val="22"/>
          <w:szCs w:val="22"/>
          <w:lang w:val="az-Latn-AZ"/>
        </w:rPr>
        <w:t>exanika</w:t>
      </w:r>
      <w:r w:rsidRPr="00FA607E">
        <w:rPr>
          <w:rFonts w:ascii="Arial" w:hAnsi="Arial" w:cs="Arial"/>
          <w:sz w:val="22"/>
          <w:szCs w:val="22"/>
          <w:lang w:val="az-Latn-AZ"/>
        </w:rPr>
        <w:t xml:space="preserve"> sahələri üzrə (6-ı riyaziyyat, 1-i mexanika olmaqla) </w:t>
      </w:r>
      <w:r w:rsidRPr="00FA607E">
        <w:rPr>
          <w:rFonts w:ascii="Arial" w:hAnsi="Arial" w:cs="Arial"/>
          <w:b/>
          <w:sz w:val="22"/>
          <w:szCs w:val="22"/>
          <w:lang w:val="az-Latn-AZ"/>
        </w:rPr>
        <w:t>7</w:t>
      </w:r>
      <w:r w:rsidRPr="00FA607E">
        <w:rPr>
          <w:rFonts w:ascii="Arial" w:hAnsi="Arial" w:cs="Arial"/>
          <w:sz w:val="22"/>
          <w:szCs w:val="22"/>
          <w:lang w:val="az-Latn-AZ"/>
        </w:rPr>
        <w:t xml:space="preserve"> </w:t>
      </w:r>
      <w:r w:rsidRPr="00FA607E">
        <w:rPr>
          <w:rFonts w:ascii="Arial" w:hAnsi="Arial" w:cs="Arial"/>
          <w:b/>
          <w:sz w:val="22"/>
          <w:szCs w:val="22"/>
          <w:lang w:val="az-Latn-AZ"/>
        </w:rPr>
        <w:t>elmi istiqaməti</w:t>
      </w:r>
      <w:r w:rsidRPr="00FA607E">
        <w:rPr>
          <w:rFonts w:ascii="Arial" w:hAnsi="Arial" w:cs="Arial"/>
          <w:sz w:val="22"/>
          <w:szCs w:val="22"/>
          <w:lang w:val="az-Latn-AZ"/>
        </w:rPr>
        <w:t xml:space="preserve"> əhatə edir:</w:t>
      </w:r>
    </w:p>
    <w:p w:rsidR="00FC377C" w:rsidRPr="00FA607E" w:rsidRDefault="00FC377C" w:rsidP="00C97BF1">
      <w:pPr>
        <w:pStyle w:val="21"/>
        <w:numPr>
          <w:ilvl w:val="0"/>
          <w:numId w:val="7"/>
        </w:numPr>
        <w:tabs>
          <w:tab w:val="left" w:pos="284"/>
        </w:tabs>
        <w:spacing w:line="360" w:lineRule="auto"/>
        <w:ind w:left="0" w:firstLine="0"/>
        <w:rPr>
          <w:rFonts w:ascii="Arial" w:hAnsi="Arial" w:cs="Arial"/>
          <w:b/>
          <w:sz w:val="22"/>
          <w:szCs w:val="22"/>
          <w:lang w:val="az-Latn-AZ"/>
        </w:rPr>
      </w:pPr>
      <w:r w:rsidRPr="00FA607E">
        <w:rPr>
          <w:rFonts w:ascii="Arial" w:hAnsi="Arial" w:cs="Arial"/>
          <w:b/>
          <w:sz w:val="22"/>
          <w:szCs w:val="22"/>
          <w:lang w:val="az-Latn-AZ"/>
        </w:rPr>
        <w:t>Harmonik</w:t>
      </w:r>
      <w:r w:rsidR="008A0B35">
        <w:rPr>
          <w:rFonts w:ascii="Arial" w:hAnsi="Arial" w:cs="Arial"/>
          <w:b/>
          <w:sz w:val="22"/>
          <w:szCs w:val="22"/>
          <w:lang w:val="az-Latn-AZ"/>
        </w:rPr>
        <w:t>,</w:t>
      </w:r>
      <w:r w:rsidRPr="00FA607E">
        <w:rPr>
          <w:rFonts w:ascii="Arial" w:hAnsi="Arial" w:cs="Arial"/>
          <w:b/>
          <w:sz w:val="22"/>
          <w:szCs w:val="22"/>
          <w:lang w:val="az-Latn-AZ"/>
        </w:rPr>
        <w:t xml:space="preserve"> qeyri-harmonik analiz</w:t>
      </w:r>
      <w:r w:rsidR="008A0B35">
        <w:rPr>
          <w:rFonts w:ascii="Arial" w:hAnsi="Arial" w:cs="Arial"/>
          <w:b/>
          <w:sz w:val="22"/>
          <w:szCs w:val="22"/>
          <w:lang w:val="az-Latn-AZ"/>
        </w:rPr>
        <w:t xml:space="preserve"> və approksimasiya nəzəriyyəsi</w:t>
      </w:r>
      <w:r w:rsidRPr="00FA607E">
        <w:rPr>
          <w:rFonts w:ascii="Arial" w:hAnsi="Arial" w:cs="Arial"/>
          <w:b/>
          <w:sz w:val="22"/>
          <w:szCs w:val="22"/>
          <w:lang w:val="az-Latn-AZ"/>
        </w:rPr>
        <w:t>.</w:t>
      </w:r>
    </w:p>
    <w:p w:rsidR="00FC377C" w:rsidRPr="00FA607E" w:rsidRDefault="00FC377C" w:rsidP="00EF3097">
      <w:pPr>
        <w:tabs>
          <w:tab w:val="left" w:pos="284"/>
        </w:tabs>
        <w:spacing w:line="360" w:lineRule="auto"/>
        <w:jc w:val="right"/>
        <w:rPr>
          <w:rFonts w:ascii="Arial" w:hAnsi="Arial" w:cs="Arial"/>
          <w:i/>
          <w:sz w:val="22"/>
          <w:szCs w:val="22"/>
          <w:lang w:val="az-Latn-AZ"/>
        </w:rPr>
      </w:pPr>
      <w:r w:rsidRPr="00FA607E">
        <w:rPr>
          <w:rFonts w:ascii="Arial" w:hAnsi="Arial" w:cs="Arial"/>
          <w:i/>
          <w:sz w:val="22"/>
          <w:szCs w:val="22"/>
          <w:lang w:val="az-Latn-AZ"/>
        </w:rPr>
        <w:t>AMEA-nın müxbir üzv</w:t>
      </w:r>
      <w:r>
        <w:rPr>
          <w:rFonts w:ascii="Arial" w:hAnsi="Arial" w:cs="Arial"/>
          <w:i/>
          <w:sz w:val="22"/>
          <w:szCs w:val="22"/>
          <w:lang w:val="az-Latn-AZ"/>
        </w:rPr>
        <w:t>ü</w:t>
      </w:r>
      <w:r w:rsidRPr="00FA607E">
        <w:rPr>
          <w:rFonts w:ascii="Arial" w:hAnsi="Arial" w:cs="Arial"/>
          <w:i/>
          <w:sz w:val="22"/>
          <w:szCs w:val="22"/>
          <w:lang w:val="az-Latn-AZ"/>
        </w:rPr>
        <w:t>, prof</w:t>
      </w:r>
      <w:r>
        <w:rPr>
          <w:rFonts w:ascii="Arial" w:hAnsi="Arial" w:cs="Arial"/>
          <w:i/>
          <w:sz w:val="22"/>
          <w:szCs w:val="22"/>
          <w:lang w:val="az-Latn-AZ"/>
        </w:rPr>
        <w:t>.</w:t>
      </w:r>
      <w:r w:rsidRPr="00FA607E">
        <w:rPr>
          <w:rFonts w:ascii="Arial" w:hAnsi="Arial" w:cs="Arial"/>
          <w:i/>
          <w:sz w:val="22"/>
          <w:szCs w:val="22"/>
          <w:lang w:val="az-Latn-AZ"/>
        </w:rPr>
        <w:t xml:space="preserve">: Bilal Bilalov, Vaqif Quliyev; </w:t>
      </w:r>
    </w:p>
    <w:p w:rsidR="008A0B35" w:rsidRDefault="00FC377C" w:rsidP="008A0B35">
      <w:pPr>
        <w:pStyle w:val="af4"/>
        <w:tabs>
          <w:tab w:val="left" w:pos="0"/>
          <w:tab w:val="left" w:pos="142"/>
          <w:tab w:val="left" w:pos="284"/>
        </w:tabs>
        <w:spacing w:after="0" w:line="360" w:lineRule="auto"/>
        <w:ind w:left="0"/>
        <w:jc w:val="right"/>
        <w:rPr>
          <w:rFonts w:ascii="Arial" w:hAnsi="Arial" w:cs="Arial"/>
          <w:i/>
          <w:lang w:val="az-Latn-AZ"/>
        </w:rPr>
      </w:pPr>
      <w:r w:rsidRPr="00FA607E">
        <w:rPr>
          <w:rFonts w:ascii="Arial" w:hAnsi="Arial" w:cs="Arial"/>
          <w:i/>
          <w:lang w:val="az-Latn-AZ"/>
        </w:rPr>
        <w:t>f-r.e.d., prof. Həmidulla Aslanov</w:t>
      </w:r>
      <w:r w:rsidR="008A0B35">
        <w:rPr>
          <w:rFonts w:ascii="Arial" w:hAnsi="Arial" w:cs="Arial"/>
          <w:i/>
          <w:lang w:val="az-Latn-AZ"/>
        </w:rPr>
        <w:t xml:space="preserve">, </w:t>
      </w:r>
      <w:r w:rsidR="008A0B35" w:rsidRPr="00FA607E">
        <w:rPr>
          <w:rFonts w:ascii="Arial" w:hAnsi="Arial" w:cs="Arial"/>
          <w:i/>
          <w:lang w:val="az-Latn-AZ"/>
        </w:rPr>
        <w:t>r.e.d.</w:t>
      </w:r>
      <w:r w:rsidR="008A0B35">
        <w:rPr>
          <w:rFonts w:ascii="Arial" w:hAnsi="Arial" w:cs="Arial"/>
          <w:i/>
          <w:lang w:val="az-Latn-AZ"/>
        </w:rPr>
        <w:t>. dosent</w:t>
      </w:r>
      <w:r w:rsidR="008A0B35" w:rsidRPr="00FA607E">
        <w:rPr>
          <w:rFonts w:ascii="Arial" w:hAnsi="Arial" w:cs="Arial"/>
          <w:i/>
          <w:lang w:val="az-Latn-AZ"/>
        </w:rPr>
        <w:t xml:space="preserve"> Vüqar İsmayılov</w:t>
      </w:r>
    </w:p>
    <w:p w:rsidR="00AD2C12" w:rsidRPr="00FA607E" w:rsidRDefault="00AD2C12" w:rsidP="008A0B35">
      <w:pPr>
        <w:pStyle w:val="af4"/>
        <w:tabs>
          <w:tab w:val="left" w:pos="0"/>
          <w:tab w:val="left" w:pos="142"/>
          <w:tab w:val="left" w:pos="284"/>
        </w:tabs>
        <w:spacing w:after="0" w:line="360" w:lineRule="auto"/>
        <w:ind w:left="0"/>
        <w:jc w:val="right"/>
        <w:rPr>
          <w:rFonts w:ascii="Arial" w:hAnsi="Arial" w:cs="Arial"/>
          <w:i/>
          <w:lang w:val="az-Latn-AZ"/>
        </w:rPr>
      </w:pPr>
    </w:p>
    <w:p w:rsidR="00FC377C" w:rsidRPr="00483B49" w:rsidRDefault="00FC377C" w:rsidP="00EF3097">
      <w:pPr>
        <w:pStyle w:val="21"/>
        <w:numPr>
          <w:ilvl w:val="0"/>
          <w:numId w:val="6"/>
        </w:numPr>
        <w:tabs>
          <w:tab w:val="left" w:pos="284"/>
        </w:tabs>
        <w:spacing w:line="360" w:lineRule="auto"/>
        <w:ind w:left="0" w:firstLine="0"/>
        <w:rPr>
          <w:rFonts w:ascii="Arial" w:hAnsi="Arial" w:cs="Arial"/>
          <w:b/>
          <w:sz w:val="22"/>
          <w:szCs w:val="22"/>
          <w:lang w:val="az-Latn-AZ"/>
        </w:rPr>
      </w:pPr>
      <w:r w:rsidRPr="00FA607E">
        <w:rPr>
          <w:rFonts w:ascii="Arial" w:hAnsi="Arial" w:cs="Arial"/>
          <w:b/>
          <w:sz w:val="22"/>
          <w:szCs w:val="22"/>
          <w:lang w:val="az-Latn-AZ"/>
        </w:rPr>
        <w:t>Diferensial tənliklərin spektral və keyfiyyət nəzəriyyəsi.</w:t>
      </w:r>
      <w:r w:rsidRPr="00483B49">
        <w:rPr>
          <w:rFonts w:ascii="Arial" w:hAnsi="Arial" w:cs="Arial"/>
          <w:i/>
          <w:sz w:val="22"/>
          <w:szCs w:val="22"/>
          <w:lang w:val="az-Latn-AZ"/>
        </w:rPr>
        <w:t xml:space="preserve"> </w:t>
      </w:r>
    </w:p>
    <w:p w:rsidR="00FC377C" w:rsidRDefault="00FC377C" w:rsidP="00EF3097">
      <w:pPr>
        <w:pStyle w:val="21"/>
        <w:spacing w:line="360" w:lineRule="auto"/>
        <w:jc w:val="right"/>
        <w:rPr>
          <w:rFonts w:ascii="Arial" w:hAnsi="Arial" w:cs="Arial"/>
          <w:i/>
          <w:sz w:val="22"/>
          <w:szCs w:val="22"/>
          <w:lang w:val="az-Latn-AZ"/>
        </w:rPr>
      </w:pPr>
      <w:r w:rsidRPr="00FA607E">
        <w:rPr>
          <w:rFonts w:ascii="Arial" w:hAnsi="Arial" w:cs="Arial"/>
          <w:i/>
          <w:sz w:val="22"/>
          <w:szCs w:val="22"/>
          <w:lang w:val="az-Latn-AZ"/>
        </w:rPr>
        <w:t>f-r.e.d., prof.</w:t>
      </w:r>
      <w:r>
        <w:rPr>
          <w:rFonts w:ascii="Arial" w:hAnsi="Arial" w:cs="Arial"/>
          <w:i/>
          <w:sz w:val="22"/>
          <w:szCs w:val="22"/>
          <w:lang w:val="az-Latn-AZ"/>
        </w:rPr>
        <w:t>:</w:t>
      </w:r>
      <w:r w:rsidRPr="00FA607E">
        <w:rPr>
          <w:rFonts w:ascii="Arial" w:hAnsi="Arial" w:cs="Arial"/>
          <w:i/>
          <w:sz w:val="22"/>
          <w:szCs w:val="22"/>
          <w:lang w:val="az-Latn-AZ"/>
        </w:rPr>
        <w:t xml:space="preserve"> Əkbə</w:t>
      </w:r>
      <w:r>
        <w:rPr>
          <w:rFonts w:ascii="Arial" w:hAnsi="Arial" w:cs="Arial"/>
          <w:i/>
          <w:sz w:val="22"/>
          <w:szCs w:val="22"/>
          <w:lang w:val="az-Latn-AZ"/>
        </w:rPr>
        <w:t>r Əliyev,</w:t>
      </w:r>
      <w:r w:rsidRPr="002422E8">
        <w:rPr>
          <w:rFonts w:ascii="Arial" w:hAnsi="Arial" w:cs="Arial"/>
          <w:i/>
          <w:sz w:val="22"/>
          <w:szCs w:val="22"/>
          <w:lang w:val="az-Latn-AZ"/>
        </w:rPr>
        <w:t xml:space="preserve"> </w:t>
      </w:r>
      <w:r w:rsidRPr="00FA607E">
        <w:rPr>
          <w:rFonts w:ascii="Arial" w:hAnsi="Arial" w:cs="Arial"/>
          <w:i/>
          <w:sz w:val="22"/>
          <w:szCs w:val="22"/>
          <w:lang w:val="az-Latn-AZ"/>
        </w:rPr>
        <w:t>Həmidulla Aslanov</w:t>
      </w:r>
      <w:r>
        <w:rPr>
          <w:rFonts w:ascii="Arial" w:hAnsi="Arial" w:cs="Arial"/>
          <w:i/>
          <w:sz w:val="22"/>
          <w:szCs w:val="22"/>
          <w:lang w:val="az-Latn-AZ"/>
        </w:rPr>
        <w:t xml:space="preserve">, </w:t>
      </w:r>
    </w:p>
    <w:p w:rsidR="00FC377C" w:rsidRDefault="00146209" w:rsidP="00EF3097">
      <w:pPr>
        <w:pStyle w:val="21"/>
        <w:spacing w:line="360" w:lineRule="auto"/>
        <w:jc w:val="right"/>
        <w:rPr>
          <w:rFonts w:ascii="Arial" w:hAnsi="Arial" w:cs="Arial"/>
          <w:i/>
          <w:sz w:val="22"/>
          <w:szCs w:val="22"/>
          <w:lang w:val="az-Latn-AZ"/>
        </w:rPr>
      </w:pPr>
      <w:r>
        <w:rPr>
          <w:rFonts w:ascii="Arial" w:hAnsi="Arial" w:cs="Arial"/>
          <w:i/>
          <w:sz w:val="22"/>
          <w:szCs w:val="22"/>
          <w:lang w:val="az-Latn-AZ"/>
        </w:rPr>
        <w:t xml:space="preserve">Fərman Məmmədov, </w:t>
      </w:r>
      <w:r w:rsidR="00FC377C">
        <w:rPr>
          <w:rFonts w:ascii="Arial" w:hAnsi="Arial" w:cs="Arial"/>
          <w:i/>
          <w:sz w:val="22"/>
          <w:szCs w:val="22"/>
          <w:lang w:val="az-Latn-AZ"/>
        </w:rPr>
        <w:t>dosent Əbdürrəhim Quliyev.</w:t>
      </w:r>
    </w:p>
    <w:p w:rsidR="00AD2C12" w:rsidRPr="00443E0F" w:rsidRDefault="00AD2C12" w:rsidP="00EF3097">
      <w:pPr>
        <w:pStyle w:val="21"/>
        <w:spacing w:line="360" w:lineRule="auto"/>
        <w:jc w:val="right"/>
        <w:rPr>
          <w:rFonts w:ascii="Arial" w:hAnsi="Arial" w:cs="Arial"/>
          <w:i/>
          <w:sz w:val="22"/>
          <w:szCs w:val="22"/>
          <w:lang w:val="az-Latn-AZ"/>
        </w:rPr>
      </w:pPr>
    </w:p>
    <w:p w:rsidR="00FC377C" w:rsidRPr="00483B49" w:rsidRDefault="00FC377C" w:rsidP="00EF3097">
      <w:pPr>
        <w:pStyle w:val="af4"/>
        <w:numPr>
          <w:ilvl w:val="0"/>
          <w:numId w:val="1"/>
        </w:numPr>
        <w:tabs>
          <w:tab w:val="left" w:pos="426"/>
        </w:tabs>
        <w:spacing w:after="0" w:line="360" w:lineRule="auto"/>
        <w:ind w:left="0" w:firstLine="0"/>
        <w:jc w:val="both"/>
        <w:rPr>
          <w:rFonts w:ascii="Arial" w:hAnsi="Arial" w:cs="Arial"/>
          <w:i/>
          <w:lang w:val="az-Latn-AZ"/>
        </w:rPr>
      </w:pPr>
      <w:r w:rsidRPr="00483B49">
        <w:rPr>
          <w:rFonts w:ascii="Arial" w:hAnsi="Arial" w:cs="Arial"/>
          <w:b/>
          <w:lang w:val="az-Latn-AZ"/>
        </w:rPr>
        <w:t>Optimal idarəetmə nəzəriyyəsi və variasiya hesabı.</w:t>
      </w:r>
      <w:r w:rsidRPr="00483B49">
        <w:rPr>
          <w:rFonts w:ascii="Arial" w:hAnsi="Arial" w:cs="Arial"/>
          <w:b/>
          <w:lang w:val="az-Latn-AZ"/>
        </w:rPr>
        <w:tab/>
      </w:r>
    </w:p>
    <w:p w:rsidR="00AD2C12" w:rsidRDefault="00FC377C" w:rsidP="00EF3097">
      <w:pPr>
        <w:pStyle w:val="af4"/>
        <w:tabs>
          <w:tab w:val="left" w:pos="426"/>
        </w:tabs>
        <w:spacing w:after="0" w:line="360" w:lineRule="auto"/>
        <w:ind w:left="0"/>
        <w:jc w:val="right"/>
        <w:rPr>
          <w:rFonts w:ascii="Arial" w:hAnsi="Arial" w:cs="Arial"/>
          <w:i/>
          <w:lang w:val="en-US"/>
        </w:rPr>
      </w:pPr>
      <w:r w:rsidRPr="00483B49">
        <w:rPr>
          <w:rFonts w:ascii="Arial" w:hAnsi="Arial" w:cs="Arial"/>
          <w:i/>
          <w:lang w:val="az-Latn-AZ"/>
        </w:rPr>
        <w:t>AMEA-nın müxbir üzv</w:t>
      </w:r>
      <w:r w:rsidRPr="00FA607E">
        <w:rPr>
          <w:rFonts w:ascii="Arial" w:hAnsi="Arial" w:cs="Arial"/>
          <w:i/>
          <w:lang w:val="en-US"/>
        </w:rPr>
        <w:t>ü,prof. Misir Mərdanov</w:t>
      </w:r>
      <w:r w:rsidR="0065774D">
        <w:rPr>
          <w:rFonts w:ascii="Arial" w:hAnsi="Arial" w:cs="Arial"/>
          <w:i/>
          <w:lang w:val="en-US"/>
        </w:rPr>
        <w:t>,</w:t>
      </w:r>
    </w:p>
    <w:p w:rsidR="0065774D" w:rsidRDefault="0065774D" w:rsidP="00EF3097">
      <w:pPr>
        <w:pStyle w:val="af4"/>
        <w:tabs>
          <w:tab w:val="left" w:pos="426"/>
        </w:tabs>
        <w:spacing w:after="0" w:line="360" w:lineRule="auto"/>
        <w:ind w:left="0"/>
        <w:jc w:val="right"/>
        <w:rPr>
          <w:rFonts w:ascii="Arial" w:hAnsi="Arial" w:cs="Arial"/>
          <w:i/>
          <w:lang w:val="en-US"/>
        </w:rPr>
      </w:pPr>
      <w:proofErr w:type="gramStart"/>
      <w:r>
        <w:rPr>
          <w:rFonts w:ascii="Arial" w:hAnsi="Arial" w:cs="Arial"/>
          <w:i/>
          <w:lang w:val="en-US"/>
        </w:rPr>
        <w:t>f-r.e.d</w:t>
      </w:r>
      <w:proofErr w:type="gramEnd"/>
      <w:r>
        <w:rPr>
          <w:rFonts w:ascii="Arial" w:hAnsi="Arial" w:cs="Arial"/>
          <w:i/>
          <w:lang w:val="en-US"/>
        </w:rPr>
        <w:t>., prof. Telman Məlikov.</w:t>
      </w:r>
    </w:p>
    <w:p w:rsidR="00AD2C12" w:rsidRPr="00FA607E" w:rsidRDefault="00AD2C12" w:rsidP="00EF3097">
      <w:pPr>
        <w:pStyle w:val="af4"/>
        <w:tabs>
          <w:tab w:val="left" w:pos="426"/>
        </w:tabs>
        <w:spacing w:after="0" w:line="360" w:lineRule="auto"/>
        <w:ind w:left="0"/>
        <w:jc w:val="right"/>
        <w:rPr>
          <w:rFonts w:ascii="Arial" w:hAnsi="Arial" w:cs="Arial"/>
          <w:i/>
          <w:lang w:val="en-US"/>
        </w:rPr>
      </w:pPr>
    </w:p>
    <w:p w:rsidR="00FC377C" w:rsidRPr="007C7BD5" w:rsidRDefault="00FC377C" w:rsidP="00EF3097">
      <w:pPr>
        <w:pStyle w:val="af4"/>
        <w:numPr>
          <w:ilvl w:val="0"/>
          <w:numId w:val="1"/>
        </w:numPr>
        <w:tabs>
          <w:tab w:val="left" w:pos="426"/>
        </w:tabs>
        <w:spacing w:after="0" w:line="360" w:lineRule="auto"/>
        <w:ind w:left="0" w:firstLine="0"/>
        <w:jc w:val="both"/>
        <w:rPr>
          <w:rFonts w:ascii="Arial" w:hAnsi="Arial" w:cs="Arial"/>
          <w:lang w:val="az-Latn-AZ"/>
        </w:rPr>
      </w:pPr>
      <w:r w:rsidRPr="00FA607E">
        <w:rPr>
          <w:rFonts w:ascii="Arial" w:hAnsi="Arial" w:cs="Arial"/>
          <w:b/>
          <w:lang w:val="az-Latn-AZ"/>
        </w:rPr>
        <w:t>Qeyri-xətti dinamika məsələlərində idarəetmənin vizuallaşdı-rılması və kompyuter texnologiyaları.</w:t>
      </w:r>
      <w:r>
        <w:rPr>
          <w:rFonts w:ascii="Arial" w:hAnsi="Arial" w:cs="Arial"/>
          <w:b/>
          <w:lang w:val="az-Latn-AZ"/>
        </w:rPr>
        <w:t xml:space="preserve">   </w:t>
      </w:r>
      <w:r w:rsidRPr="007C7BD5">
        <w:rPr>
          <w:rFonts w:ascii="Arial" w:hAnsi="Arial" w:cs="Arial"/>
          <w:i/>
          <w:lang w:val="az-Latn-AZ"/>
        </w:rPr>
        <w:t xml:space="preserve">t.e.n., </w:t>
      </w:r>
      <w:r w:rsidRPr="00FA607E">
        <w:rPr>
          <w:rFonts w:ascii="Arial" w:hAnsi="Arial" w:cs="Arial"/>
          <w:i/>
          <w:lang w:val="az-Latn-AZ"/>
        </w:rPr>
        <w:t>dos. Həsən Nağıyev</w:t>
      </w:r>
    </w:p>
    <w:p w:rsidR="00FC377C" w:rsidRDefault="00FC377C" w:rsidP="00EF3097">
      <w:pPr>
        <w:pStyle w:val="af4"/>
        <w:numPr>
          <w:ilvl w:val="0"/>
          <w:numId w:val="1"/>
        </w:numPr>
        <w:tabs>
          <w:tab w:val="left" w:pos="426"/>
        </w:tabs>
        <w:spacing w:after="0" w:line="360" w:lineRule="auto"/>
        <w:ind w:left="0" w:firstLine="0"/>
        <w:jc w:val="both"/>
        <w:rPr>
          <w:rFonts w:ascii="Arial" w:hAnsi="Arial" w:cs="Arial"/>
          <w:lang w:val="az-Latn-AZ"/>
        </w:rPr>
      </w:pPr>
      <w:r w:rsidRPr="007D1247">
        <w:rPr>
          <w:rFonts w:ascii="Arial" w:hAnsi="Arial" w:cs="Arial"/>
          <w:b/>
          <w:lang w:val="az-Latn-AZ"/>
        </w:rPr>
        <w:t>Elm tarixi - Azərbaycanda riyaziyyatın inkişafı tarixi</w:t>
      </w:r>
      <w:r w:rsidR="0065774D">
        <w:rPr>
          <w:rFonts w:ascii="Arial" w:hAnsi="Arial" w:cs="Arial"/>
          <w:b/>
          <w:lang w:val="az-Latn-AZ"/>
        </w:rPr>
        <w:t xml:space="preserve"> və Nəsirəddin Tusinin irsi</w:t>
      </w:r>
      <w:r w:rsidRPr="007D1247">
        <w:rPr>
          <w:rFonts w:ascii="Arial" w:hAnsi="Arial" w:cs="Arial"/>
          <w:b/>
          <w:lang w:val="az-Latn-AZ"/>
        </w:rPr>
        <w:t>.</w:t>
      </w:r>
      <w:r w:rsidRPr="007D1247">
        <w:rPr>
          <w:rFonts w:ascii="Arial" w:hAnsi="Arial" w:cs="Arial"/>
          <w:lang w:val="az-Latn-AZ"/>
        </w:rPr>
        <w:tab/>
      </w:r>
    </w:p>
    <w:p w:rsidR="00FC377C" w:rsidRPr="00EA5CFD" w:rsidRDefault="00FC377C" w:rsidP="00EF3097">
      <w:pPr>
        <w:pStyle w:val="21"/>
        <w:spacing w:line="360" w:lineRule="auto"/>
        <w:jc w:val="right"/>
        <w:rPr>
          <w:rFonts w:ascii="Arial" w:hAnsi="Arial" w:cs="Arial"/>
          <w:sz w:val="22"/>
          <w:szCs w:val="22"/>
          <w:lang w:val="az-Latn-AZ"/>
        </w:rPr>
      </w:pPr>
      <w:r w:rsidRPr="00EA5CFD">
        <w:rPr>
          <w:rFonts w:ascii="Arial" w:hAnsi="Arial" w:cs="Arial"/>
          <w:i/>
          <w:sz w:val="22"/>
          <w:szCs w:val="22"/>
          <w:lang w:val="az-Latn-AZ"/>
        </w:rPr>
        <w:t>AMEA-nın müxbir üzvü,</w:t>
      </w:r>
      <w:r>
        <w:rPr>
          <w:rFonts w:ascii="Arial" w:hAnsi="Arial" w:cs="Arial"/>
          <w:i/>
          <w:sz w:val="22"/>
          <w:szCs w:val="22"/>
          <w:lang w:val="az-Latn-AZ"/>
        </w:rPr>
        <w:t xml:space="preserve"> </w:t>
      </w:r>
      <w:r w:rsidRPr="00EA5CFD">
        <w:rPr>
          <w:rFonts w:ascii="Arial" w:hAnsi="Arial" w:cs="Arial"/>
          <w:i/>
          <w:sz w:val="22"/>
          <w:szCs w:val="22"/>
          <w:lang w:val="az-Latn-AZ"/>
        </w:rPr>
        <w:t>prof. Misir Mərdanov</w:t>
      </w:r>
    </w:p>
    <w:p w:rsidR="00FC377C" w:rsidRDefault="00FC377C" w:rsidP="00EF3097">
      <w:pPr>
        <w:pStyle w:val="21"/>
        <w:spacing w:line="360" w:lineRule="auto"/>
        <w:jc w:val="right"/>
        <w:rPr>
          <w:rFonts w:ascii="Arial" w:hAnsi="Arial" w:cs="Arial"/>
          <w:i/>
          <w:sz w:val="22"/>
          <w:szCs w:val="22"/>
          <w:lang w:val="en-US"/>
        </w:rPr>
      </w:pPr>
      <w:r w:rsidRPr="00FA607E">
        <w:rPr>
          <w:rFonts w:ascii="Arial" w:hAnsi="Arial" w:cs="Arial"/>
          <w:i/>
          <w:sz w:val="22"/>
          <w:szCs w:val="22"/>
          <w:lang w:val="az-Latn-AZ"/>
        </w:rPr>
        <w:t xml:space="preserve"> </w:t>
      </w:r>
      <w:r w:rsidR="00907763" w:rsidRPr="007C7BD5">
        <w:rPr>
          <w:rFonts w:ascii="Arial" w:hAnsi="Arial" w:cs="Arial"/>
          <w:i/>
          <w:sz w:val="22"/>
          <w:szCs w:val="22"/>
          <w:lang w:val="az-Latn-AZ"/>
        </w:rPr>
        <w:t>pr</w:t>
      </w:r>
      <w:r w:rsidR="00907763" w:rsidRPr="00FA607E">
        <w:rPr>
          <w:rFonts w:ascii="Arial" w:hAnsi="Arial" w:cs="Arial"/>
          <w:i/>
          <w:sz w:val="22"/>
          <w:szCs w:val="22"/>
          <w:lang w:val="en-US"/>
        </w:rPr>
        <w:t>of. Ramiz Aslanov</w:t>
      </w:r>
      <w:r w:rsidR="00907763">
        <w:rPr>
          <w:rFonts w:ascii="Arial" w:hAnsi="Arial" w:cs="Arial"/>
          <w:i/>
          <w:sz w:val="22"/>
          <w:szCs w:val="22"/>
          <w:lang w:val="en-US"/>
        </w:rPr>
        <w:t>,</w:t>
      </w:r>
      <w:r w:rsidR="00907763" w:rsidRPr="00EA5CFD">
        <w:rPr>
          <w:rFonts w:ascii="Arial" w:hAnsi="Arial" w:cs="Arial"/>
          <w:i/>
          <w:sz w:val="22"/>
          <w:szCs w:val="22"/>
          <w:lang w:val="az-Latn-AZ"/>
        </w:rPr>
        <w:t xml:space="preserve"> </w:t>
      </w:r>
      <w:r w:rsidRPr="00EA5CFD">
        <w:rPr>
          <w:rFonts w:ascii="Arial" w:hAnsi="Arial" w:cs="Arial"/>
          <w:i/>
          <w:sz w:val="22"/>
          <w:szCs w:val="22"/>
          <w:lang w:val="az-Latn-AZ"/>
        </w:rPr>
        <w:t xml:space="preserve">dos. </w:t>
      </w:r>
      <w:r w:rsidRPr="007C7BD5">
        <w:rPr>
          <w:rFonts w:ascii="Arial" w:hAnsi="Arial" w:cs="Arial"/>
          <w:i/>
          <w:sz w:val="22"/>
          <w:szCs w:val="22"/>
          <w:lang w:val="az-Latn-AZ"/>
        </w:rPr>
        <w:t>Əli Babayev</w:t>
      </w:r>
      <w:r>
        <w:rPr>
          <w:rFonts w:ascii="Arial" w:hAnsi="Arial" w:cs="Arial"/>
          <w:i/>
          <w:sz w:val="22"/>
          <w:szCs w:val="22"/>
          <w:lang w:val="en-US"/>
        </w:rPr>
        <w:t>.</w:t>
      </w:r>
    </w:p>
    <w:p w:rsidR="00EC6C6A" w:rsidRPr="00EC6C6A" w:rsidRDefault="00FC377C" w:rsidP="00EC6C6A">
      <w:pPr>
        <w:pStyle w:val="21"/>
        <w:numPr>
          <w:ilvl w:val="0"/>
          <w:numId w:val="2"/>
        </w:numPr>
        <w:spacing w:line="360" w:lineRule="auto"/>
        <w:ind w:left="0" w:firstLine="0"/>
        <w:rPr>
          <w:rFonts w:ascii="Arial" w:hAnsi="Arial" w:cs="Arial"/>
          <w:sz w:val="22"/>
          <w:szCs w:val="22"/>
          <w:lang w:val="az-Latn-AZ"/>
        </w:rPr>
      </w:pPr>
      <w:r w:rsidRPr="00FA607E">
        <w:rPr>
          <w:rFonts w:ascii="Arial" w:hAnsi="Arial" w:cs="Arial"/>
          <w:b/>
          <w:sz w:val="22"/>
          <w:szCs w:val="22"/>
          <w:lang w:val="az-Latn-AZ"/>
        </w:rPr>
        <w:lastRenderedPageBreak/>
        <w:t>Deformasiya olunan bərk cism</w:t>
      </w:r>
      <w:r w:rsidR="00EC6C6A">
        <w:rPr>
          <w:rFonts w:ascii="Arial" w:hAnsi="Arial" w:cs="Arial"/>
          <w:b/>
          <w:sz w:val="22"/>
          <w:szCs w:val="22"/>
          <w:lang w:val="az-Latn-AZ"/>
        </w:rPr>
        <w:t xml:space="preserve"> mexanikası</w:t>
      </w:r>
      <w:r w:rsidR="00D92EE8">
        <w:rPr>
          <w:rFonts w:ascii="Arial" w:hAnsi="Arial" w:cs="Arial"/>
          <w:b/>
          <w:sz w:val="22"/>
          <w:szCs w:val="22"/>
          <w:lang w:val="az-Latn-AZ"/>
        </w:rPr>
        <w:t>.</w:t>
      </w:r>
    </w:p>
    <w:p w:rsidR="0065774D" w:rsidRDefault="00EC6C6A" w:rsidP="00EC6C6A">
      <w:pPr>
        <w:pStyle w:val="21"/>
        <w:spacing w:line="360" w:lineRule="auto"/>
        <w:jc w:val="right"/>
        <w:rPr>
          <w:rFonts w:ascii="Arial" w:hAnsi="Arial" w:cs="Arial"/>
          <w:i/>
          <w:sz w:val="22"/>
          <w:szCs w:val="22"/>
          <w:lang w:val="az-Latn-AZ"/>
        </w:rPr>
      </w:pPr>
      <w:r>
        <w:rPr>
          <w:rFonts w:ascii="Arial" w:hAnsi="Arial" w:cs="Arial"/>
          <w:i/>
          <w:sz w:val="22"/>
          <w:szCs w:val="22"/>
          <w:lang w:val="az-Latn-AZ"/>
        </w:rPr>
        <w:t xml:space="preserve">        </w:t>
      </w:r>
      <w:r w:rsidRPr="00FA607E">
        <w:rPr>
          <w:rFonts w:ascii="Arial" w:hAnsi="Arial" w:cs="Arial"/>
          <w:i/>
          <w:sz w:val="22"/>
          <w:szCs w:val="22"/>
          <w:lang w:val="az-Latn-AZ"/>
        </w:rPr>
        <w:t>f-r.e.d,</w:t>
      </w:r>
      <w:r w:rsidRPr="00FA607E">
        <w:rPr>
          <w:rFonts w:ascii="Arial" w:hAnsi="Arial" w:cs="Arial"/>
          <w:sz w:val="22"/>
          <w:szCs w:val="22"/>
          <w:lang w:val="az-Latn-AZ"/>
        </w:rPr>
        <w:t xml:space="preserve"> </w:t>
      </w:r>
      <w:r w:rsidRPr="00FA607E">
        <w:rPr>
          <w:rFonts w:ascii="Arial" w:hAnsi="Arial" w:cs="Arial"/>
          <w:i/>
          <w:sz w:val="22"/>
          <w:szCs w:val="22"/>
          <w:lang w:val="az-Latn-AZ"/>
        </w:rPr>
        <w:t>prof</w:t>
      </w:r>
      <w:r>
        <w:rPr>
          <w:rFonts w:ascii="Arial" w:hAnsi="Arial" w:cs="Arial"/>
          <w:i/>
          <w:sz w:val="22"/>
          <w:szCs w:val="22"/>
          <w:lang w:val="az-Latn-AZ"/>
        </w:rPr>
        <w:t>.</w:t>
      </w:r>
      <w:r w:rsidRPr="00FA607E">
        <w:rPr>
          <w:rFonts w:ascii="Arial" w:hAnsi="Arial" w:cs="Arial"/>
          <w:i/>
          <w:sz w:val="22"/>
          <w:szCs w:val="22"/>
          <w:lang w:val="az-Latn-AZ"/>
        </w:rPr>
        <w:t>:</w:t>
      </w:r>
      <w:r>
        <w:rPr>
          <w:rFonts w:ascii="Arial" w:hAnsi="Arial" w:cs="Arial"/>
          <w:i/>
          <w:sz w:val="22"/>
          <w:szCs w:val="22"/>
          <w:lang w:val="az-Latn-AZ"/>
        </w:rPr>
        <w:t xml:space="preserve"> </w:t>
      </w:r>
      <w:r w:rsidRPr="00FA607E">
        <w:rPr>
          <w:rFonts w:ascii="Arial" w:hAnsi="Arial" w:cs="Arial"/>
          <w:i/>
          <w:sz w:val="22"/>
          <w:szCs w:val="22"/>
          <w:lang w:val="az-Latn-AZ"/>
        </w:rPr>
        <w:t>Lətif Talıblı</w:t>
      </w:r>
      <w:r>
        <w:rPr>
          <w:rFonts w:ascii="Arial" w:hAnsi="Arial" w:cs="Arial"/>
          <w:i/>
          <w:sz w:val="22"/>
          <w:szCs w:val="22"/>
          <w:lang w:val="az-Latn-AZ"/>
        </w:rPr>
        <w:t>,</w:t>
      </w:r>
      <w:r w:rsidR="0065774D">
        <w:rPr>
          <w:rFonts w:ascii="Arial" w:hAnsi="Arial" w:cs="Arial"/>
          <w:i/>
          <w:sz w:val="22"/>
          <w:szCs w:val="22"/>
          <w:lang w:val="az-Latn-AZ"/>
        </w:rPr>
        <w:t xml:space="preserve"> Qabil Əliyev,</w:t>
      </w:r>
    </w:p>
    <w:p w:rsidR="00EC6C6A" w:rsidRDefault="00EC6C6A" w:rsidP="00EC6C6A">
      <w:pPr>
        <w:pStyle w:val="21"/>
        <w:spacing w:line="360" w:lineRule="auto"/>
        <w:jc w:val="right"/>
        <w:rPr>
          <w:rFonts w:ascii="Arial" w:hAnsi="Arial" w:cs="Arial"/>
          <w:i/>
          <w:sz w:val="22"/>
          <w:szCs w:val="22"/>
          <w:lang w:val="az-Latn-AZ"/>
        </w:rPr>
      </w:pPr>
      <w:r>
        <w:rPr>
          <w:rFonts w:ascii="Arial" w:hAnsi="Arial" w:cs="Arial"/>
          <w:i/>
          <w:sz w:val="22"/>
          <w:szCs w:val="22"/>
          <w:lang w:val="az-Latn-AZ"/>
        </w:rPr>
        <w:t xml:space="preserve"> r.e.d., dos. Nazilə Rəsulova. </w:t>
      </w:r>
    </w:p>
    <w:p w:rsidR="00FC377C" w:rsidRPr="00EC6C6A" w:rsidRDefault="00EC6C6A" w:rsidP="00EC6C6A">
      <w:pPr>
        <w:pStyle w:val="21"/>
        <w:numPr>
          <w:ilvl w:val="0"/>
          <w:numId w:val="2"/>
        </w:numPr>
        <w:spacing w:line="360" w:lineRule="auto"/>
        <w:ind w:left="0" w:firstLine="0"/>
        <w:rPr>
          <w:rFonts w:ascii="Arial" w:hAnsi="Arial" w:cs="Arial"/>
          <w:sz w:val="22"/>
          <w:szCs w:val="22"/>
          <w:lang w:val="az-Latn-AZ"/>
        </w:rPr>
      </w:pPr>
      <w:r>
        <w:rPr>
          <w:rFonts w:ascii="Arial" w:hAnsi="Arial" w:cs="Arial"/>
          <w:b/>
          <w:sz w:val="22"/>
          <w:szCs w:val="22"/>
          <w:lang w:val="az-Latn-AZ"/>
        </w:rPr>
        <w:t>M</w:t>
      </w:r>
      <w:r w:rsidR="00FC377C" w:rsidRPr="00EC6C6A">
        <w:rPr>
          <w:rFonts w:ascii="Arial" w:hAnsi="Arial" w:cs="Arial"/>
          <w:b/>
          <w:sz w:val="22"/>
          <w:szCs w:val="22"/>
          <w:lang w:val="az-Latn-AZ"/>
        </w:rPr>
        <w:t>aye</w:t>
      </w:r>
      <w:r>
        <w:rPr>
          <w:rFonts w:ascii="Arial" w:hAnsi="Arial" w:cs="Arial"/>
          <w:b/>
          <w:sz w:val="22"/>
          <w:szCs w:val="22"/>
          <w:lang w:val="az-Latn-AZ"/>
        </w:rPr>
        <w:t>,</w:t>
      </w:r>
      <w:r w:rsidR="00FC377C" w:rsidRPr="00EC6C6A">
        <w:rPr>
          <w:rFonts w:ascii="Arial" w:hAnsi="Arial" w:cs="Arial"/>
          <w:b/>
          <w:sz w:val="22"/>
          <w:szCs w:val="22"/>
          <w:lang w:val="az-Latn-AZ"/>
        </w:rPr>
        <w:t xml:space="preserve">  qaz </w:t>
      </w:r>
      <w:r>
        <w:rPr>
          <w:rFonts w:ascii="Arial" w:hAnsi="Arial" w:cs="Arial"/>
          <w:b/>
          <w:sz w:val="22"/>
          <w:szCs w:val="22"/>
          <w:lang w:val="az-Latn-AZ"/>
        </w:rPr>
        <w:t xml:space="preserve">və plazma </w:t>
      </w:r>
      <w:r w:rsidR="00FC377C" w:rsidRPr="00EC6C6A">
        <w:rPr>
          <w:rFonts w:ascii="Arial" w:hAnsi="Arial" w:cs="Arial"/>
          <w:b/>
          <w:sz w:val="22"/>
          <w:szCs w:val="22"/>
          <w:lang w:val="az-Latn-AZ"/>
        </w:rPr>
        <w:t>mexanikası</w:t>
      </w:r>
      <w:r w:rsidR="00D92EE8">
        <w:rPr>
          <w:rFonts w:ascii="Arial" w:hAnsi="Arial" w:cs="Arial"/>
          <w:b/>
          <w:sz w:val="22"/>
          <w:szCs w:val="22"/>
          <w:lang w:val="az-Latn-AZ"/>
        </w:rPr>
        <w:t>.</w:t>
      </w:r>
    </w:p>
    <w:p w:rsidR="00907763" w:rsidRPr="00EC6C6A" w:rsidRDefault="00FC377C" w:rsidP="00EC6C6A">
      <w:pPr>
        <w:pStyle w:val="21"/>
        <w:spacing w:line="360" w:lineRule="auto"/>
        <w:jc w:val="right"/>
        <w:rPr>
          <w:rFonts w:ascii="Arial" w:hAnsi="Arial" w:cs="Arial"/>
          <w:sz w:val="22"/>
          <w:szCs w:val="22"/>
          <w:lang w:val="az-Latn-AZ"/>
        </w:rPr>
      </w:pPr>
      <w:r w:rsidRPr="007D1247">
        <w:rPr>
          <w:rFonts w:ascii="Arial" w:hAnsi="Arial" w:cs="Arial"/>
          <w:i/>
          <w:sz w:val="22"/>
          <w:szCs w:val="22"/>
          <w:lang w:val="az-Latn-AZ"/>
        </w:rPr>
        <w:t>AMEA-nın müxbir üzvü, t.e.d. Qeylani Pənaho</w:t>
      </w:r>
      <w:r>
        <w:rPr>
          <w:rFonts w:ascii="Arial" w:hAnsi="Arial" w:cs="Arial"/>
          <w:i/>
          <w:sz w:val="22"/>
          <w:szCs w:val="22"/>
          <w:lang w:val="az-Latn-AZ"/>
        </w:rPr>
        <w:t xml:space="preserve">v </w:t>
      </w:r>
    </w:p>
    <w:p w:rsidR="00FC377C" w:rsidRDefault="00907763" w:rsidP="00EF3097">
      <w:pPr>
        <w:pStyle w:val="21"/>
        <w:spacing w:line="360" w:lineRule="auto"/>
        <w:jc w:val="right"/>
        <w:rPr>
          <w:rFonts w:ascii="Arial" w:hAnsi="Arial" w:cs="Arial"/>
          <w:i/>
          <w:sz w:val="22"/>
          <w:szCs w:val="22"/>
          <w:lang w:val="az-Latn-AZ"/>
        </w:rPr>
      </w:pPr>
      <w:r>
        <w:rPr>
          <w:rFonts w:ascii="Arial" w:hAnsi="Arial" w:cs="Arial"/>
          <w:i/>
          <w:sz w:val="22"/>
          <w:szCs w:val="22"/>
          <w:lang w:val="az-Latn-AZ"/>
        </w:rPr>
        <w:t xml:space="preserve"> m.e.d., dos. Elxan Abbasov</w:t>
      </w:r>
      <w:r w:rsidR="00FC377C">
        <w:rPr>
          <w:rFonts w:ascii="Arial" w:hAnsi="Arial" w:cs="Arial"/>
          <w:i/>
          <w:sz w:val="22"/>
          <w:szCs w:val="22"/>
          <w:lang w:val="az-Latn-AZ"/>
        </w:rPr>
        <w:t>.</w:t>
      </w:r>
    </w:p>
    <w:p w:rsidR="00D66532" w:rsidRDefault="00D66532" w:rsidP="00EF3097">
      <w:pPr>
        <w:pStyle w:val="21"/>
        <w:spacing w:line="360" w:lineRule="auto"/>
        <w:jc w:val="right"/>
        <w:rPr>
          <w:rFonts w:ascii="Arial" w:hAnsi="Arial" w:cs="Arial"/>
          <w:i/>
          <w:sz w:val="22"/>
          <w:szCs w:val="22"/>
          <w:lang w:val="az-Latn-AZ"/>
        </w:rPr>
      </w:pPr>
    </w:p>
    <w:tbl>
      <w:tblPr>
        <w:tblW w:w="6737" w:type="dxa"/>
        <w:jc w:val="center"/>
        <w:tblLayout w:type="fixed"/>
        <w:tblLook w:val="00A0" w:firstRow="1" w:lastRow="0" w:firstColumn="1" w:lastColumn="0" w:noHBand="0" w:noVBand="0"/>
      </w:tblPr>
      <w:tblGrid>
        <w:gridCol w:w="818"/>
        <w:gridCol w:w="674"/>
        <w:gridCol w:w="851"/>
        <w:gridCol w:w="708"/>
        <w:gridCol w:w="709"/>
        <w:gridCol w:w="744"/>
        <w:gridCol w:w="674"/>
        <w:gridCol w:w="743"/>
        <w:gridCol w:w="816"/>
      </w:tblGrid>
      <w:tr w:rsidR="007B304D" w:rsidRPr="00484A3D" w:rsidTr="001D0E7B">
        <w:trPr>
          <w:trHeight w:val="272"/>
          <w:jc w:val="center"/>
        </w:trPr>
        <w:tc>
          <w:tcPr>
            <w:tcW w:w="818" w:type="dxa"/>
            <w:vMerge w:val="restart"/>
            <w:tcBorders>
              <w:top w:val="single" w:sz="4" w:space="0" w:color="auto"/>
              <w:left w:val="single" w:sz="4" w:space="0" w:color="auto"/>
              <w:bottom w:val="single" w:sz="4" w:space="0" w:color="auto"/>
              <w:right w:val="single" w:sz="4" w:space="0" w:color="auto"/>
            </w:tcBorders>
            <w:textDirection w:val="btLr"/>
            <w:vAlign w:val="center"/>
          </w:tcPr>
          <w:p w:rsidR="007B304D" w:rsidRPr="006C04DF" w:rsidRDefault="007B304D" w:rsidP="00FA607E">
            <w:pPr>
              <w:spacing w:line="360" w:lineRule="auto"/>
              <w:ind w:firstLine="567"/>
              <w:jc w:val="center"/>
              <w:rPr>
                <w:rFonts w:ascii="Arial" w:hAnsi="Arial" w:cs="Arial"/>
                <w:b/>
                <w:sz w:val="20"/>
                <w:szCs w:val="20"/>
                <w:lang w:val="az-Latn-AZ"/>
              </w:rPr>
            </w:pPr>
            <w:r w:rsidRPr="006C04DF">
              <w:rPr>
                <w:rFonts w:ascii="Arial" w:hAnsi="Arial" w:cs="Arial"/>
                <w:b/>
                <w:sz w:val="20"/>
                <w:szCs w:val="20"/>
                <w:lang w:val="az-Latn-AZ"/>
              </w:rPr>
              <w:t>İl</w:t>
            </w:r>
          </w:p>
        </w:tc>
        <w:tc>
          <w:tcPr>
            <w:tcW w:w="674" w:type="dxa"/>
            <w:vMerge w:val="restart"/>
            <w:tcBorders>
              <w:top w:val="single" w:sz="4" w:space="0" w:color="auto"/>
              <w:left w:val="single" w:sz="4" w:space="0" w:color="auto"/>
              <w:bottom w:val="single" w:sz="4" w:space="0" w:color="auto"/>
              <w:right w:val="single" w:sz="4" w:space="0" w:color="auto"/>
            </w:tcBorders>
            <w:textDirection w:val="btLr"/>
            <w:vAlign w:val="center"/>
          </w:tcPr>
          <w:p w:rsidR="007B304D" w:rsidRPr="006C04DF" w:rsidRDefault="007B304D" w:rsidP="00FA607E">
            <w:pPr>
              <w:spacing w:line="360" w:lineRule="auto"/>
              <w:jc w:val="center"/>
              <w:rPr>
                <w:rFonts w:ascii="Arial" w:hAnsi="Arial" w:cs="Arial"/>
                <w:b/>
                <w:sz w:val="20"/>
                <w:szCs w:val="20"/>
                <w:lang w:val="az-Latn-AZ"/>
              </w:rPr>
            </w:pPr>
            <w:r w:rsidRPr="006C04DF">
              <w:rPr>
                <w:rFonts w:ascii="Arial" w:hAnsi="Arial" w:cs="Arial"/>
                <w:b/>
                <w:sz w:val="20"/>
                <w:szCs w:val="20"/>
                <w:lang w:val="az-Latn-AZ"/>
              </w:rPr>
              <w:t>Problem</w:t>
            </w:r>
          </w:p>
        </w:tc>
        <w:tc>
          <w:tcPr>
            <w:tcW w:w="851" w:type="dxa"/>
            <w:vMerge w:val="restart"/>
            <w:tcBorders>
              <w:top w:val="single" w:sz="4" w:space="0" w:color="auto"/>
              <w:left w:val="single" w:sz="4" w:space="0" w:color="auto"/>
              <w:bottom w:val="single" w:sz="4" w:space="0" w:color="auto"/>
              <w:right w:val="single" w:sz="4" w:space="0" w:color="auto"/>
            </w:tcBorders>
            <w:textDirection w:val="btLr"/>
            <w:vAlign w:val="center"/>
          </w:tcPr>
          <w:p w:rsidR="007B304D" w:rsidRPr="006C04DF" w:rsidRDefault="007B304D" w:rsidP="00FA607E">
            <w:pPr>
              <w:spacing w:line="360" w:lineRule="auto"/>
              <w:jc w:val="center"/>
              <w:rPr>
                <w:rFonts w:ascii="Arial" w:hAnsi="Arial" w:cs="Arial"/>
                <w:b/>
                <w:sz w:val="20"/>
                <w:szCs w:val="20"/>
                <w:lang w:val="az-Latn-AZ"/>
              </w:rPr>
            </w:pPr>
            <w:r w:rsidRPr="006C04DF">
              <w:rPr>
                <w:rFonts w:ascii="Arial" w:hAnsi="Arial" w:cs="Arial"/>
                <w:b/>
                <w:sz w:val="20"/>
                <w:szCs w:val="20"/>
                <w:lang w:val="az-Latn-AZ"/>
              </w:rPr>
              <w:t>Mövzu</w:t>
            </w:r>
          </w:p>
        </w:tc>
        <w:tc>
          <w:tcPr>
            <w:tcW w:w="708" w:type="dxa"/>
            <w:vMerge w:val="restart"/>
            <w:tcBorders>
              <w:top w:val="single" w:sz="4" w:space="0" w:color="auto"/>
              <w:left w:val="single" w:sz="4" w:space="0" w:color="auto"/>
              <w:bottom w:val="single" w:sz="4" w:space="0" w:color="auto"/>
              <w:right w:val="single" w:sz="4" w:space="0" w:color="auto"/>
            </w:tcBorders>
            <w:textDirection w:val="btLr"/>
            <w:vAlign w:val="center"/>
          </w:tcPr>
          <w:p w:rsidR="007B304D" w:rsidRPr="006C04DF" w:rsidRDefault="007B304D" w:rsidP="00FA607E">
            <w:pPr>
              <w:spacing w:line="360" w:lineRule="auto"/>
              <w:jc w:val="center"/>
              <w:rPr>
                <w:rFonts w:ascii="Arial" w:hAnsi="Arial" w:cs="Arial"/>
                <w:b/>
                <w:sz w:val="20"/>
                <w:szCs w:val="20"/>
                <w:lang w:val="az-Latn-AZ"/>
              </w:rPr>
            </w:pPr>
            <w:r w:rsidRPr="006C04DF">
              <w:rPr>
                <w:rFonts w:ascii="Arial" w:hAnsi="Arial" w:cs="Arial"/>
                <w:b/>
                <w:sz w:val="20"/>
                <w:szCs w:val="20"/>
                <w:lang w:val="az-Latn-AZ"/>
              </w:rPr>
              <w:t>İş</w:t>
            </w: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tcPr>
          <w:p w:rsidR="007B304D" w:rsidRPr="006C04DF" w:rsidRDefault="007B304D" w:rsidP="00FA607E">
            <w:pPr>
              <w:spacing w:line="360" w:lineRule="auto"/>
              <w:jc w:val="center"/>
              <w:rPr>
                <w:rFonts w:ascii="Arial" w:hAnsi="Arial" w:cs="Arial"/>
                <w:b/>
                <w:sz w:val="20"/>
                <w:szCs w:val="20"/>
                <w:lang w:val="az-Latn-AZ"/>
              </w:rPr>
            </w:pPr>
            <w:r w:rsidRPr="006C04DF">
              <w:rPr>
                <w:rFonts w:ascii="Arial" w:hAnsi="Arial" w:cs="Arial"/>
                <w:b/>
                <w:sz w:val="20"/>
                <w:szCs w:val="20"/>
                <w:lang w:val="az-Latn-AZ"/>
              </w:rPr>
              <w:t>Mərhələ</w:t>
            </w:r>
          </w:p>
        </w:tc>
        <w:tc>
          <w:tcPr>
            <w:tcW w:w="2161" w:type="dxa"/>
            <w:gridSpan w:val="3"/>
            <w:tcBorders>
              <w:top w:val="single" w:sz="4" w:space="0" w:color="auto"/>
              <w:left w:val="single" w:sz="4" w:space="0" w:color="auto"/>
              <w:bottom w:val="single" w:sz="4" w:space="0" w:color="auto"/>
              <w:right w:val="single" w:sz="4" w:space="0" w:color="auto"/>
            </w:tcBorders>
            <w:vAlign w:val="center"/>
          </w:tcPr>
          <w:p w:rsidR="007B304D" w:rsidRPr="006C04DF" w:rsidRDefault="007B304D" w:rsidP="00FA607E">
            <w:pPr>
              <w:spacing w:line="360" w:lineRule="auto"/>
              <w:jc w:val="center"/>
              <w:rPr>
                <w:rFonts w:ascii="Arial" w:hAnsi="Arial" w:cs="Arial"/>
                <w:b/>
                <w:sz w:val="20"/>
                <w:szCs w:val="20"/>
                <w:lang w:val="az-Latn-AZ"/>
              </w:rPr>
            </w:pPr>
            <w:r w:rsidRPr="006C04DF">
              <w:rPr>
                <w:rFonts w:ascii="Arial" w:hAnsi="Arial" w:cs="Arial"/>
                <w:b/>
                <w:sz w:val="20"/>
                <w:szCs w:val="20"/>
                <w:lang w:val="az-Latn-AZ"/>
              </w:rPr>
              <w:t>Tamamlanmış</w:t>
            </w:r>
          </w:p>
        </w:tc>
        <w:tc>
          <w:tcPr>
            <w:tcW w:w="816" w:type="dxa"/>
            <w:vMerge w:val="restart"/>
            <w:tcBorders>
              <w:top w:val="single" w:sz="4" w:space="0" w:color="auto"/>
              <w:left w:val="single" w:sz="4" w:space="0" w:color="auto"/>
              <w:bottom w:val="single" w:sz="4" w:space="0" w:color="auto"/>
              <w:right w:val="single" w:sz="4" w:space="0" w:color="auto"/>
            </w:tcBorders>
            <w:textDirection w:val="btLr"/>
            <w:vAlign w:val="center"/>
          </w:tcPr>
          <w:p w:rsidR="007B304D" w:rsidRPr="006C04DF" w:rsidRDefault="007B304D" w:rsidP="00FA607E">
            <w:pPr>
              <w:spacing w:line="360" w:lineRule="auto"/>
              <w:jc w:val="center"/>
              <w:rPr>
                <w:rFonts w:ascii="Arial" w:hAnsi="Arial" w:cs="Arial"/>
                <w:b/>
                <w:sz w:val="20"/>
                <w:szCs w:val="20"/>
                <w:lang w:val="az-Latn-AZ"/>
              </w:rPr>
            </w:pPr>
            <w:r w:rsidRPr="006C04DF">
              <w:rPr>
                <w:rFonts w:ascii="Arial" w:hAnsi="Arial" w:cs="Arial"/>
                <w:b/>
                <w:sz w:val="20"/>
                <w:szCs w:val="20"/>
                <w:lang w:val="az-Latn-AZ"/>
              </w:rPr>
              <w:t>Mühüm nəticələr</w:t>
            </w:r>
          </w:p>
        </w:tc>
      </w:tr>
      <w:tr w:rsidR="007B304D" w:rsidRPr="00484A3D" w:rsidTr="001D0E7B">
        <w:trPr>
          <w:cantSplit/>
          <w:trHeight w:val="1134"/>
          <w:jc w:val="center"/>
        </w:trPr>
        <w:tc>
          <w:tcPr>
            <w:tcW w:w="818" w:type="dxa"/>
            <w:vMerge/>
            <w:tcBorders>
              <w:top w:val="single" w:sz="4" w:space="0" w:color="auto"/>
              <w:left w:val="single" w:sz="4" w:space="0" w:color="auto"/>
              <w:bottom w:val="single" w:sz="4" w:space="0" w:color="auto"/>
              <w:right w:val="single" w:sz="4" w:space="0" w:color="auto"/>
            </w:tcBorders>
            <w:vAlign w:val="center"/>
          </w:tcPr>
          <w:p w:rsidR="007B304D" w:rsidRPr="006C04DF" w:rsidRDefault="007B304D" w:rsidP="00FA607E">
            <w:pPr>
              <w:spacing w:line="360" w:lineRule="auto"/>
              <w:ind w:firstLine="567"/>
              <w:jc w:val="center"/>
              <w:rPr>
                <w:rFonts w:ascii="Arial" w:hAnsi="Arial" w:cs="Arial"/>
                <w:b/>
                <w:sz w:val="20"/>
                <w:szCs w:val="20"/>
                <w:lang w:val="az-Latn-AZ"/>
              </w:rPr>
            </w:pPr>
          </w:p>
        </w:tc>
        <w:tc>
          <w:tcPr>
            <w:tcW w:w="674" w:type="dxa"/>
            <w:vMerge/>
            <w:tcBorders>
              <w:top w:val="single" w:sz="4" w:space="0" w:color="auto"/>
              <w:left w:val="single" w:sz="4" w:space="0" w:color="auto"/>
              <w:bottom w:val="single" w:sz="4" w:space="0" w:color="auto"/>
              <w:right w:val="single" w:sz="4" w:space="0" w:color="auto"/>
            </w:tcBorders>
            <w:vAlign w:val="center"/>
          </w:tcPr>
          <w:p w:rsidR="007B304D" w:rsidRPr="006C04DF" w:rsidRDefault="007B304D" w:rsidP="00FA607E">
            <w:pPr>
              <w:spacing w:line="360" w:lineRule="auto"/>
              <w:ind w:firstLine="567"/>
              <w:jc w:val="center"/>
              <w:rPr>
                <w:rFonts w:ascii="Arial" w:hAnsi="Arial" w:cs="Arial"/>
                <w:b/>
                <w:sz w:val="20"/>
                <w:szCs w:val="20"/>
                <w:lang w:val="az-Latn-AZ"/>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7B304D" w:rsidRPr="006C04DF" w:rsidRDefault="007B304D" w:rsidP="00FA607E">
            <w:pPr>
              <w:spacing w:line="360" w:lineRule="auto"/>
              <w:ind w:firstLine="567"/>
              <w:jc w:val="center"/>
              <w:rPr>
                <w:rFonts w:ascii="Arial" w:hAnsi="Arial" w:cs="Arial"/>
                <w:b/>
                <w:sz w:val="20"/>
                <w:szCs w:val="20"/>
                <w:lang w:val="az-Latn-AZ"/>
              </w:rPr>
            </w:pPr>
          </w:p>
        </w:tc>
        <w:tc>
          <w:tcPr>
            <w:tcW w:w="708" w:type="dxa"/>
            <w:vMerge/>
            <w:tcBorders>
              <w:top w:val="single" w:sz="4" w:space="0" w:color="auto"/>
              <w:left w:val="single" w:sz="4" w:space="0" w:color="auto"/>
              <w:bottom w:val="single" w:sz="4" w:space="0" w:color="auto"/>
              <w:right w:val="single" w:sz="4" w:space="0" w:color="auto"/>
            </w:tcBorders>
            <w:vAlign w:val="center"/>
          </w:tcPr>
          <w:p w:rsidR="007B304D" w:rsidRPr="006C04DF" w:rsidRDefault="007B304D" w:rsidP="00FA607E">
            <w:pPr>
              <w:spacing w:line="360" w:lineRule="auto"/>
              <w:ind w:firstLine="567"/>
              <w:jc w:val="center"/>
              <w:rPr>
                <w:rFonts w:ascii="Arial" w:hAnsi="Arial" w:cs="Arial"/>
                <w:b/>
                <w:sz w:val="20"/>
                <w:szCs w:val="20"/>
                <w:lang w:val="az-Latn-AZ"/>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7B304D" w:rsidRPr="006C04DF" w:rsidRDefault="007B304D" w:rsidP="00FA607E">
            <w:pPr>
              <w:spacing w:line="360" w:lineRule="auto"/>
              <w:ind w:firstLine="567"/>
              <w:jc w:val="center"/>
              <w:rPr>
                <w:rFonts w:ascii="Arial" w:hAnsi="Arial" w:cs="Arial"/>
                <w:b/>
                <w:sz w:val="20"/>
                <w:szCs w:val="20"/>
                <w:lang w:val="az-Latn-AZ"/>
              </w:rPr>
            </w:pP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7B304D" w:rsidRPr="006C04DF" w:rsidRDefault="007B304D" w:rsidP="00FA607E">
            <w:pPr>
              <w:spacing w:line="360" w:lineRule="auto"/>
              <w:jc w:val="center"/>
              <w:rPr>
                <w:rFonts w:ascii="Arial" w:hAnsi="Arial" w:cs="Arial"/>
                <w:b/>
                <w:sz w:val="20"/>
                <w:szCs w:val="20"/>
                <w:lang w:val="az-Latn-AZ"/>
              </w:rPr>
            </w:pPr>
            <w:r w:rsidRPr="006C04DF">
              <w:rPr>
                <w:rFonts w:ascii="Arial" w:hAnsi="Arial" w:cs="Arial"/>
                <w:b/>
                <w:sz w:val="20"/>
                <w:szCs w:val="20"/>
                <w:lang w:val="az-Latn-AZ"/>
              </w:rPr>
              <w:t>Mövzu</w:t>
            </w:r>
          </w:p>
        </w:tc>
        <w:tc>
          <w:tcPr>
            <w:tcW w:w="674" w:type="dxa"/>
            <w:tcBorders>
              <w:top w:val="single" w:sz="4" w:space="0" w:color="auto"/>
              <w:left w:val="single" w:sz="4" w:space="0" w:color="auto"/>
              <w:bottom w:val="single" w:sz="4" w:space="0" w:color="auto"/>
              <w:right w:val="single" w:sz="4" w:space="0" w:color="auto"/>
            </w:tcBorders>
            <w:textDirection w:val="btLr"/>
            <w:vAlign w:val="center"/>
          </w:tcPr>
          <w:p w:rsidR="007B304D" w:rsidRPr="006C04DF" w:rsidRDefault="007B304D" w:rsidP="00FA607E">
            <w:pPr>
              <w:spacing w:line="360" w:lineRule="auto"/>
              <w:jc w:val="center"/>
              <w:rPr>
                <w:rFonts w:ascii="Arial" w:hAnsi="Arial" w:cs="Arial"/>
                <w:b/>
                <w:sz w:val="20"/>
                <w:szCs w:val="20"/>
                <w:lang w:val="az-Latn-AZ"/>
              </w:rPr>
            </w:pPr>
            <w:r w:rsidRPr="006C04DF">
              <w:rPr>
                <w:rFonts w:ascii="Arial" w:hAnsi="Arial" w:cs="Arial"/>
                <w:b/>
                <w:sz w:val="20"/>
                <w:szCs w:val="20"/>
                <w:lang w:val="az-Latn-AZ"/>
              </w:rPr>
              <w:t>İş</w:t>
            </w:r>
          </w:p>
        </w:tc>
        <w:tc>
          <w:tcPr>
            <w:tcW w:w="743" w:type="dxa"/>
            <w:tcBorders>
              <w:top w:val="single" w:sz="4" w:space="0" w:color="auto"/>
              <w:left w:val="single" w:sz="4" w:space="0" w:color="auto"/>
              <w:bottom w:val="single" w:sz="4" w:space="0" w:color="auto"/>
              <w:right w:val="single" w:sz="4" w:space="0" w:color="auto"/>
            </w:tcBorders>
            <w:textDirection w:val="btLr"/>
            <w:vAlign w:val="center"/>
          </w:tcPr>
          <w:p w:rsidR="007B304D" w:rsidRPr="006C04DF" w:rsidRDefault="007B304D" w:rsidP="00FA607E">
            <w:pPr>
              <w:spacing w:line="360" w:lineRule="auto"/>
              <w:jc w:val="center"/>
              <w:rPr>
                <w:rFonts w:ascii="Arial" w:hAnsi="Arial" w:cs="Arial"/>
                <w:b/>
                <w:sz w:val="20"/>
                <w:szCs w:val="20"/>
                <w:lang w:val="az-Latn-AZ"/>
              </w:rPr>
            </w:pPr>
            <w:r w:rsidRPr="006C04DF">
              <w:rPr>
                <w:rFonts w:ascii="Arial" w:hAnsi="Arial" w:cs="Arial"/>
                <w:b/>
                <w:sz w:val="20"/>
                <w:szCs w:val="20"/>
                <w:lang w:val="az-Latn-AZ"/>
              </w:rPr>
              <w:t>Mərhələ</w:t>
            </w:r>
          </w:p>
        </w:tc>
        <w:tc>
          <w:tcPr>
            <w:tcW w:w="816" w:type="dxa"/>
            <w:vMerge/>
            <w:tcBorders>
              <w:top w:val="single" w:sz="4" w:space="0" w:color="auto"/>
              <w:left w:val="single" w:sz="4" w:space="0" w:color="auto"/>
              <w:bottom w:val="single" w:sz="4" w:space="0" w:color="auto"/>
              <w:right w:val="single" w:sz="4" w:space="0" w:color="auto"/>
            </w:tcBorders>
            <w:vAlign w:val="center"/>
          </w:tcPr>
          <w:p w:rsidR="007B304D" w:rsidRPr="006C04DF" w:rsidRDefault="007B304D" w:rsidP="00FA607E">
            <w:pPr>
              <w:spacing w:line="360" w:lineRule="auto"/>
              <w:ind w:firstLine="567"/>
              <w:jc w:val="center"/>
              <w:rPr>
                <w:rFonts w:ascii="Arial" w:hAnsi="Arial" w:cs="Arial"/>
                <w:b/>
                <w:sz w:val="20"/>
                <w:szCs w:val="20"/>
                <w:lang w:val="az-Latn-AZ"/>
              </w:rPr>
            </w:pPr>
          </w:p>
        </w:tc>
      </w:tr>
      <w:tr w:rsidR="007B304D" w:rsidRPr="00484A3D" w:rsidTr="001D0E7B">
        <w:trPr>
          <w:trHeight w:val="405"/>
          <w:jc w:val="center"/>
        </w:trPr>
        <w:tc>
          <w:tcPr>
            <w:tcW w:w="818" w:type="dxa"/>
            <w:tcBorders>
              <w:top w:val="single" w:sz="4" w:space="0" w:color="auto"/>
              <w:left w:val="single" w:sz="4" w:space="0" w:color="auto"/>
              <w:bottom w:val="single" w:sz="4" w:space="0" w:color="auto"/>
              <w:right w:val="single" w:sz="4" w:space="0" w:color="auto"/>
            </w:tcBorders>
          </w:tcPr>
          <w:p w:rsidR="007B304D" w:rsidRPr="006C04DF" w:rsidRDefault="000F6994" w:rsidP="00ED26B9">
            <w:pPr>
              <w:spacing w:line="360" w:lineRule="auto"/>
              <w:rPr>
                <w:rFonts w:ascii="Arial" w:hAnsi="Arial" w:cs="Arial"/>
                <w:sz w:val="20"/>
                <w:szCs w:val="20"/>
                <w:lang w:val="az-Latn-AZ"/>
              </w:rPr>
            </w:pPr>
            <w:r>
              <w:rPr>
                <w:rFonts w:ascii="Arial" w:hAnsi="Arial" w:cs="Arial"/>
                <w:sz w:val="20"/>
                <w:szCs w:val="20"/>
                <w:lang w:val="az-Latn-AZ"/>
              </w:rPr>
              <w:t>202</w:t>
            </w:r>
            <w:r w:rsidR="00ED26B9">
              <w:rPr>
                <w:rFonts w:ascii="Arial" w:hAnsi="Arial" w:cs="Arial"/>
                <w:sz w:val="20"/>
                <w:szCs w:val="20"/>
                <w:lang w:val="az-Latn-AZ"/>
              </w:rPr>
              <w:t>2</w:t>
            </w:r>
          </w:p>
        </w:tc>
        <w:tc>
          <w:tcPr>
            <w:tcW w:w="674" w:type="dxa"/>
            <w:tcBorders>
              <w:top w:val="single" w:sz="4" w:space="0" w:color="auto"/>
              <w:left w:val="single" w:sz="4" w:space="0" w:color="auto"/>
              <w:bottom w:val="single" w:sz="4" w:space="0" w:color="auto"/>
              <w:right w:val="single" w:sz="4" w:space="0" w:color="auto"/>
            </w:tcBorders>
          </w:tcPr>
          <w:p w:rsidR="007B304D" w:rsidRPr="006C04DF" w:rsidRDefault="007B304D" w:rsidP="00FA607E">
            <w:pPr>
              <w:spacing w:line="360" w:lineRule="auto"/>
              <w:jc w:val="center"/>
              <w:rPr>
                <w:rFonts w:ascii="Arial" w:hAnsi="Arial" w:cs="Arial"/>
                <w:sz w:val="20"/>
                <w:szCs w:val="20"/>
                <w:lang w:val="az-Latn-AZ"/>
              </w:rPr>
            </w:pPr>
            <w:r w:rsidRPr="006C04DF">
              <w:rPr>
                <w:rFonts w:ascii="Arial" w:hAnsi="Arial" w:cs="Arial"/>
                <w:sz w:val="20"/>
                <w:szCs w:val="20"/>
                <w:lang w:val="az-Latn-AZ"/>
              </w:rPr>
              <w:t>7</w:t>
            </w:r>
          </w:p>
        </w:tc>
        <w:tc>
          <w:tcPr>
            <w:tcW w:w="851" w:type="dxa"/>
            <w:tcBorders>
              <w:top w:val="single" w:sz="4" w:space="0" w:color="auto"/>
              <w:left w:val="single" w:sz="4" w:space="0" w:color="auto"/>
              <w:bottom w:val="single" w:sz="4" w:space="0" w:color="auto"/>
              <w:right w:val="single" w:sz="4" w:space="0" w:color="auto"/>
            </w:tcBorders>
          </w:tcPr>
          <w:p w:rsidR="007B304D" w:rsidRPr="006C04DF" w:rsidRDefault="007B304D" w:rsidP="008033B1">
            <w:pPr>
              <w:spacing w:line="360" w:lineRule="auto"/>
              <w:jc w:val="center"/>
              <w:rPr>
                <w:rFonts w:ascii="Arial" w:hAnsi="Arial" w:cs="Arial"/>
                <w:sz w:val="20"/>
                <w:szCs w:val="20"/>
                <w:lang w:val="az-Latn-AZ"/>
              </w:rPr>
            </w:pPr>
            <w:r w:rsidRPr="006C04DF">
              <w:rPr>
                <w:rFonts w:ascii="Arial" w:hAnsi="Arial" w:cs="Arial"/>
                <w:sz w:val="20"/>
                <w:szCs w:val="20"/>
                <w:lang w:val="az-Latn-AZ"/>
              </w:rPr>
              <w:t>1</w:t>
            </w:r>
            <w:r w:rsidR="008033B1">
              <w:rPr>
                <w:rFonts w:ascii="Arial" w:hAnsi="Arial" w:cs="Arial"/>
                <w:sz w:val="20"/>
                <w:szCs w:val="20"/>
                <w:lang w:val="az-Latn-AZ"/>
              </w:rPr>
              <w:t>7</w:t>
            </w:r>
          </w:p>
        </w:tc>
        <w:tc>
          <w:tcPr>
            <w:tcW w:w="708" w:type="dxa"/>
            <w:tcBorders>
              <w:top w:val="single" w:sz="4" w:space="0" w:color="auto"/>
              <w:left w:val="single" w:sz="4" w:space="0" w:color="auto"/>
              <w:bottom w:val="single" w:sz="4" w:space="0" w:color="auto"/>
              <w:right w:val="single" w:sz="4" w:space="0" w:color="auto"/>
            </w:tcBorders>
          </w:tcPr>
          <w:p w:rsidR="007B304D" w:rsidRPr="006C04DF" w:rsidRDefault="00F11B1B" w:rsidP="00FA607E">
            <w:pPr>
              <w:spacing w:line="360" w:lineRule="auto"/>
              <w:rPr>
                <w:rFonts w:ascii="Arial" w:hAnsi="Arial" w:cs="Arial"/>
                <w:sz w:val="20"/>
                <w:szCs w:val="20"/>
                <w:lang w:val="az-Latn-AZ"/>
              </w:rPr>
            </w:pPr>
            <w:r w:rsidRPr="006C04DF">
              <w:rPr>
                <w:rFonts w:ascii="Arial" w:hAnsi="Arial" w:cs="Arial"/>
                <w:sz w:val="20"/>
                <w:szCs w:val="20"/>
                <w:lang w:val="az-Latn-AZ"/>
              </w:rPr>
              <w:t>104</w:t>
            </w:r>
          </w:p>
        </w:tc>
        <w:tc>
          <w:tcPr>
            <w:tcW w:w="709" w:type="dxa"/>
            <w:tcBorders>
              <w:top w:val="single" w:sz="4" w:space="0" w:color="auto"/>
              <w:left w:val="single" w:sz="4" w:space="0" w:color="auto"/>
              <w:bottom w:val="single" w:sz="4" w:space="0" w:color="auto"/>
              <w:right w:val="single" w:sz="4" w:space="0" w:color="auto"/>
            </w:tcBorders>
          </w:tcPr>
          <w:p w:rsidR="007B304D" w:rsidRPr="006C04DF" w:rsidRDefault="007B304D" w:rsidP="00FA607E">
            <w:pPr>
              <w:spacing w:line="360" w:lineRule="auto"/>
              <w:jc w:val="center"/>
              <w:rPr>
                <w:rFonts w:ascii="Arial" w:hAnsi="Arial" w:cs="Arial"/>
                <w:sz w:val="20"/>
                <w:szCs w:val="20"/>
                <w:lang w:val="az-Latn-AZ"/>
              </w:rPr>
            </w:pPr>
            <w:r w:rsidRPr="006C04DF">
              <w:rPr>
                <w:rFonts w:ascii="Arial" w:hAnsi="Arial" w:cs="Arial"/>
                <w:sz w:val="20"/>
                <w:szCs w:val="20"/>
                <w:lang w:val="az-Latn-AZ"/>
              </w:rPr>
              <w:t>-</w:t>
            </w:r>
          </w:p>
        </w:tc>
        <w:tc>
          <w:tcPr>
            <w:tcW w:w="744" w:type="dxa"/>
            <w:tcBorders>
              <w:top w:val="single" w:sz="4" w:space="0" w:color="auto"/>
              <w:left w:val="single" w:sz="4" w:space="0" w:color="auto"/>
              <w:bottom w:val="single" w:sz="4" w:space="0" w:color="auto"/>
              <w:right w:val="single" w:sz="4" w:space="0" w:color="auto"/>
            </w:tcBorders>
          </w:tcPr>
          <w:p w:rsidR="007B304D" w:rsidRPr="006C04DF" w:rsidRDefault="00907763" w:rsidP="00FA607E">
            <w:pPr>
              <w:spacing w:line="360" w:lineRule="auto"/>
              <w:jc w:val="center"/>
              <w:rPr>
                <w:rFonts w:ascii="Arial" w:hAnsi="Arial" w:cs="Arial"/>
                <w:sz w:val="20"/>
                <w:szCs w:val="20"/>
                <w:lang w:val="az-Latn-AZ"/>
              </w:rPr>
            </w:pPr>
            <w:r>
              <w:rPr>
                <w:rFonts w:ascii="Arial" w:hAnsi="Arial" w:cs="Arial"/>
                <w:sz w:val="20"/>
                <w:szCs w:val="20"/>
                <w:lang w:val="az-Latn-AZ"/>
              </w:rPr>
              <w:t>-</w:t>
            </w:r>
          </w:p>
        </w:tc>
        <w:tc>
          <w:tcPr>
            <w:tcW w:w="674" w:type="dxa"/>
            <w:tcBorders>
              <w:top w:val="single" w:sz="4" w:space="0" w:color="auto"/>
              <w:left w:val="single" w:sz="4" w:space="0" w:color="auto"/>
              <w:bottom w:val="single" w:sz="4" w:space="0" w:color="auto"/>
              <w:right w:val="single" w:sz="4" w:space="0" w:color="auto"/>
            </w:tcBorders>
          </w:tcPr>
          <w:p w:rsidR="007B304D" w:rsidRPr="006C04DF" w:rsidRDefault="00907763" w:rsidP="00907763">
            <w:pPr>
              <w:spacing w:line="360" w:lineRule="auto"/>
              <w:jc w:val="center"/>
              <w:rPr>
                <w:rFonts w:ascii="Arial" w:hAnsi="Arial" w:cs="Arial"/>
                <w:sz w:val="20"/>
                <w:szCs w:val="20"/>
                <w:lang w:val="az-Latn-AZ"/>
              </w:rPr>
            </w:pPr>
            <w:r>
              <w:rPr>
                <w:rFonts w:ascii="Arial" w:hAnsi="Arial" w:cs="Arial"/>
                <w:sz w:val="20"/>
                <w:szCs w:val="20"/>
                <w:lang w:val="az-Latn-AZ"/>
              </w:rPr>
              <w:t>104</w:t>
            </w:r>
          </w:p>
        </w:tc>
        <w:tc>
          <w:tcPr>
            <w:tcW w:w="743" w:type="dxa"/>
            <w:tcBorders>
              <w:top w:val="single" w:sz="4" w:space="0" w:color="auto"/>
              <w:left w:val="single" w:sz="4" w:space="0" w:color="auto"/>
              <w:bottom w:val="single" w:sz="4" w:space="0" w:color="auto"/>
              <w:right w:val="single" w:sz="4" w:space="0" w:color="auto"/>
            </w:tcBorders>
          </w:tcPr>
          <w:p w:rsidR="007B304D" w:rsidRPr="006C04DF" w:rsidRDefault="007B304D" w:rsidP="00FA607E">
            <w:pPr>
              <w:spacing w:line="360" w:lineRule="auto"/>
              <w:jc w:val="center"/>
              <w:rPr>
                <w:rFonts w:ascii="Arial" w:hAnsi="Arial" w:cs="Arial"/>
                <w:sz w:val="20"/>
                <w:szCs w:val="20"/>
                <w:lang w:val="az-Latn-AZ"/>
              </w:rPr>
            </w:pPr>
            <w:r w:rsidRPr="006C04DF">
              <w:rPr>
                <w:rFonts w:ascii="Arial" w:hAnsi="Arial" w:cs="Arial"/>
                <w:sz w:val="20"/>
                <w:szCs w:val="20"/>
                <w:lang w:val="az-Latn-AZ"/>
              </w:rPr>
              <w:t>-</w:t>
            </w:r>
          </w:p>
        </w:tc>
        <w:tc>
          <w:tcPr>
            <w:tcW w:w="816" w:type="dxa"/>
            <w:tcBorders>
              <w:top w:val="single" w:sz="4" w:space="0" w:color="auto"/>
              <w:left w:val="single" w:sz="4" w:space="0" w:color="auto"/>
              <w:bottom w:val="single" w:sz="4" w:space="0" w:color="auto"/>
              <w:right w:val="single" w:sz="4" w:space="0" w:color="auto"/>
            </w:tcBorders>
          </w:tcPr>
          <w:p w:rsidR="007B304D" w:rsidRPr="006C04DF" w:rsidRDefault="008033B1" w:rsidP="00FA607E">
            <w:pPr>
              <w:spacing w:line="360" w:lineRule="auto"/>
              <w:jc w:val="center"/>
              <w:rPr>
                <w:rFonts w:ascii="Arial" w:hAnsi="Arial" w:cs="Arial"/>
                <w:sz w:val="20"/>
                <w:szCs w:val="20"/>
                <w:lang w:val="az-Latn-AZ"/>
              </w:rPr>
            </w:pPr>
            <w:r>
              <w:rPr>
                <w:rFonts w:ascii="Arial" w:hAnsi="Arial" w:cs="Arial"/>
                <w:sz w:val="20"/>
                <w:szCs w:val="20"/>
                <w:lang w:val="az-Latn-AZ"/>
              </w:rPr>
              <w:t>9</w:t>
            </w:r>
          </w:p>
        </w:tc>
      </w:tr>
    </w:tbl>
    <w:p w:rsidR="00DD2373" w:rsidRDefault="00DD2373" w:rsidP="00FA607E">
      <w:pPr>
        <w:pStyle w:val="21"/>
        <w:spacing w:line="360" w:lineRule="auto"/>
        <w:ind w:firstLine="567"/>
        <w:rPr>
          <w:rFonts w:ascii="Arial" w:hAnsi="Arial" w:cs="Arial"/>
          <w:sz w:val="22"/>
          <w:szCs w:val="22"/>
          <w:lang w:val="az-Latn-AZ"/>
        </w:rPr>
      </w:pPr>
    </w:p>
    <w:p w:rsidR="00FC377C" w:rsidRPr="00695F4A" w:rsidRDefault="00FC377C" w:rsidP="00E70D19">
      <w:pPr>
        <w:pStyle w:val="21"/>
        <w:ind w:firstLine="567"/>
        <w:rPr>
          <w:rFonts w:ascii="Arial" w:hAnsi="Arial" w:cs="Arial"/>
          <w:sz w:val="22"/>
          <w:szCs w:val="22"/>
          <w:lang w:val="az-Latn-AZ"/>
        </w:rPr>
      </w:pPr>
      <w:r w:rsidRPr="00FA607E">
        <w:rPr>
          <w:rFonts w:ascii="Arial" w:hAnsi="Arial" w:cs="Arial"/>
          <w:sz w:val="22"/>
          <w:szCs w:val="22"/>
          <w:lang w:val="az-Latn-AZ"/>
        </w:rPr>
        <w:t xml:space="preserve">Hesabat müddətində İnstitut əməkdaşları Azərbaycan MEA Rəyasət Heyəti tərəfindən təsdiq edilmiş elmi və prioritet istiqamətlər proqramına uyğun olaraq, </w:t>
      </w:r>
      <w:r w:rsidRPr="00695F4A">
        <w:rPr>
          <w:rFonts w:ascii="Arial" w:hAnsi="Arial" w:cs="Arial"/>
          <w:sz w:val="22"/>
          <w:szCs w:val="22"/>
          <w:lang w:val="az-Latn-AZ"/>
        </w:rPr>
        <w:t>1</w:t>
      </w:r>
      <w:r>
        <w:rPr>
          <w:rFonts w:ascii="Arial" w:hAnsi="Arial" w:cs="Arial"/>
          <w:sz w:val="22"/>
          <w:szCs w:val="22"/>
          <w:lang w:val="az-Latn-AZ"/>
        </w:rPr>
        <w:t>7</w:t>
      </w:r>
      <w:r w:rsidRPr="00695F4A">
        <w:rPr>
          <w:rFonts w:ascii="Arial" w:hAnsi="Arial" w:cs="Arial"/>
          <w:sz w:val="22"/>
          <w:szCs w:val="22"/>
          <w:lang w:val="az-Latn-AZ"/>
        </w:rPr>
        <w:t xml:space="preserve"> mövzu (12-si riyaziyyat, </w:t>
      </w:r>
      <w:r w:rsidR="00907763">
        <w:rPr>
          <w:rFonts w:ascii="Arial" w:hAnsi="Arial" w:cs="Arial"/>
          <w:sz w:val="22"/>
          <w:szCs w:val="22"/>
          <w:lang w:val="az-Latn-AZ"/>
        </w:rPr>
        <w:t>5</w:t>
      </w:r>
      <w:r w:rsidRPr="00695F4A">
        <w:rPr>
          <w:rFonts w:ascii="Arial" w:hAnsi="Arial" w:cs="Arial"/>
          <w:sz w:val="22"/>
          <w:szCs w:val="22"/>
          <w:lang w:val="az-Latn-AZ"/>
        </w:rPr>
        <w:t>-</w:t>
      </w:r>
      <w:r w:rsidR="00907763">
        <w:rPr>
          <w:rFonts w:ascii="Arial" w:hAnsi="Arial" w:cs="Arial"/>
          <w:sz w:val="22"/>
          <w:szCs w:val="22"/>
          <w:lang w:val="az-Latn-AZ"/>
        </w:rPr>
        <w:t>i</w:t>
      </w:r>
      <w:r w:rsidRPr="00695F4A">
        <w:rPr>
          <w:rFonts w:ascii="Arial" w:hAnsi="Arial" w:cs="Arial"/>
          <w:sz w:val="22"/>
          <w:szCs w:val="22"/>
          <w:lang w:val="az-Latn-AZ"/>
        </w:rPr>
        <w:t xml:space="preserve"> mexanika) və 104 iş üzrə (76-sı riyaziyyat, 28-i </w:t>
      </w:r>
      <w:r>
        <w:rPr>
          <w:rFonts w:ascii="Arial" w:hAnsi="Arial" w:cs="Arial"/>
          <w:sz w:val="22"/>
          <w:szCs w:val="22"/>
          <w:lang w:val="az-Latn-AZ"/>
        </w:rPr>
        <w:t>mexanika)</w:t>
      </w:r>
      <w:r w:rsidRPr="00695F4A">
        <w:rPr>
          <w:rFonts w:ascii="Arial" w:hAnsi="Arial" w:cs="Arial"/>
          <w:sz w:val="22"/>
          <w:szCs w:val="22"/>
          <w:lang w:val="az-Latn-AZ"/>
        </w:rPr>
        <w:t xml:space="preserve"> tədqiqatlar aparılmış</w:t>
      </w:r>
      <w:r w:rsidR="00146209">
        <w:rPr>
          <w:rFonts w:ascii="Arial" w:hAnsi="Arial" w:cs="Arial"/>
          <w:sz w:val="22"/>
          <w:szCs w:val="22"/>
          <w:lang w:val="az-Latn-AZ"/>
        </w:rPr>
        <w:t xml:space="preserve"> və 104 iş tamamlanmış</w:t>
      </w:r>
      <w:r w:rsidRPr="00695F4A">
        <w:rPr>
          <w:rFonts w:ascii="Arial" w:hAnsi="Arial" w:cs="Arial"/>
          <w:sz w:val="22"/>
          <w:szCs w:val="22"/>
          <w:lang w:val="az-Latn-AZ"/>
        </w:rPr>
        <w:t>dır.</w:t>
      </w:r>
    </w:p>
    <w:p w:rsidR="00FC377C" w:rsidRDefault="00FC377C" w:rsidP="00E70D19">
      <w:pPr>
        <w:pStyle w:val="21"/>
        <w:ind w:firstLine="567"/>
        <w:rPr>
          <w:rFonts w:ascii="Arial" w:hAnsi="Arial" w:cs="Arial"/>
          <w:sz w:val="22"/>
          <w:szCs w:val="22"/>
          <w:lang w:val="az-Latn-AZ"/>
        </w:rPr>
      </w:pPr>
      <w:r w:rsidRPr="00FA607E">
        <w:rPr>
          <w:rFonts w:ascii="Arial" w:hAnsi="Arial" w:cs="Arial"/>
          <w:sz w:val="22"/>
          <w:szCs w:val="22"/>
          <w:lang w:val="az-Latn-AZ"/>
        </w:rPr>
        <w:t>Əməkdaşların aldıqları elmi nəticələ</w:t>
      </w:r>
      <w:r>
        <w:rPr>
          <w:rFonts w:ascii="Arial" w:hAnsi="Arial" w:cs="Arial"/>
          <w:sz w:val="22"/>
          <w:szCs w:val="22"/>
          <w:lang w:val="az-Latn-AZ"/>
        </w:rPr>
        <w:t>r</w:t>
      </w:r>
      <w:r w:rsidRPr="00FA607E">
        <w:rPr>
          <w:rFonts w:ascii="Arial" w:hAnsi="Arial" w:cs="Arial"/>
          <w:sz w:val="22"/>
          <w:szCs w:val="22"/>
          <w:lang w:val="az-Latn-AZ"/>
        </w:rPr>
        <w:t xml:space="preserve"> müxtəlif  beynəlxalq və respublika səviyyəli elmi konfrans, simpozium və seminarlarda müzakirə edilmiş, mütəxəss</w:t>
      </w:r>
      <w:r>
        <w:rPr>
          <w:rFonts w:ascii="Arial" w:hAnsi="Arial" w:cs="Arial"/>
          <w:sz w:val="22"/>
          <w:szCs w:val="22"/>
          <w:lang w:val="az-Latn-AZ"/>
        </w:rPr>
        <w:t>i</w:t>
      </w:r>
      <w:r w:rsidRPr="00FA607E">
        <w:rPr>
          <w:rFonts w:ascii="Arial" w:hAnsi="Arial" w:cs="Arial"/>
          <w:sz w:val="22"/>
          <w:szCs w:val="22"/>
          <w:lang w:val="az-Latn-AZ"/>
        </w:rPr>
        <w:t>slər tərəfindən bəyənilmiş və əksəriyyəti nüfuzlu jurnallarda çap olunmuşdur.</w:t>
      </w:r>
    </w:p>
    <w:p w:rsidR="00242D55" w:rsidRDefault="00242D55" w:rsidP="00E70D19">
      <w:pPr>
        <w:pStyle w:val="21"/>
        <w:ind w:firstLine="567"/>
        <w:rPr>
          <w:rFonts w:ascii="Arial" w:hAnsi="Arial" w:cs="Arial"/>
          <w:sz w:val="22"/>
          <w:szCs w:val="22"/>
          <w:lang w:val="az-Latn-AZ"/>
        </w:rPr>
      </w:pPr>
    </w:p>
    <w:p w:rsidR="00E45B6B" w:rsidRDefault="00E45B6B" w:rsidP="00E70D19">
      <w:pPr>
        <w:pStyle w:val="21"/>
        <w:ind w:firstLine="567"/>
        <w:rPr>
          <w:rFonts w:ascii="Arial" w:hAnsi="Arial" w:cs="Arial"/>
          <w:color w:val="FF0000"/>
          <w:sz w:val="22"/>
          <w:szCs w:val="22"/>
          <w:lang w:val="az-Latn-AZ"/>
        </w:rPr>
      </w:pPr>
    </w:p>
    <w:p w:rsidR="00AD2C12" w:rsidRDefault="00AD2C12" w:rsidP="00E70D19">
      <w:pPr>
        <w:pStyle w:val="21"/>
        <w:ind w:firstLine="567"/>
        <w:rPr>
          <w:rFonts w:ascii="Arial" w:hAnsi="Arial" w:cs="Arial"/>
          <w:color w:val="FF0000"/>
          <w:sz w:val="22"/>
          <w:szCs w:val="22"/>
          <w:lang w:val="az-Latn-AZ"/>
        </w:rPr>
      </w:pPr>
    </w:p>
    <w:p w:rsidR="00AD2C12" w:rsidRDefault="00AD2C12" w:rsidP="00E70D19">
      <w:pPr>
        <w:pStyle w:val="21"/>
        <w:ind w:firstLine="567"/>
        <w:rPr>
          <w:rFonts w:ascii="Arial" w:hAnsi="Arial" w:cs="Arial"/>
          <w:color w:val="FF0000"/>
          <w:sz w:val="22"/>
          <w:szCs w:val="22"/>
          <w:lang w:val="az-Latn-AZ"/>
        </w:rPr>
      </w:pPr>
    </w:p>
    <w:p w:rsidR="00AD2C12" w:rsidRDefault="00AD2C12" w:rsidP="00E70D19">
      <w:pPr>
        <w:pStyle w:val="21"/>
        <w:ind w:firstLine="567"/>
        <w:rPr>
          <w:rFonts w:ascii="Arial" w:hAnsi="Arial" w:cs="Arial"/>
          <w:color w:val="FF0000"/>
          <w:sz w:val="22"/>
          <w:szCs w:val="22"/>
          <w:lang w:val="az-Latn-AZ"/>
        </w:rPr>
      </w:pPr>
      <w:bookmarkStart w:id="0" w:name="_GoBack"/>
      <w:bookmarkEnd w:id="0"/>
    </w:p>
    <w:p w:rsidR="00AD2C12" w:rsidRDefault="00AD2C12" w:rsidP="00E70D19">
      <w:pPr>
        <w:pStyle w:val="21"/>
        <w:ind w:firstLine="567"/>
        <w:rPr>
          <w:rFonts w:ascii="Arial" w:hAnsi="Arial" w:cs="Arial"/>
          <w:color w:val="FF0000"/>
          <w:sz w:val="22"/>
          <w:szCs w:val="22"/>
          <w:lang w:val="az-Latn-AZ"/>
        </w:rPr>
      </w:pPr>
    </w:p>
    <w:p w:rsidR="00AD2C12" w:rsidRDefault="00AD2C12" w:rsidP="00E70D19">
      <w:pPr>
        <w:pStyle w:val="21"/>
        <w:ind w:firstLine="567"/>
        <w:rPr>
          <w:rFonts w:ascii="Arial" w:hAnsi="Arial" w:cs="Arial"/>
          <w:color w:val="FF0000"/>
          <w:sz w:val="22"/>
          <w:szCs w:val="22"/>
          <w:lang w:val="az-Latn-AZ"/>
        </w:rPr>
      </w:pPr>
    </w:p>
    <w:p w:rsidR="00AD2C12" w:rsidRDefault="00AD2C12" w:rsidP="00E70D19">
      <w:pPr>
        <w:pStyle w:val="21"/>
        <w:ind w:firstLine="567"/>
        <w:rPr>
          <w:rFonts w:ascii="Arial" w:hAnsi="Arial" w:cs="Arial"/>
          <w:color w:val="FF0000"/>
          <w:sz w:val="22"/>
          <w:szCs w:val="22"/>
          <w:lang w:val="az-Latn-AZ"/>
        </w:rPr>
      </w:pPr>
    </w:p>
    <w:p w:rsidR="00AD2C12" w:rsidRPr="00FC377C" w:rsidRDefault="00AD2C12" w:rsidP="00E70D19">
      <w:pPr>
        <w:pStyle w:val="21"/>
        <w:ind w:firstLine="567"/>
        <w:rPr>
          <w:rFonts w:ascii="Arial" w:hAnsi="Arial" w:cs="Arial"/>
          <w:color w:val="FF0000"/>
          <w:sz w:val="22"/>
          <w:szCs w:val="22"/>
          <w:lang w:val="az-Latn-AZ"/>
        </w:rPr>
      </w:pPr>
    </w:p>
    <w:p w:rsidR="00B96F14" w:rsidRDefault="00B96F14" w:rsidP="00E70D19">
      <w:pPr>
        <w:pStyle w:val="21"/>
        <w:jc w:val="center"/>
        <w:rPr>
          <w:rFonts w:ascii="Arial" w:hAnsi="Arial" w:cs="Arial"/>
          <w:b/>
          <w:sz w:val="22"/>
          <w:szCs w:val="22"/>
          <w:lang w:val="az-Latn-AZ"/>
        </w:rPr>
      </w:pPr>
      <w:r w:rsidRPr="00186285">
        <w:rPr>
          <w:rFonts w:ascii="Arial" w:hAnsi="Arial" w:cs="Arial"/>
          <w:b/>
          <w:sz w:val="22"/>
          <w:szCs w:val="22"/>
          <w:lang w:val="az-Latn-AZ"/>
        </w:rPr>
        <w:lastRenderedPageBreak/>
        <w:t>MÜHÜM NƏTİCƏLƏR</w:t>
      </w:r>
    </w:p>
    <w:p w:rsidR="00CD2838" w:rsidRPr="00186285" w:rsidRDefault="00CD2838" w:rsidP="00E70D19">
      <w:pPr>
        <w:pStyle w:val="21"/>
        <w:jc w:val="center"/>
        <w:rPr>
          <w:rFonts w:ascii="Arial" w:hAnsi="Arial" w:cs="Arial"/>
          <w:b/>
          <w:sz w:val="22"/>
          <w:szCs w:val="22"/>
          <w:lang w:val="az-Latn-AZ"/>
        </w:rPr>
      </w:pPr>
    </w:p>
    <w:p w:rsidR="00B96F14" w:rsidRPr="00186285" w:rsidRDefault="00B96F14" w:rsidP="00E70D19">
      <w:pPr>
        <w:pStyle w:val="21"/>
        <w:ind w:firstLine="567"/>
        <w:rPr>
          <w:rFonts w:ascii="Arial" w:hAnsi="Arial" w:cs="Arial"/>
          <w:sz w:val="22"/>
          <w:szCs w:val="22"/>
          <w:lang w:val="az-Latn-AZ"/>
        </w:rPr>
      </w:pPr>
      <w:r w:rsidRPr="00186285">
        <w:rPr>
          <w:rFonts w:ascii="Arial" w:hAnsi="Arial" w:cs="Arial"/>
          <w:sz w:val="22"/>
          <w:szCs w:val="22"/>
          <w:lang w:val="az-Latn-AZ"/>
        </w:rPr>
        <w:t>20</w:t>
      </w:r>
      <w:r w:rsidR="00484A3D" w:rsidRPr="00186285">
        <w:rPr>
          <w:rFonts w:ascii="Arial" w:hAnsi="Arial" w:cs="Arial"/>
          <w:sz w:val="22"/>
          <w:szCs w:val="22"/>
          <w:lang w:val="az-Latn-AZ"/>
        </w:rPr>
        <w:t>2</w:t>
      </w:r>
      <w:r w:rsidR="00907763" w:rsidRPr="00186285">
        <w:rPr>
          <w:rFonts w:ascii="Arial" w:hAnsi="Arial" w:cs="Arial"/>
          <w:sz w:val="22"/>
          <w:szCs w:val="22"/>
          <w:lang w:val="az-Latn-AZ"/>
        </w:rPr>
        <w:t>1</w:t>
      </w:r>
      <w:r w:rsidRPr="00186285">
        <w:rPr>
          <w:rFonts w:ascii="Arial" w:hAnsi="Arial" w:cs="Arial"/>
          <w:sz w:val="22"/>
          <w:szCs w:val="22"/>
          <w:lang w:val="az-Latn-AZ"/>
        </w:rPr>
        <w:t>-c</w:t>
      </w:r>
      <w:r w:rsidR="00484A3D" w:rsidRPr="00186285">
        <w:rPr>
          <w:rFonts w:ascii="Arial" w:hAnsi="Arial" w:cs="Arial"/>
          <w:sz w:val="22"/>
          <w:szCs w:val="22"/>
          <w:lang w:val="az-Latn-AZ"/>
        </w:rPr>
        <w:t>i</w:t>
      </w:r>
      <w:r w:rsidRPr="00186285">
        <w:rPr>
          <w:rFonts w:ascii="Arial" w:hAnsi="Arial" w:cs="Arial"/>
          <w:sz w:val="22"/>
          <w:szCs w:val="22"/>
          <w:lang w:val="az-Latn-AZ"/>
        </w:rPr>
        <w:t xml:space="preserve"> ilin noyabr ayında İnstitutu</w:t>
      </w:r>
      <w:r w:rsidR="00907763" w:rsidRPr="00186285">
        <w:rPr>
          <w:rFonts w:ascii="Arial" w:hAnsi="Arial" w:cs="Arial"/>
          <w:sz w:val="22"/>
          <w:szCs w:val="22"/>
          <w:lang w:val="az-Latn-AZ"/>
        </w:rPr>
        <w:t>n Elmi Şurasının iclaslarında 17</w:t>
      </w:r>
      <w:r w:rsidRPr="00186285">
        <w:rPr>
          <w:rFonts w:ascii="Arial" w:hAnsi="Arial" w:cs="Arial"/>
          <w:sz w:val="22"/>
          <w:szCs w:val="22"/>
          <w:lang w:val="az-Latn-AZ"/>
        </w:rPr>
        <w:t xml:space="preserve"> mövzunun hər biri üzrə elmi işçilərin hesabatları dinlənilmiş və aşağıdakı </w:t>
      </w:r>
      <w:r w:rsidR="00907763" w:rsidRPr="00186285">
        <w:rPr>
          <w:rFonts w:ascii="Arial" w:hAnsi="Arial" w:cs="Arial"/>
          <w:b/>
          <w:sz w:val="22"/>
          <w:szCs w:val="22"/>
          <w:lang w:val="az-Latn-AZ"/>
        </w:rPr>
        <w:t>9</w:t>
      </w:r>
      <w:r w:rsidRPr="00186285">
        <w:rPr>
          <w:rFonts w:ascii="Arial" w:hAnsi="Arial" w:cs="Arial"/>
          <w:b/>
          <w:sz w:val="22"/>
          <w:szCs w:val="22"/>
          <w:lang w:val="az-Latn-AZ"/>
        </w:rPr>
        <w:t xml:space="preserve"> elmi iş mühüm nəticə</w:t>
      </w:r>
      <w:r w:rsidRPr="00186285">
        <w:rPr>
          <w:rFonts w:ascii="Arial" w:hAnsi="Arial" w:cs="Arial"/>
          <w:sz w:val="22"/>
          <w:szCs w:val="22"/>
          <w:lang w:val="az-Latn-AZ"/>
        </w:rPr>
        <w:t xml:space="preserve"> kimi qəbul edilmişdir:</w:t>
      </w:r>
    </w:p>
    <w:p w:rsidR="00907763" w:rsidRPr="00186285" w:rsidRDefault="00907763" w:rsidP="00E70D19">
      <w:pPr>
        <w:pStyle w:val="21"/>
        <w:ind w:firstLine="567"/>
        <w:rPr>
          <w:rFonts w:ascii="Arial" w:hAnsi="Arial" w:cs="Arial"/>
          <w:sz w:val="22"/>
          <w:szCs w:val="22"/>
          <w:lang w:val="az-Latn-AZ"/>
        </w:rPr>
      </w:pPr>
    </w:p>
    <w:p w:rsidR="00CD2838" w:rsidRDefault="00CD2838" w:rsidP="00C97BF1">
      <w:pPr>
        <w:pStyle w:val="21"/>
        <w:numPr>
          <w:ilvl w:val="0"/>
          <w:numId w:val="7"/>
        </w:numPr>
        <w:tabs>
          <w:tab w:val="left" w:pos="284"/>
        </w:tabs>
        <w:ind w:left="0" w:firstLine="0"/>
        <w:rPr>
          <w:rFonts w:ascii="Arial" w:hAnsi="Arial" w:cs="Arial"/>
          <w:b/>
          <w:sz w:val="22"/>
          <w:szCs w:val="22"/>
          <w:lang w:val="az-Latn-AZ"/>
        </w:rPr>
      </w:pPr>
      <w:r w:rsidRPr="00CD2838">
        <w:rPr>
          <w:rFonts w:ascii="Arial" w:hAnsi="Arial" w:cs="Arial"/>
          <w:b/>
          <w:sz w:val="22"/>
          <w:szCs w:val="22"/>
          <w:lang w:val="az-Latn-AZ"/>
        </w:rPr>
        <w:t>Harmonik</w:t>
      </w:r>
      <w:r w:rsidR="00D92EE8">
        <w:rPr>
          <w:rFonts w:ascii="Arial" w:hAnsi="Arial" w:cs="Arial"/>
          <w:b/>
          <w:sz w:val="22"/>
          <w:szCs w:val="22"/>
          <w:lang w:val="az-Latn-AZ"/>
        </w:rPr>
        <w:t>,</w:t>
      </w:r>
      <w:r w:rsidRPr="00CD2838">
        <w:rPr>
          <w:rFonts w:ascii="Arial" w:hAnsi="Arial" w:cs="Arial"/>
          <w:b/>
          <w:sz w:val="22"/>
          <w:szCs w:val="22"/>
          <w:lang w:val="az-Latn-AZ"/>
        </w:rPr>
        <w:t xml:space="preserve"> </w:t>
      </w:r>
      <w:r w:rsidR="00D92EE8" w:rsidRPr="00FA607E">
        <w:rPr>
          <w:rFonts w:ascii="Arial" w:hAnsi="Arial" w:cs="Arial"/>
          <w:b/>
          <w:sz w:val="22"/>
          <w:szCs w:val="22"/>
          <w:lang w:val="az-Latn-AZ"/>
        </w:rPr>
        <w:t>qeyri-harmonik analiz</w:t>
      </w:r>
      <w:r w:rsidR="00D92EE8">
        <w:rPr>
          <w:rFonts w:ascii="Arial" w:hAnsi="Arial" w:cs="Arial"/>
          <w:b/>
          <w:sz w:val="22"/>
          <w:szCs w:val="22"/>
          <w:lang w:val="az-Latn-AZ"/>
        </w:rPr>
        <w:t xml:space="preserve"> və approksimasiya nəzəriyyəsi</w:t>
      </w:r>
    </w:p>
    <w:p w:rsidR="000402FB" w:rsidRPr="00CD2838" w:rsidRDefault="000402FB" w:rsidP="008974C1">
      <w:pPr>
        <w:pStyle w:val="21"/>
        <w:tabs>
          <w:tab w:val="left" w:pos="284"/>
        </w:tabs>
        <w:rPr>
          <w:rFonts w:ascii="Arial" w:hAnsi="Arial" w:cs="Arial"/>
          <w:b/>
          <w:sz w:val="22"/>
          <w:szCs w:val="22"/>
          <w:lang w:val="az-Latn-AZ"/>
        </w:rPr>
      </w:pPr>
      <w:r w:rsidRPr="000402FB">
        <w:rPr>
          <w:rFonts w:ascii="Arial" w:hAnsi="Arial" w:cs="Arial"/>
          <w:b/>
          <w:noProof/>
          <w:sz w:val="22"/>
          <w:szCs w:val="22"/>
        </w:rPr>
        <w:drawing>
          <wp:anchor distT="0" distB="0" distL="114300" distR="114300" simplePos="0" relativeHeight="251666432" behindDoc="0" locked="0" layoutInCell="1" allowOverlap="1">
            <wp:simplePos x="0" y="0"/>
            <wp:positionH relativeFrom="column">
              <wp:posOffset>31115</wp:posOffset>
            </wp:positionH>
            <wp:positionV relativeFrom="paragraph">
              <wp:posOffset>78740</wp:posOffset>
            </wp:positionV>
            <wp:extent cx="628650" cy="933450"/>
            <wp:effectExtent l="133350" t="76200" r="76200" b="133350"/>
            <wp:wrapSquare wrapText="bothSides"/>
            <wp:docPr id="8" name="Рисунок 4" descr="BB 4x5 2016"/>
            <wp:cNvGraphicFramePr/>
            <a:graphic xmlns:a="http://schemas.openxmlformats.org/drawingml/2006/main">
              <a:graphicData uri="http://schemas.openxmlformats.org/drawingml/2006/picture">
                <pic:pic xmlns:pic="http://schemas.openxmlformats.org/drawingml/2006/picture">
                  <pic:nvPicPr>
                    <pic:cNvPr id="5" name="Рисунок 4" descr="BB 4x5 2016"/>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8650" cy="9334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CD2838" w:rsidRPr="00CD2838" w:rsidRDefault="00CD2838" w:rsidP="00C97BF1">
      <w:pPr>
        <w:pStyle w:val="af4"/>
        <w:numPr>
          <w:ilvl w:val="0"/>
          <w:numId w:val="24"/>
        </w:numPr>
        <w:tabs>
          <w:tab w:val="left" w:pos="1843"/>
        </w:tabs>
        <w:spacing w:after="0" w:line="240" w:lineRule="auto"/>
        <w:ind w:left="0" w:firstLine="0"/>
        <w:jc w:val="both"/>
        <w:rPr>
          <w:rFonts w:ascii="Arial" w:hAnsi="Arial" w:cs="Arial"/>
          <w:b/>
          <w:i/>
          <w:lang w:val="az-Latn-AZ"/>
        </w:rPr>
      </w:pPr>
      <w:r w:rsidRPr="00CD2838">
        <w:rPr>
          <w:rFonts w:ascii="Arial" w:hAnsi="Arial" w:cs="Arial"/>
          <w:b/>
          <w:i/>
          <w:lang w:val="az-Latn-AZ"/>
        </w:rPr>
        <w:t>“2-ci tərtib elliptik tənliklərin qrand Sobolev fəzalarında fredholmluluğu”</w:t>
      </w:r>
    </w:p>
    <w:p w:rsidR="000402FB" w:rsidRDefault="00CD2838" w:rsidP="00E70D19">
      <w:pPr>
        <w:tabs>
          <w:tab w:val="left" w:pos="708"/>
          <w:tab w:val="left" w:pos="11280"/>
        </w:tabs>
        <w:jc w:val="both"/>
        <w:rPr>
          <w:rFonts w:ascii="Arial" w:hAnsi="Arial" w:cs="Arial"/>
          <w:b/>
          <w:i/>
          <w:sz w:val="22"/>
          <w:szCs w:val="22"/>
          <w:lang w:val="az-Latn-AZ"/>
        </w:rPr>
      </w:pPr>
      <w:r w:rsidRPr="00CD2838">
        <w:rPr>
          <w:rFonts w:ascii="Arial" w:hAnsi="Arial" w:cs="Arial"/>
          <w:b/>
          <w:i/>
          <w:sz w:val="22"/>
          <w:szCs w:val="22"/>
          <w:lang w:val="az-Latn-AZ"/>
        </w:rPr>
        <w:t xml:space="preserve">İcraçı: AMEA-nın müxbir üzvü, prof.  Bilal Bilalov. </w:t>
      </w:r>
    </w:p>
    <w:p w:rsidR="00CD2838" w:rsidRPr="00CD2838" w:rsidRDefault="00CD2838" w:rsidP="00E70D19">
      <w:pPr>
        <w:tabs>
          <w:tab w:val="left" w:pos="708"/>
          <w:tab w:val="left" w:pos="11280"/>
        </w:tabs>
        <w:jc w:val="both"/>
        <w:rPr>
          <w:rFonts w:ascii="Arial" w:hAnsi="Arial" w:cs="Arial"/>
          <w:b/>
          <w:i/>
          <w:sz w:val="22"/>
          <w:szCs w:val="22"/>
          <w:lang w:val="az-Latn-AZ"/>
        </w:rPr>
      </w:pPr>
      <w:r w:rsidRPr="00CD2838">
        <w:rPr>
          <w:rFonts w:ascii="Arial" w:hAnsi="Arial" w:cs="Arial"/>
          <w:b/>
          <w:i/>
          <w:sz w:val="22"/>
          <w:szCs w:val="22"/>
          <w:lang w:val="az-Latn-AZ"/>
        </w:rPr>
        <w:t xml:space="preserve">    </w:t>
      </w:r>
    </w:p>
    <w:p w:rsidR="00CD2838" w:rsidRPr="00CD2838" w:rsidRDefault="00CD2838" w:rsidP="00E70D19">
      <w:pPr>
        <w:tabs>
          <w:tab w:val="left" w:pos="708"/>
          <w:tab w:val="left" w:pos="11280"/>
        </w:tabs>
        <w:jc w:val="both"/>
        <w:rPr>
          <w:rFonts w:ascii="Arial" w:hAnsi="Arial" w:cs="Arial"/>
          <w:sz w:val="22"/>
          <w:szCs w:val="22"/>
          <w:lang w:val="az-Latn-AZ"/>
        </w:rPr>
      </w:pPr>
      <w:r w:rsidRPr="00CD2838">
        <w:rPr>
          <w:rFonts w:ascii="Arial" w:hAnsi="Arial" w:cs="Arial"/>
          <w:b/>
          <w:sz w:val="22"/>
          <w:szCs w:val="22"/>
          <w:lang w:val="az-Latn-AZ"/>
        </w:rPr>
        <w:t xml:space="preserve">     </w:t>
      </w:r>
      <w:r w:rsidRPr="00CD2838">
        <w:rPr>
          <w:rFonts w:ascii="Arial" w:hAnsi="Arial" w:cs="Arial"/>
          <w:sz w:val="22"/>
          <w:szCs w:val="22"/>
          <w:lang w:val="az-Latn-AZ"/>
        </w:rPr>
        <w:t>İşdə qeyri standart qrənd Sobolev fəzalarında hamar olmayan əmsala malik 2-ci tərtib elliptik tənliyin fredholmluluğu isbat olunmuşdur.</w:t>
      </w:r>
    </w:p>
    <w:p w:rsidR="00AD2C12" w:rsidRPr="00ED26B9" w:rsidRDefault="00AD2C12" w:rsidP="00E70D19">
      <w:pPr>
        <w:jc w:val="both"/>
        <w:rPr>
          <w:rFonts w:ascii="Arial" w:hAnsi="Arial" w:cs="Arial"/>
          <w:b/>
          <w:sz w:val="22"/>
          <w:szCs w:val="22"/>
          <w:shd w:val="clear" w:color="auto" w:fill="FCFCFC"/>
          <w:lang w:val="az-Latn-AZ"/>
        </w:rPr>
      </w:pPr>
    </w:p>
    <w:p w:rsidR="00CD2838" w:rsidRPr="00CD2838" w:rsidRDefault="00CD2838" w:rsidP="00E70D19">
      <w:pPr>
        <w:jc w:val="both"/>
        <w:rPr>
          <w:rFonts w:ascii="Arial" w:hAnsi="Arial" w:cs="Arial"/>
          <w:sz w:val="22"/>
          <w:szCs w:val="22"/>
          <w:shd w:val="clear" w:color="auto" w:fill="FCFCFC"/>
          <w:lang w:val="en-US"/>
        </w:rPr>
      </w:pPr>
      <w:r w:rsidRPr="00CD2838">
        <w:rPr>
          <w:rFonts w:ascii="Arial" w:hAnsi="Arial" w:cs="Arial"/>
          <w:b/>
          <w:sz w:val="22"/>
          <w:szCs w:val="22"/>
          <w:shd w:val="clear" w:color="auto" w:fill="FCFCFC"/>
          <w:lang w:val="en-US"/>
        </w:rPr>
        <w:t>İş çap olunub:</w:t>
      </w:r>
      <w:r w:rsidRPr="00CD2838">
        <w:rPr>
          <w:rFonts w:ascii="Arial" w:hAnsi="Arial" w:cs="Arial"/>
          <w:sz w:val="22"/>
          <w:szCs w:val="22"/>
          <w:shd w:val="clear" w:color="auto" w:fill="FCFCFC"/>
          <w:lang w:val="en-US"/>
        </w:rPr>
        <w:t xml:space="preserve"> Bilalov, B., Sadigova, S. </w:t>
      </w:r>
      <w:proofErr w:type="gramStart"/>
      <w:r w:rsidRPr="00CD2838">
        <w:rPr>
          <w:rFonts w:ascii="Arial" w:hAnsi="Arial" w:cs="Arial"/>
          <w:sz w:val="22"/>
          <w:szCs w:val="22"/>
          <w:shd w:val="clear" w:color="auto" w:fill="FCFCFC"/>
          <w:lang w:val="en-US"/>
        </w:rPr>
        <w:t>On</w:t>
      </w:r>
      <w:proofErr w:type="gramEnd"/>
      <w:r w:rsidRPr="00CD2838">
        <w:rPr>
          <w:rFonts w:ascii="Arial" w:hAnsi="Arial" w:cs="Arial"/>
          <w:sz w:val="22"/>
          <w:szCs w:val="22"/>
          <w:shd w:val="clear" w:color="auto" w:fill="FCFCFC"/>
          <w:lang w:val="en-US"/>
        </w:rPr>
        <w:t xml:space="preserve"> the Fredholmness of the Dirichlet problem for a second-order elliptic equation in grand-Sobolev spaces. </w:t>
      </w:r>
      <w:r w:rsidRPr="00CD2838">
        <w:rPr>
          <w:rFonts w:ascii="Arial" w:hAnsi="Arial" w:cs="Arial"/>
          <w:i/>
          <w:iCs/>
          <w:sz w:val="22"/>
          <w:szCs w:val="22"/>
          <w:shd w:val="clear" w:color="auto" w:fill="FCFCFC"/>
          <w:lang w:val="en-US"/>
        </w:rPr>
        <w:t>Ricerche mat</w:t>
      </w:r>
      <w:r w:rsidRPr="00CD2838">
        <w:rPr>
          <w:rFonts w:ascii="Arial" w:hAnsi="Arial" w:cs="Arial"/>
          <w:sz w:val="22"/>
          <w:szCs w:val="22"/>
          <w:shd w:val="clear" w:color="auto" w:fill="FCFCFC"/>
          <w:lang w:val="en-US"/>
        </w:rPr>
        <w:t xml:space="preserve"> (2021). </w:t>
      </w:r>
    </w:p>
    <w:p w:rsidR="000402FB" w:rsidRDefault="00CD2838" w:rsidP="00E70D19">
      <w:pPr>
        <w:jc w:val="both"/>
        <w:rPr>
          <w:rFonts w:ascii="Arial" w:hAnsi="Arial" w:cs="Arial"/>
          <w:b/>
          <w:bCs/>
          <w:sz w:val="22"/>
          <w:szCs w:val="22"/>
          <w:lang w:val="en-US"/>
        </w:rPr>
      </w:pPr>
      <w:r w:rsidRPr="00CD2838">
        <w:rPr>
          <w:rFonts w:ascii="Arial" w:hAnsi="Arial" w:cs="Arial"/>
          <w:sz w:val="22"/>
          <w:szCs w:val="22"/>
          <w:shd w:val="clear" w:color="auto" w:fill="FCFCFC"/>
          <w:lang w:val="en-US"/>
        </w:rPr>
        <w:t xml:space="preserve">https://doi.org/10.1007/s11587-021-00599-9 </w:t>
      </w:r>
      <w:r w:rsidRPr="00CD2838">
        <w:rPr>
          <w:rFonts w:ascii="Arial" w:hAnsi="Arial" w:cs="Arial"/>
          <w:b/>
          <w:bCs/>
          <w:sz w:val="22"/>
          <w:szCs w:val="22"/>
          <w:lang w:val="en-US"/>
        </w:rPr>
        <w:t>(W</w:t>
      </w:r>
      <w:r w:rsidR="00856A78">
        <w:rPr>
          <w:rFonts w:ascii="Arial" w:hAnsi="Arial" w:cs="Arial"/>
          <w:b/>
          <w:bCs/>
          <w:sz w:val="22"/>
          <w:szCs w:val="22"/>
          <w:lang w:val="en-US"/>
        </w:rPr>
        <w:t>o</w:t>
      </w:r>
      <w:r w:rsidRPr="00CD2838">
        <w:rPr>
          <w:rFonts w:ascii="Arial" w:hAnsi="Arial" w:cs="Arial"/>
          <w:b/>
          <w:bCs/>
          <w:sz w:val="22"/>
          <w:szCs w:val="22"/>
          <w:lang w:val="en-US"/>
        </w:rPr>
        <w:t>S; SCOPUS)</w:t>
      </w:r>
      <w:r w:rsidR="000402FB">
        <w:rPr>
          <w:rFonts w:ascii="Arial" w:hAnsi="Arial" w:cs="Arial"/>
          <w:b/>
          <w:bCs/>
          <w:sz w:val="22"/>
          <w:szCs w:val="22"/>
          <w:lang w:val="en-US"/>
        </w:rPr>
        <w:t>.</w:t>
      </w:r>
    </w:p>
    <w:p w:rsidR="00242D55" w:rsidRDefault="00242D55" w:rsidP="00E70D19">
      <w:pPr>
        <w:jc w:val="both"/>
        <w:rPr>
          <w:rFonts w:ascii="Arial" w:hAnsi="Arial" w:cs="Arial"/>
          <w:b/>
          <w:bCs/>
          <w:sz w:val="22"/>
          <w:szCs w:val="22"/>
          <w:lang w:val="en-US"/>
        </w:rPr>
      </w:pPr>
    </w:p>
    <w:p w:rsidR="000402FB" w:rsidRPr="000402FB" w:rsidRDefault="000402FB" w:rsidP="00E70D19">
      <w:pPr>
        <w:jc w:val="both"/>
        <w:rPr>
          <w:rFonts w:ascii="Arial" w:hAnsi="Arial" w:cs="Arial"/>
          <w:b/>
          <w:bCs/>
          <w:sz w:val="22"/>
          <w:szCs w:val="22"/>
          <w:lang w:val="en-US"/>
        </w:rPr>
      </w:pPr>
      <w:r w:rsidRPr="000402FB">
        <w:rPr>
          <w:rFonts w:ascii="Arial" w:hAnsi="Arial" w:cs="Arial"/>
          <w:noProof/>
          <w:sz w:val="22"/>
          <w:szCs w:val="22"/>
        </w:rPr>
        <w:drawing>
          <wp:anchor distT="0" distB="0" distL="114300" distR="114300" simplePos="0" relativeHeight="251668480" behindDoc="0" locked="0" layoutInCell="1" allowOverlap="1">
            <wp:simplePos x="0" y="0"/>
            <wp:positionH relativeFrom="margin">
              <wp:posOffset>19050</wp:posOffset>
            </wp:positionH>
            <wp:positionV relativeFrom="paragraph">
              <wp:posOffset>52705</wp:posOffset>
            </wp:positionV>
            <wp:extent cx="791210" cy="1066800"/>
            <wp:effectExtent l="19050" t="0" r="27940" b="342900"/>
            <wp:wrapSquare wrapText="bothSides"/>
            <wp:docPr id="10" name="Picture 2" descr="C:\Users\Use\Desktop\Photos\Bəndəliyev Rövşən Əlifağa oğlu (r.e.d., dos., baş elmi işç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Users\Use\Desktop\Photos\Bəndəliyev Rövşən Əlifağa oğlu (r.e.d., dos., baş elmi işç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91210" cy="10668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pic:spPr>
                </pic:pic>
              </a:graphicData>
            </a:graphic>
            <wp14:sizeRelH relativeFrom="page">
              <wp14:pctWidth>0</wp14:pctWidth>
            </wp14:sizeRelH>
            <wp14:sizeRelV relativeFrom="page">
              <wp14:pctHeight>0</wp14:pctHeight>
            </wp14:sizeRelV>
          </wp:anchor>
        </w:drawing>
      </w:r>
      <w:r>
        <w:rPr>
          <w:rFonts w:ascii="Arial" w:hAnsi="Arial" w:cs="Arial"/>
          <w:sz w:val="22"/>
          <w:szCs w:val="22"/>
          <w:lang w:val="az-Latn-AZ"/>
        </w:rPr>
        <w:t xml:space="preserve">                                             </w:t>
      </w:r>
    </w:p>
    <w:p w:rsidR="00CD2838" w:rsidRPr="00CD2838" w:rsidRDefault="00CD2838" w:rsidP="00C97BF1">
      <w:pPr>
        <w:pStyle w:val="af4"/>
        <w:numPr>
          <w:ilvl w:val="0"/>
          <w:numId w:val="24"/>
        </w:numPr>
        <w:shd w:val="clear" w:color="auto" w:fill="FFFFFF"/>
        <w:spacing w:after="0" w:line="240" w:lineRule="auto"/>
        <w:ind w:left="0" w:firstLine="0"/>
        <w:jc w:val="both"/>
        <w:rPr>
          <w:rFonts w:ascii="Arial" w:hAnsi="Arial" w:cs="Arial"/>
          <w:b/>
          <w:bCs/>
          <w:i/>
          <w:color w:val="222222"/>
          <w:lang w:val="az-Latn-AZ"/>
        </w:rPr>
      </w:pPr>
      <w:r w:rsidRPr="00CD2838">
        <w:rPr>
          <w:rFonts w:ascii="Arial" w:hAnsi="Arial" w:cs="Arial"/>
          <w:b/>
          <w:i/>
          <w:iCs/>
          <w:color w:val="222222"/>
          <w:lang w:val="az-Latn-AZ"/>
        </w:rPr>
        <w:t>“Xüsusi növ birölçülü </w:t>
      </w:r>
      <w:r w:rsidRPr="00CD2838">
        <w:rPr>
          <w:rFonts w:ascii="Arial" w:hAnsi="Arial" w:cs="Arial"/>
          <w:b/>
          <w:i/>
          <w:color w:val="222222"/>
          <w:lang w:val="az-Latn-AZ"/>
        </w:rPr>
        <w:t> </w:t>
      </w:r>
      <w:r w:rsidRPr="00CD2838">
        <w:rPr>
          <w:rFonts w:ascii="Arial" w:hAnsi="Arial" w:cs="Arial"/>
          <w:b/>
          <w:i/>
          <w:iCs/>
          <w:color w:val="222222"/>
          <w:lang w:val="az-Latn-AZ"/>
        </w:rPr>
        <w:t>Hausdorf operatorunun çəkili Lebeq fəzalarında, sinqulyar inteqral operatorlar və onların kommutatorlarının modifit lokal ümumiləşmiş Morri  fəzalarında məhdudluğu üçün meyarlar”</w:t>
      </w:r>
      <w:r w:rsidRPr="00CD2838">
        <w:rPr>
          <w:rFonts w:ascii="Arial" w:hAnsi="Arial" w:cs="Arial"/>
          <w:i/>
          <w:iCs/>
          <w:color w:val="222222"/>
          <w:lang w:val="az-Latn-AZ"/>
        </w:rPr>
        <w:t>.</w:t>
      </w:r>
    </w:p>
    <w:p w:rsidR="00CD2838" w:rsidRDefault="000402FB" w:rsidP="00E70D19">
      <w:pPr>
        <w:pStyle w:val="af4"/>
        <w:shd w:val="clear" w:color="auto" w:fill="FFFFFF"/>
        <w:spacing w:after="0" w:line="240" w:lineRule="auto"/>
        <w:ind w:left="0"/>
        <w:jc w:val="both"/>
        <w:rPr>
          <w:rFonts w:ascii="Arial" w:hAnsi="Arial" w:cs="Arial"/>
          <w:b/>
          <w:bCs/>
          <w:i/>
          <w:color w:val="222222"/>
          <w:lang w:val="az-Latn-AZ"/>
        </w:rPr>
      </w:pPr>
      <w:r w:rsidRPr="000402FB">
        <w:rPr>
          <w:rFonts w:ascii="Arial" w:hAnsi="Arial" w:cs="Arial"/>
          <w:noProof/>
          <w:lang w:eastAsia="ru-RU"/>
        </w:rPr>
        <w:drawing>
          <wp:anchor distT="0" distB="0" distL="114300" distR="114300" simplePos="0" relativeHeight="251667456" behindDoc="0" locked="0" layoutInCell="1" allowOverlap="1">
            <wp:simplePos x="0" y="0"/>
            <wp:positionH relativeFrom="margin">
              <wp:posOffset>19050</wp:posOffset>
            </wp:positionH>
            <wp:positionV relativeFrom="paragraph">
              <wp:posOffset>295275</wp:posOffset>
            </wp:positionV>
            <wp:extent cx="771525" cy="1019175"/>
            <wp:effectExtent l="19050" t="0" r="28575" b="333375"/>
            <wp:wrapSquare wrapText="bothSides"/>
            <wp:docPr id="11" name="Рисунок 4" descr="IMG-20140719-WA0002"/>
            <wp:cNvGraphicFramePr/>
            <a:graphic xmlns:a="http://schemas.openxmlformats.org/drawingml/2006/main">
              <a:graphicData uri="http://schemas.openxmlformats.org/drawingml/2006/picture">
                <pic:pic xmlns:pic="http://schemas.openxmlformats.org/drawingml/2006/picture">
                  <pic:nvPicPr>
                    <pic:cNvPr id="5" name="Рисунок 4" descr="IMG-20140719-WA0002"/>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1525" cy="10191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CD2838" w:rsidRPr="00CD2838">
        <w:rPr>
          <w:rFonts w:ascii="Arial" w:hAnsi="Arial" w:cs="Arial"/>
          <w:b/>
          <w:bCs/>
          <w:i/>
          <w:color w:val="222222"/>
          <w:lang w:val="az-Latn-AZ"/>
        </w:rPr>
        <w:t>İcraçılar: r.e.d., dos. Rövşən Bəndəliyev və r.ü.f.d., dos. Mehriban Omarova.</w:t>
      </w:r>
    </w:p>
    <w:p w:rsidR="000402FB" w:rsidRPr="00CD2838" w:rsidRDefault="000402FB" w:rsidP="00E70D19">
      <w:pPr>
        <w:pStyle w:val="af4"/>
        <w:shd w:val="clear" w:color="auto" w:fill="FFFFFF"/>
        <w:spacing w:after="0" w:line="240" w:lineRule="auto"/>
        <w:ind w:left="0"/>
        <w:jc w:val="both"/>
        <w:rPr>
          <w:rFonts w:ascii="Arial" w:hAnsi="Arial" w:cs="Arial"/>
          <w:b/>
          <w:bCs/>
          <w:i/>
          <w:color w:val="222222"/>
          <w:lang w:val="az-Latn-AZ"/>
        </w:rPr>
      </w:pPr>
    </w:p>
    <w:p w:rsidR="00CD2838" w:rsidRPr="00CD2838" w:rsidRDefault="00CD2838" w:rsidP="00E70D19">
      <w:pPr>
        <w:shd w:val="clear" w:color="auto" w:fill="FFFFFF"/>
        <w:ind w:firstLine="360"/>
        <w:jc w:val="both"/>
        <w:rPr>
          <w:rFonts w:ascii="Arial" w:eastAsia="Times New Roman" w:hAnsi="Arial" w:cs="Arial"/>
          <w:color w:val="222222"/>
          <w:sz w:val="22"/>
          <w:szCs w:val="22"/>
          <w:lang w:val="az-Latn-AZ"/>
        </w:rPr>
      </w:pPr>
      <w:r w:rsidRPr="00CD2838">
        <w:rPr>
          <w:rFonts w:ascii="Arial" w:eastAsia="Times New Roman" w:hAnsi="Arial" w:cs="Arial"/>
          <w:color w:val="222222"/>
          <w:sz w:val="22"/>
          <w:szCs w:val="22"/>
          <w:lang w:val="az-Latn-AZ"/>
        </w:rPr>
        <w:t>Xüsusi növ birölçülü</w:t>
      </w:r>
      <w:r w:rsidRPr="00CD2838">
        <w:rPr>
          <w:rFonts w:ascii="Arial" w:eastAsia="Times New Roman" w:hAnsi="Arial" w:cs="Arial"/>
          <w:iCs/>
          <w:color w:val="222222"/>
          <w:sz w:val="22"/>
          <w:szCs w:val="22"/>
          <w:lang w:val="az-Latn-AZ"/>
        </w:rPr>
        <w:t>  </w:t>
      </w:r>
      <w:r w:rsidRPr="00CD2838">
        <w:rPr>
          <w:rFonts w:ascii="Arial" w:eastAsia="Times New Roman" w:hAnsi="Arial" w:cs="Arial"/>
          <w:color w:val="222222"/>
          <w:sz w:val="22"/>
          <w:szCs w:val="22"/>
          <w:lang w:val="az-Latn-AZ"/>
        </w:rPr>
        <w:t>Hausdorf operatorunun çəkili Lebeq fəzalarında, sinqulyar inteqral operator və onların kommutatorlarının modifit lokal ümumiləşmiş Morri fəzalarında məhdudluğu üçün meyarlar alınmış və divergent elliptik tənliliklərin həllərinin birinci tərtib törəmələrinin modifit lokal ümumiləşmiş Morri fəzalarında requlyarlığı araşdırılmışdır.</w:t>
      </w:r>
    </w:p>
    <w:p w:rsidR="00CD2838" w:rsidRPr="00CD2838" w:rsidRDefault="00CD2838" w:rsidP="00E70D19">
      <w:pPr>
        <w:shd w:val="clear" w:color="auto" w:fill="FFFFFF"/>
        <w:jc w:val="both"/>
        <w:rPr>
          <w:rFonts w:ascii="Arial" w:eastAsia="Times New Roman" w:hAnsi="Arial" w:cs="Arial"/>
          <w:color w:val="222222"/>
          <w:sz w:val="22"/>
          <w:szCs w:val="22"/>
          <w:lang w:val="en-US"/>
        </w:rPr>
      </w:pPr>
      <w:r w:rsidRPr="00CD2838">
        <w:rPr>
          <w:rFonts w:ascii="Arial" w:eastAsia="Times New Roman" w:hAnsi="Arial" w:cs="Arial"/>
          <w:b/>
          <w:color w:val="222222"/>
          <w:sz w:val="22"/>
          <w:szCs w:val="22"/>
          <w:lang w:val="az-Latn-AZ"/>
        </w:rPr>
        <w:lastRenderedPageBreak/>
        <w:t>İş çap olunub</w:t>
      </w:r>
      <w:r w:rsidRPr="00CD2838">
        <w:rPr>
          <w:rFonts w:ascii="Arial" w:eastAsia="Times New Roman" w:hAnsi="Arial" w:cs="Arial"/>
          <w:color w:val="222222"/>
          <w:sz w:val="22"/>
          <w:szCs w:val="22"/>
          <w:lang w:val="az-Latn-AZ"/>
        </w:rPr>
        <w:t>: 1.    R.A. Bandaliyev, K.H. Safarova, </w:t>
      </w:r>
      <w:r w:rsidRPr="00CD2838">
        <w:rPr>
          <w:rFonts w:ascii="Arial" w:eastAsia="Times New Roman" w:hAnsi="Arial" w:cs="Arial"/>
          <w:iCs/>
          <w:color w:val="222222"/>
          <w:sz w:val="22"/>
          <w:szCs w:val="22"/>
          <w:lang w:val="az-Latn-AZ"/>
        </w:rPr>
        <w:t>On two-weight inequalities for Hausdorff operators of special kind in Lebesgue spaces</w:t>
      </w:r>
      <w:r w:rsidRPr="00CD2838">
        <w:rPr>
          <w:rFonts w:ascii="Arial" w:eastAsia="Times New Roman" w:hAnsi="Arial" w:cs="Arial"/>
          <w:color w:val="222222"/>
          <w:sz w:val="22"/>
          <w:szCs w:val="22"/>
          <w:lang w:val="az-Latn-AZ"/>
        </w:rPr>
        <w:t>, Hacettepe Journal of Mathematics and Statistics, 50 (5) (2021), 1334-1346 (WoS, IF-0.929) Q3</w:t>
      </w:r>
    </w:p>
    <w:p w:rsidR="00CD2838" w:rsidRDefault="00CD2838" w:rsidP="00E70D19">
      <w:pPr>
        <w:shd w:val="clear" w:color="auto" w:fill="FFFFFF"/>
        <w:jc w:val="both"/>
        <w:rPr>
          <w:rFonts w:ascii="Arial" w:eastAsia="Times New Roman" w:hAnsi="Arial" w:cs="Arial"/>
          <w:color w:val="222222"/>
          <w:sz w:val="22"/>
          <w:szCs w:val="22"/>
          <w:lang w:val="az-Latn-AZ"/>
        </w:rPr>
      </w:pPr>
      <w:r w:rsidRPr="00CD2838">
        <w:rPr>
          <w:rFonts w:ascii="Arial" w:eastAsia="Times New Roman" w:hAnsi="Arial" w:cs="Arial"/>
          <w:color w:val="222222"/>
          <w:sz w:val="22"/>
          <w:szCs w:val="22"/>
          <w:lang w:val="az-Latn-AZ"/>
        </w:rPr>
        <w:t>2.    V.S.Guliyev, M.N.Omarova, M.A.Ragusa, A.Scapellato</w:t>
      </w:r>
      <w:r w:rsidR="00AD2C12">
        <w:rPr>
          <w:rFonts w:ascii="Arial" w:eastAsia="Times New Roman" w:hAnsi="Arial" w:cs="Arial"/>
          <w:color w:val="222222"/>
          <w:sz w:val="22"/>
          <w:szCs w:val="22"/>
          <w:lang w:val="az-Latn-AZ"/>
        </w:rPr>
        <w:t>.</w:t>
      </w:r>
      <w:r w:rsidRPr="00CD2838">
        <w:rPr>
          <w:rFonts w:ascii="Arial" w:eastAsia="Times New Roman" w:hAnsi="Arial" w:cs="Arial"/>
          <w:color w:val="222222"/>
          <w:sz w:val="22"/>
          <w:szCs w:val="22"/>
          <w:lang w:val="az-Latn-AZ"/>
        </w:rPr>
        <w:t> </w:t>
      </w:r>
      <w:r w:rsidRPr="00CD2838">
        <w:rPr>
          <w:rFonts w:ascii="Arial" w:eastAsia="Times New Roman" w:hAnsi="Arial" w:cs="Arial"/>
          <w:iCs/>
          <w:color w:val="222222"/>
          <w:sz w:val="22"/>
          <w:szCs w:val="22"/>
          <w:lang w:val="az-Latn-AZ"/>
        </w:rPr>
        <w:t>Regula</w:t>
      </w:r>
      <w:r w:rsidR="00856A78">
        <w:rPr>
          <w:rFonts w:ascii="Arial" w:eastAsia="Times New Roman" w:hAnsi="Arial" w:cs="Arial"/>
          <w:iCs/>
          <w:color w:val="222222"/>
          <w:sz w:val="22"/>
          <w:szCs w:val="22"/>
          <w:lang w:val="az-Latn-AZ"/>
        </w:rPr>
        <w:t>-</w:t>
      </w:r>
      <w:r w:rsidRPr="00CD2838">
        <w:rPr>
          <w:rFonts w:ascii="Arial" w:eastAsia="Times New Roman" w:hAnsi="Arial" w:cs="Arial"/>
          <w:iCs/>
          <w:color w:val="222222"/>
          <w:sz w:val="22"/>
          <w:szCs w:val="22"/>
          <w:lang w:val="az-Latn-AZ"/>
        </w:rPr>
        <w:t>rity of solutions of elliptic equations in divergence form in modified local generalized Morrey spaces</w:t>
      </w:r>
      <w:r w:rsidRPr="00CD2838">
        <w:rPr>
          <w:rFonts w:ascii="Arial" w:eastAsia="Times New Roman" w:hAnsi="Arial" w:cs="Arial"/>
          <w:color w:val="222222"/>
          <w:sz w:val="22"/>
          <w:szCs w:val="22"/>
          <w:lang w:val="az-Latn-AZ"/>
        </w:rPr>
        <w:t xml:space="preserve">, Analysis and Mathematical Physics 11 (2021), </w:t>
      </w:r>
      <w:r w:rsidR="00856A78" w:rsidRPr="00856A78">
        <w:rPr>
          <w:rFonts w:ascii="Arial" w:eastAsia="Times New Roman" w:hAnsi="Arial" w:cs="Arial"/>
          <w:color w:val="222222"/>
          <w:sz w:val="22"/>
          <w:szCs w:val="22"/>
          <w:lang w:val="en-US"/>
        </w:rPr>
        <w:t>№</w:t>
      </w:r>
      <w:r w:rsidRPr="00CD2838">
        <w:rPr>
          <w:rFonts w:ascii="Arial" w:eastAsia="Times New Roman" w:hAnsi="Arial" w:cs="Arial"/>
          <w:color w:val="222222"/>
          <w:sz w:val="22"/>
          <w:szCs w:val="22"/>
          <w:lang w:val="az-Latn-AZ"/>
        </w:rPr>
        <w:t xml:space="preserve"> 1, </w:t>
      </w:r>
      <w:r w:rsidR="00856A78">
        <w:rPr>
          <w:rFonts w:ascii="Arial" w:eastAsia="Times New Roman" w:hAnsi="Arial" w:cs="Arial"/>
          <w:color w:val="222222"/>
          <w:sz w:val="22"/>
          <w:szCs w:val="22"/>
          <w:lang w:val="az-Latn-AZ"/>
        </w:rPr>
        <w:t>p</w:t>
      </w:r>
      <w:r w:rsidRPr="00CD2838">
        <w:rPr>
          <w:rFonts w:ascii="Arial" w:eastAsia="Times New Roman" w:hAnsi="Arial" w:cs="Arial"/>
          <w:color w:val="222222"/>
          <w:sz w:val="22"/>
          <w:szCs w:val="22"/>
          <w:lang w:val="az-Latn-AZ"/>
        </w:rPr>
        <w:t xml:space="preserve">aper </w:t>
      </w:r>
      <w:r w:rsidR="00856A78" w:rsidRPr="00856A78">
        <w:rPr>
          <w:rFonts w:ascii="Arial" w:eastAsia="Times New Roman" w:hAnsi="Arial" w:cs="Arial"/>
          <w:color w:val="222222"/>
          <w:sz w:val="22"/>
          <w:szCs w:val="22"/>
          <w:lang w:val="en-US"/>
        </w:rPr>
        <w:t>№</w:t>
      </w:r>
      <w:r w:rsidRPr="00CD2838">
        <w:rPr>
          <w:rFonts w:ascii="Arial" w:eastAsia="Times New Roman" w:hAnsi="Arial" w:cs="Arial"/>
          <w:color w:val="222222"/>
          <w:sz w:val="22"/>
          <w:szCs w:val="22"/>
          <w:lang w:val="az-Latn-AZ"/>
        </w:rPr>
        <w:t xml:space="preserve">13, 20 pp. </w:t>
      </w:r>
      <w:r w:rsidRPr="00856A78">
        <w:rPr>
          <w:rFonts w:ascii="Arial" w:eastAsia="Times New Roman" w:hAnsi="Arial" w:cs="Arial"/>
          <w:b/>
          <w:color w:val="222222"/>
          <w:sz w:val="22"/>
          <w:szCs w:val="22"/>
          <w:lang w:val="az-Latn-AZ"/>
        </w:rPr>
        <w:t>(WoS, IF-1.548) Q1</w:t>
      </w:r>
      <w:r w:rsidR="00242D55">
        <w:rPr>
          <w:rFonts w:ascii="Arial" w:eastAsia="Times New Roman" w:hAnsi="Arial" w:cs="Arial"/>
          <w:color w:val="222222"/>
          <w:sz w:val="22"/>
          <w:szCs w:val="22"/>
          <w:lang w:val="az-Latn-AZ"/>
        </w:rPr>
        <w:t>.</w:t>
      </w:r>
    </w:p>
    <w:p w:rsidR="00CD2838" w:rsidRDefault="00CD2838" w:rsidP="00E70D19">
      <w:pPr>
        <w:pStyle w:val="21"/>
        <w:jc w:val="center"/>
        <w:rPr>
          <w:rFonts w:ascii="Arial" w:hAnsi="Arial" w:cs="Arial"/>
          <w:b/>
          <w:sz w:val="22"/>
          <w:szCs w:val="22"/>
          <w:lang w:val="az-Latn-AZ"/>
        </w:rPr>
      </w:pPr>
    </w:p>
    <w:p w:rsidR="00CD2838" w:rsidRDefault="00CD2838" w:rsidP="00C97BF1">
      <w:pPr>
        <w:pStyle w:val="21"/>
        <w:numPr>
          <w:ilvl w:val="0"/>
          <w:numId w:val="23"/>
        </w:numPr>
        <w:ind w:left="0" w:firstLine="0"/>
        <w:rPr>
          <w:rFonts w:ascii="Arial" w:hAnsi="Arial" w:cs="Arial"/>
          <w:b/>
          <w:sz w:val="22"/>
          <w:szCs w:val="22"/>
          <w:lang w:val="az-Latn-AZ"/>
        </w:rPr>
      </w:pPr>
      <w:r w:rsidRPr="00CD2838">
        <w:rPr>
          <w:rFonts w:ascii="Arial" w:hAnsi="Arial" w:cs="Arial"/>
          <w:b/>
          <w:sz w:val="22"/>
          <w:szCs w:val="22"/>
          <w:lang w:val="az-Latn-AZ"/>
        </w:rPr>
        <w:t>Diferensial tənliklərin spektral və keyfiyyət nəzəriyyəsi</w:t>
      </w:r>
    </w:p>
    <w:p w:rsidR="008974C1" w:rsidRPr="00CD2838" w:rsidRDefault="008974C1" w:rsidP="008974C1">
      <w:pPr>
        <w:pStyle w:val="21"/>
        <w:rPr>
          <w:rFonts w:ascii="Arial" w:hAnsi="Arial" w:cs="Arial"/>
          <w:b/>
          <w:sz w:val="22"/>
          <w:szCs w:val="22"/>
          <w:lang w:val="az-Latn-AZ"/>
        </w:rPr>
      </w:pPr>
    </w:p>
    <w:p w:rsidR="00E70D19" w:rsidRPr="00E70D19" w:rsidRDefault="000402FB" w:rsidP="00C97BF1">
      <w:pPr>
        <w:pStyle w:val="af4"/>
        <w:numPr>
          <w:ilvl w:val="0"/>
          <w:numId w:val="24"/>
        </w:numPr>
        <w:spacing w:after="0" w:line="240" w:lineRule="auto"/>
        <w:ind w:left="0" w:firstLine="0"/>
        <w:jc w:val="both"/>
        <w:rPr>
          <w:rFonts w:ascii="Arial" w:hAnsi="Arial" w:cs="Arial"/>
          <w:b/>
          <w:lang w:val="az-Latn-AZ"/>
        </w:rPr>
      </w:pPr>
      <w:r w:rsidRPr="000402FB">
        <w:rPr>
          <w:rFonts w:ascii="Arial" w:hAnsi="Arial" w:cs="Arial"/>
          <w:b/>
          <w:noProof/>
          <w:lang w:eastAsia="ru-RU"/>
        </w:rPr>
        <w:drawing>
          <wp:anchor distT="0" distB="0" distL="114300" distR="114300" simplePos="0" relativeHeight="251669504" behindDoc="0" locked="0" layoutInCell="1" allowOverlap="1">
            <wp:simplePos x="0" y="0"/>
            <wp:positionH relativeFrom="column">
              <wp:posOffset>135890</wp:posOffset>
            </wp:positionH>
            <wp:positionV relativeFrom="paragraph">
              <wp:posOffset>29210</wp:posOffset>
            </wp:positionV>
            <wp:extent cx="714375" cy="963930"/>
            <wp:effectExtent l="133350" t="76200" r="85725" b="140970"/>
            <wp:wrapSquare wrapText="bothSides"/>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14375" cy="9639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CD2838" w:rsidRPr="00CD2838">
        <w:rPr>
          <w:rFonts w:ascii="Arial" w:hAnsi="Arial" w:cs="Arial"/>
          <w:b/>
          <w:i/>
          <w:lang w:val="az-Latn-AZ"/>
        </w:rPr>
        <w:t xml:space="preserve">“Müntəzəm və qeyri-müntəzəm cırlaşan elliptik və parabolik tənliklərin keyfiyyət xassələri”. </w:t>
      </w:r>
    </w:p>
    <w:p w:rsidR="00CD2838" w:rsidRDefault="00CD2838" w:rsidP="00E70D19">
      <w:pPr>
        <w:pStyle w:val="af4"/>
        <w:spacing w:after="0" w:line="240" w:lineRule="auto"/>
        <w:ind w:left="0"/>
        <w:jc w:val="both"/>
        <w:rPr>
          <w:rFonts w:ascii="Arial" w:hAnsi="Arial" w:cs="Arial"/>
          <w:b/>
          <w:i/>
          <w:lang w:val="az-Latn-AZ"/>
        </w:rPr>
      </w:pPr>
      <w:r w:rsidRPr="00CD2838">
        <w:rPr>
          <w:rFonts w:ascii="Arial" w:hAnsi="Arial" w:cs="Arial"/>
          <w:b/>
          <w:i/>
          <w:lang w:val="az-Latn-AZ"/>
        </w:rPr>
        <w:t>İcraçı: f-r.e.d., prof. Fərman Məmmədov</w:t>
      </w:r>
      <w:r w:rsidR="000402FB">
        <w:rPr>
          <w:rFonts w:ascii="Arial" w:hAnsi="Arial" w:cs="Arial"/>
          <w:b/>
          <w:i/>
          <w:lang w:val="az-Latn-AZ"/>
        </w:rPr>
        <w:t>.</w:t>
      </w:r>
    </w:p>
    <w:p w:rsidR="000402FB" w:rsidRPr="00CD2838" w:rsidRDefault="000402FB" w:rsidP="00E70D19">
      <w:pPr>
        <w:pStyle w:val="af4"/>
        <w:spacing w:after="0" w:line="240" w:lineRule="auto"/>
        <w:ind w:left="0"/>
        <w:jc w:val="both"/>
        <w:rPr>
          <w:rFonts w:ascii="Arial" w:hAnsi="Arial" w:cs="Arial"/>
          <w:b/>
          <w:lang w:val="az-Latn-AZ"/>
        </w:rPr>
      </w:pPr>
    </w:p>
    <w:p w:rsidR="00AD25D2" w:rsidRDefault="00AD25D2" w:rsidP="00E70D19">
      <w:pPr>
        <w:jc w:val="both"/>
        <w:rPr>
          <w:rFonts w:ascii="Arial" w:hAnsi="Arial" w:cs="Arial"/>
          <w:b/>
          <w:bCs/>
          <w:iCs/>
          <w:sz w:val="22"/>
          <w:szCs w:val="22"/>
          <w:lang w:val="az-Latn-AZ"/>
        </w:rPr>
      </w:pPr>
      <w:r w:rsidRPr="001312F8">
        <w:rPr>
          <w:rFonts w:ascii="Arial" w:hAnsi="Arial" w:cs="Arial"/>
          <w:lang w:val="az-Latn-AZ"/>
        </w:rPr>
        <w:t>Kvazi-metrik fəzalarda funksiyanın normasını onun xüsusi törəmələrinin Lebeq normaları ilə qiymətləndirən qeyri-müntəzəm cırlaşmalı Puankare-Sobolev tipli inteqral bərabərsizliklər isbat edilmişdir</w:t>
      </w:r>
      <w:r>
        <w:rPr>
          <w:rFonts w:ascii="Arial" w:hAnsi="Arial" w:cs="Arial"/>
          <w:lang w:val="az-Latn-AZ"/>
        </w:rPr>
        <w:t>.</w:t>
      </w:r>
      <w:r w:rsidRPr="00AD25D2">
        <w:rPr>
          <w:rFonts w:ascii="Arial" w:hAnsi="Arial" w:cs="Arial"/>
          <w:b/>
          <w:bCs/>
          <w:iCs/>
          <w:sz w:val="22"/>
          <w:szCs w:val="22"/>
          <w:lang w:val="az-Latn-AZ"/>
        </w:rPr>
        <w:t xml:space="preserve"> </w:t>
      </w:r>
    </w:p>
    <w:p w:rsidR="00AD25D2" w:rsidRDefault="00AD25D2" w:rsidP="00E70D19">
      <w:pPr>
        <w:jc w:val="both"/>
        <w:rPr>
          <w:rFonts w:ascii="Arial" w:hAnsi="Arial" w:cs="Arial"/>
          <w:b/>
          <w:bCs/>
          <w:iCs/>
          <w:sz w:val="22"/>
          <w:szCs w:val="22"/>
          <w:lang w:val="az-Latn-AZ"/>
        </w:rPr>
      </w:pPr>
    </w:p>
    <w:p w:rsidR="00CD2838" w:rsidRPr="00AD25D2" w:rsidRDefault="00CD2838" w:rsidP="00E70D19">
      <w:pPr>
        <w:jc w:val="both"/>
        <w:rPr>
          <w:rFonts w:ascii="Arial" w:hAnsi="Arial" w:cs="Arial"/>
          <w:bCs/>
          <w:iCs/>
          <w:sz w:val="22"/>
          <w:szCs w:val="22"/>
          <w:lang w:val="az-Latn-AZ"/>
        </w:rPr>
      </w:pPr>
      <w:r w:rsidRPr="00AD25D2">
        <w:rPr>
          <w:rFonts w:ascii="Arial" w:hAnsi="Arial" w:cs="Arial"/>
          <w:b/>
          <w:bCs/>
          <w:iCs/>
          <w:sz w:val="22"/>
          <w:szCs w:val="22"/>
          <w:lang w:val="az-Latn-AZ"/>
        </w:rPr>
        <w:t>İş çap olunub</w:t>
      </w:r>
      <w:r w:rsidRPr="00AD25D2">
        <w:rPr>
          <w:rFonts w:ascii="Arial" w:hAnsi="Arial" w:cs="Arial"/>
          <w:bCs/>
          <w:iCs/>
          <w:sz w:val="22"/>
          <w:szCs w:val="22"/>
          <w:lang w:val="az-Latn-AZ"/>
        </w:rPr>
        <w:t>: F.İ.Mamedov. “A Poincare inequality qith non-informly degenerating gradient”</w:t>
      </w:r>
      <w:r w:rsidRPr="00CD2838">
        <w:rPr>
          <w:rFonts w:ascii="Arial" w:hAnsi="Arial" w:cs="Arial"/>
          <w:bCs/>
          <w:iCs/>
          <w:sz w:val="22"/>
          <w:szCs w:val="22"/>
          <w:lang w:val="az-Latn-AZ"/>
        </w:rPr>
        <w:t>.</w:t>
      </w:r>
      <w:r w:rsidRPr="00AD25D2">
        <w:rPr>
          <w:rFonts w:ascii="Arial" w:hAnsi="Arial" w:cs="Arial"/>
          <w:bCs/>
          <w:iCs/>
          <w:sz w:val="22"/>
          <w:szCs w:val="22"/>
          <w:lang w:val="az-Latn-AZ"/>
        </w:rPr>
        <w:t xml:space="preserve"> Monatsheftefür Mathema</w:t>
      </w:r>
      <w:r w:rsidR="00856A78">
        <w:rPr>
          <w:rFonts w:ascii="Arial" w:hAnsi="Arial" w:cs="Arial"/>
          <w:bCs/>
          <w:iCs/>
          <w:sz w:val="22"/>
          <w:szCs w:val="22"/>
          <w:lang w:val="az-Latn-AZ"/>
        </w:rPr>
        <w:t xml:space="preserve">tik, </w:t>
      </w:r>
      <w:r w:rsidRPr="00AD25D2">
        <w:rPr>
          <w:rFonts w:ascii="Arial" w:hAnsi="Arial" w:cs="Arial"/>
          <w:bCs/>
          <w:iCs/>
          <w:sz w:val="22"/>
          <w:szCs w:val="22"/>
          <w:lang w:val="az-Latn-AZ"/>
        </w:rPr>
        <w:t>2021, v</w:t>
      </w:r>
      <w:r w:rsidR="00856A78">
        <w:rPr>
          <w:rFonts w:ascii="Arial" w:hAnsi="Arial" w:cs="Arial"/>
          <w:bCs/>
          <w:iCs/>
          <w:sz w:val="22"/>
          <w:szCs w:val="22"/>
          <w:lang w:val="az-Latn-AZ"/>
        </w:rPr>
        <w:t>.</w:t>
      </w:r>
      <w:r w:rsidRPr="00AD25D2">
        <w:rPr>
          <w:rFonts w:ascii="Arial" w:hAnsi="Arial" w:cs="Arial"/>
          <w:bCs/>
          <w:iCs/>
          <w:sz w:val="22"/>
          <w:szCs w:val="22"/>
          <w:lang w:val="az-Latn-AZ"/>
        </w:rPr>
        <w:t xml:space="preserve">194, </w:t>
      </w:r>
      <w:r w:rsidRPr="00CD2838">
        <w:rPr>
          <w:rFonts w:ascii="Arial" w:hAnsi="Arial" w:cs="Arial"/>
          <w:bCs/>
          <w:iCs/>
          <w:sz w:val="22"/>
          <w:szCs w:val="22"/>
          <w:lang w:val="az-Latn-AZ"/>
        </w:rPr>
        <w:t xml:space="preserve">issue 1, </w:t>
      </w:r>
      <w:r w:rsidRPr="00AD25D2">
        <w:rPr>
          <w:rFonts w:ascii="Arial" w:hAnsi="Arial" w:cs="Arial"/>
          <w:bCs/>
          <w:iCs/>
          <w:sz w:val="22"/>
          <w:szCs w:val="22"/>
          <w:lang w:val="az-Latn-AZ"/>
        </w:rPr>
        <w:t>pp. 151–165.</w:t>
      </w:r>
      <w:r w:rsidR="00856A78" w:rsidRPr="00856A78">
        <w:rPr>
          <w:rFonts w:ascii="Arial" w:hAnsi="Arial" w:cs="Arial"/>
          <w:bCs/>
          <w:iCs/>
          <w:sz w:val="22"/>
          <w:szCs w:val="22"/>
          <w:lang w:val="az-Latn-AZ"/>
        </w:rPr>
        <w:t xml:space="preserve"> </w:t>
      </w:r>
      <w:r w:rsidR="00856A78" w:rsidRPr="00856A78">
        <w:rPr>
          <w:rFonts w:ascii="Arial" w:hAnsi="Arial" w:cs="Arial"/>
          <w:b/>
          <w:bCs/>
          <w:iCs/>
          <w:sz w:val="22"/>
          <w:szCs w:val="22"/>
          <w:lang w:val="az-Latn-AZ"/>
        </w:rPr>
        <w:t>(Impact factor 0.933)</w:t>
      </w:r>
      <w:r w:rsidR="00856A78">
        <w:rPr>
          <w:rFonts w:ascii="Arial" w:hAnsi="Arial" w:cs="Arial"/>
          <w:b/>
          <w:bCs/>
          <w:iCs/>
          <w:sz w:val="22"/>
          <w:szCs w:val="22"/>
          <w:lang w:val="az-Latn-AZ"/>
        </w:rPr>
        <w:t>.</w:t>
      </w:r>
    </w:p>
    <w:p w:rsidR="00242D55" w:rsidRPr="00AD25D2" w:rsidRDefault="00242D55" w:rsidP="00E70D19">
      <w:pPr>
        <w:jc w:val="both"/>
        <w:rPr>
          <w:rFonts w:ascii="Arial" w:hAnsi="Arial" w:cs="Arial"/>
          <w:bCs/>
          <w:iCs/>
          <w:sz w:val="22"/>
          <w:szCs w:val="22"/>
          <w:lang w:val="az-Latn-AZ"/>
        </w:rPr>
      </w:pPr>
    </w:p>
    <w:p w:rsidR="008974C1" w:rsidRPr="00AD25D2" w:rsidRDefault="000402FB" w:rsidP="00E70D19">
      <w:pPr>
        <w:jc w:val="both"/>
        <w:rPr>
          <w:rFonts w:ascii="Arial" w:hAnsi="Arial" w:cs="Arial"/>
          <w:bCs/>
          <w:iCs/>
          <w:sz w:val="22"/>
          <w:szCs w:val="22"/>
          <w:lang w:val="az-Latn-AZ"/>
        </w:rPr>
      </w:pPr>
      <w:r w:rsidRPr="000402FB">
        <w:rPr>
          <w:rFonts w:ascii="Arial" w:hAnsi="Arial" w:cs="Arial"/>
          <w:bCs/>
          <w:iCs/>
          <w:noProof/>
          <w:sz w:val="22"/>
          <w:szCs w:val="22"/>
        </w:rPr>
        <w:drawing>
          <wp:anchor distT="0" distB="0" distL="114300" distR="114300" simplePos="0" relativeHeight="251670528" behindDoc="0" locked="0" layoutInCell="1" allowOverlap="1">
            <wp:simplePos x="0" y="0"/>
            <wp:positionH relativeFrom="column">
              <wp:posOffset>88265</wp:posOffset>
            </wp:positionH>
            <wp:positionV relativeFrom="paragraph">
              <wp:posOffset>78105</wp:posOffset>
            </wp:positionV>
            <wp:extent cx="704215" cy="923925"/>
            <wp:effectExtent l="133350" t="76200" r="76835" b="142875"/>
            <wp:wrapSquare wrapText="bothSides"/>
            <wp:docPr id="1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04215" cy="9239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CD2838" w:rsidRDefault="00CD2838" w:rsidP="00C97BF1">
      <w:pPr>
        <w:pStyle w:val="af4"/>
        <w:numPr>
          <w:ilvl w:val="0"/>
          <w:numId w:val="24"/>
        </w:numPr>
        <w:spacing w:after="0" w:line="240" w:lineRule="auto"/>
        <w:ind w:left="0" w:firstLine="0"/>
        <w:jc w:val="both"/>
        <w:rPr>
          <w:rFonts w:ascii="Arial" w:eastAsiaTheme="minorEastAsia" w:hAnsi="Arial" w:cs="Arial"/>
          <w:b/>
          <w:i/>
          <w:lang w:val="az-Latn-AZ"/>
        </w:rPr>
      </w:pPr>
      <w:r w:rsidRPr="000402FB">
        <w:rPr>
          <w:rFonts w:ascii="Arial" w:eastAsiaTheme="minorEastAsia" w:hAnsi="Arial" w:cs="Arial"/>
          <w:b/>
          <w:i/>
          <w:lang w:val="az-Latn-AZ"/>
        </w:rPr>
        <w:t>“Maqnit Şredinger operatorunun maqnit gərginliyindən asılı olaraq məxsusi ədədlərinin tədqiqi”   İcraçı: r.e.d., prof. Elşad Eyvazov</w:t>
      </w:r>
      <w:r w:rsidR="000402FB" w:rsidRPr="000402FB">
        <w:rPr>
          <w:rFonts w:ascii="Arial" w:eastAsiaTheme="minorEastAsia" w:hAnsi="Arial" w:cs="Arial"/>
          <w:b/>
          <w:i/>
          <w:lang w:val="az-Latn-AZ"/>
        </w:rPr>
        <w:t>.</w:t>
      </w:r>
    </w:p>
    <w:p w:rsidR="000402FB" w:rsidRPr="000402FB" w:rsidRDefault="000402FB" w:rsidP="000402FB">
      <w:pPr>
        <w:pStyle w:val="af4"/>
        <w:spacing w:after="0" w:line="240" w:lineRule="auto"/>
        <w:ind w:left="0"/>
        <w:jc w:val="both"/>
        <w:rPr>
          <w:rFonts w:ascii="Arial" w:eastAsiaTheme="minorEastAsia" w:hAnsi="Arial" w:cs="Arial"/>
          <w:b/>
          <w:i/>
          <w:lang w:val="az-Latn-AZ"/>
        </w:rPr>
      </w:pPr>
    </w:p>
    <w:p w:rsidR="00CD2838" w:rsidRPr="00CD2838" w:rsidRDefault="00CD2838" w:rsidP="00E70D19">
      <w:pPr>
        <w:jc w:val="both"/>
        <w:rPr>
          <w:rFonts w:ascii="Arial" w:hAnsi="Arial" w:cs="Arial"/>
          <w:sz w:val="22"/>
          <w:szCs w:val="22"/>
          <w:lang w:val="az-Latn-AZ"/>
        </w:rPr>
      </w:pPr>
      <w:r w:rsidRPr="00CD2838">
        <w:rPr>
          <w:rFonts w:ascii="Arial" w:hAnsi="Arial" w:cs="Arial"/>
          <w:sz w:val="22"/>
          <w:szCs w:val="22"/>
          <w:lang w:val="az-Latn-AZ"/>
        </w:rPr>
        <w:tab/>
        <w:t xml:space="preserve">Məşhur Yapon alimi T. Katonun maqnit bərabərsizliyinə görə xarici maqnit sahəsinin təsiri altında sistemin enerjisi artır. Bu səbəbdən ifratkeçrici material maqnit sahəsində öz ifratkeçiricilik xassəsini itirir. Gözləmək olar ki, elektrik potensialının dəqiq aşağı sərhəddi mənfi olarsa, maqnit sahəsinin gərginliyinin kifayət qədər böyük qiymətlərində induktiv maqnit sahəsinin potensialı hesabına material oz ifratkeçiricilik xassəsini bərpa edəcəkdir. İşdə bu evristik </w:t>
      </w:r>
      <w:r w:rsidRPr="00CD2838">
        <w:rPr>
          <w:rFonts w:ascii="Arial" w:hAnsi="Arial" w:cs="Arial"/>
          <w:sz w:val="22"/>
          <w:szCs w:val="22"/>
          <w:lang w:val="az-Latn-AZ"/>
        </w:rPr>
        <w:lastRenderedPageBreak/>
        <w:t xml:space="preserve">mühakimənin ciddi riyazi isbatı verilmişdir. Böhran sahəsinin intensivliyini müəyyən etmək üçün maqnit laplasianının köməyi ilə müxtəlif </w:t>
      </w:r>
      <w:r w:rsidRPr="00CD2838">
        <w:rPr>
          <w:rFonts w:ascii="Arial" w:eastAsiaTheme="minorEastAsia" w:hAnsi="Arial" w:cs="Arial"/>
          <w:sz w:val="22"/>
          <w:szCs w:val="22"/>
          <w:lang w:val="az-Latn-AZ"/>
        </w:rPr>
        <w:t>maqnit Şredinger operatorları qurulmuş və onların mühüm spektrinin astanasının solunda yerləşən məxsusi ədədlərinin sayı müəyyən edilmişdir.</w:t>
      </w:r>
      <w:r w:rsidRPr="00CD2838">
        <w:rPr>
          <w:rFonts w:ascii="Arial" w:hAnsi="Arial" w:cs="Arial"/>
          <w:sz w:val="22"/>
          <w:szCs w:val="22"/>
          <w:lang w:val="az-Latn-AZ"/>
        </w:rPr>
        <w:t xml:space="preserve">  </w:t>
      </w:r>
    </w:p>
    <w:p w:rsidR="00AD2C12" w:rsidRPr="00ED26B9" w:rsidRDefault="00AD2C12" w:rsidP="00E70D19">
      <w:pPr>
        <w:jc w:val="both"/>
        <w:rPr>
          <w:rFonts w:ascii="Arial" w:hAnsi="Arial" w:cs="Arial"/>
          <w:b/>
          <w:bCs/>
          <w:iCs/>
          <w:sz w:val="22"/>
          <w:szCs w:val="22"/>
          <w:lang w:val="az-Latn-AZ"/>
        </w:rPr>
      </w:pPr>
    </w:p>
    <w:p w:rsidR="00CD2838" w:rsidRPr="00CD2838" w:rsidRDefault="00CD2838" w:rsidP="00E70D19">
      <w:pPr>
        <w:jc w:val="both"/>
        <w:rPr>
          <w:rFonts w:ascii="Arial" w:hAnsi="Arial" w:cs="Arial"/>
          <w:sz w:val="22"/>
          <w:szCs w:val="22"/>
          <w:lang w:val="en-US"/>
        </w:rPr>
      </w:pPr>
      <w:r w:rsidRPr="00CD2838">
        <w:rPr>
          <w:rFonts w:ascii="Arial" w:hAnsi="Arial" w:cs="Arial"/>
          <w:b/>
          <w:bCs/>
          <w:iCs/>
          <w:sz w:val="22"/>
          <w:szCs w:val="22"/>
          <w:lang w:val="en-US"/>
        </w:rPr>
        <w:t>İş çap olunub</w:t>
      </w:r>
      <w:r w:rsidRPr="00CD2838">
        <w:rPr>
          <w:rFonts w:ascii="Arial" w:hAnsi="Arial" w:cs="Arial"/>
          <w:bCs/>
          <w:iCs/>
          <w:sz w:val="22"/>
          <w:szCs w:val="22"/>
          <w:lang w:val="en-US"/>
        </w:rPr>
        <w:t xml:space="preserve">: </w:t>
      </w:r>
      <w:r w:rsidRPr="00CD2838">
        <w:rPr>
          <w:rFonts w:ascii="Arial" w:hAnsi="Arial" w:cs="Arial"/>
          <w:sz w:val="22"/>
          <w:szCs w:val="22"/>
          <w:lang w:val="en-US"/>
        </w:rPr>
        <w:t>Araz R. Aliev, Elshad H. Eyvazov, Shahin Sh. Rajabov. On estimation of the number of eigenvalues of the magnetic Schrödinger operator in a three-dimensional layer. Turkish Journal of Mathematics, (2021</w:t>
      </w:r>
      <w:proofErr w:type="gramStart"/>
      <w:r w:rsidRPr="00CD2838">
        <w:rPr>
          <w:rFonts w:ascii="Arial" w:hAnsi="Arial" w:cs="Arial"/>
          <w:sz w:val="22"/>
          <w:szCs w:val="22"/>
          <w:lang w:val="en-US"/>
        </w:rPr>
        <w:t>) ,</w:t>
      </w:r>
      <w:proofErr w:type="gramEnd"/>
      <w:r w:rsidRPr="00CD2838">
        <w:rPr>
          <w:rFonts w:ascii="Arial" w:hAnsi="Arial" w:cs="Arial"/>
          <w:sz w:val="22"/>
          <w:szCs w:val="22"/>
          <w:lang w:val="en-US"/>
        </w:rPr>
        <w:t xml:space="preserve"> </w:t>
      </w:r>
      <w:r w:rsidRPr="00CD2838">
        <w:rPr>
          <w:rFonts w:ascii="Arial" w:eastAsia="Times New Roman" w:hAnsi="Arial" w:cs="Arial"/>
          <w:sz w:val="22"/>
          <w:szCs w:val="22"/>
          <w:lang w:val="en-US"/>
        </w:rPr>
        <w:t xml:space="preserve">vol. 45, </w:t>
      </w:r>
      <w:r w:rsidR="00856A78">
        <w:rPr>
          <w:rFonts w:ascii="Arial" w:eastAsia="Times New Roman" w:hAnsi="Arial" w:cs="Arial"/>
          <w:sz w:val="22"/>
          <w:szCs w:val="22"/>
        </w:rPr>
        <w:t>№</w:t>
      </w:r>
      <w:r w:rsidRPr="00CD2838">
        <w:rPr>
          <w:rFonts w:ascii="Arial" w:eastAsia="Times New Roman" w:hAnsi="Arial" w:cs="Arial"/>
          <w:sz w:val="22"/>
          <w:szCs w:val="22"/>
          <w:lang w:val="en-US"/>
        </w:rPr>
        <w:t xml:space="preserve"> 5, pp. 2260-2268</w:t>
      </w:r>
      <w:r w:rsidRPr="00CD2838">
        <w:rPr>
          <w:rFonts w:ascii="Arial" w:hAnsi="Arial" w:cs="Arial"/>
          <w:sz w:val="22"/>
          <w:szCs w:val="22"/>
          <w:lang w:val="en-US"/>
        </w:rPr>
        <w:t>.</w:t>
      </w:r>
    </w:p>
    <w:p w:rsidR="00CD2838" w:rsidRDefault="00CD2838" w:rsidP="00E70D19">
      <w:pPr>
        <w:jc w:val="both"/>
        <w:rPr>
          <w:rFonts w:ascii="Arial" w:hAnsi="Arial" w:cs="Arial"/>
          <w:sz w:val="22"/>
          <w:szCs w:val="22"/>
          <w:lang w:val="en-US"/>
        </w:rPr>
      </w:pPr>
      <w:proofErr w:type="gramStart"/>
      <w:r w:rsidRPr="00CD2838">
        <w:rPr>
          <w:rFonts w:ascii="Arial" w:hAnsi="Arial" w:cs="Arial"/>
          <w:sz w:val="22"/>
          <w:szCs w:val="22"/>
          <w:lang w:val="en-US"/>
        </w:rPr>
        <w:t>doi:</w:t>
      </w:r>
      <w:proofErr w:type="gramEnd"/>
      <w:r w:rsidRPr="00CD2838">
        <w:rPr>
          <w:rFonts w:ascii="Arial" w:hAnsi="Arial" w:cs="Arial"/>
          <w:sz w:val="22"/>
          <w:szCs w:val="22"/>
          <w:lang w:val="en-US"/>
        </w:rPr>
        <w:t xml:space="preserve">10.3906/mat-2107-43. </w:t>
      </w:r>
    </w:p>
    <w:p w:rsidR="00AD2C12" w:rsidRDefault="00AD2C12" w:rsidP="00E70D19">
      <w:pPr>
        <w:jc w:val="both"/>
        <w:rPr>
          <w:rFonts w:ascii="Arial" w:hAnsi="Arial" w:cs="Arial"/>
          <w:sz w:val="22"/>
          <w:szCs w:val="22"/>
          <w:lang w:val="en-US"/>
        </w:rPr>
      </w:pPr>
    </w:p>
    <w:p w:rsidR="000402FB" w:rsidRDefault="000402FB" w:rsidP="00E70D19">
      <w:pPr>
        <w:jc w:val="both"/>
        <w:rPr>
          <w:rFonts w:ascii="Arial" w:hAnsi="Arial" w:cs="Arial"/>
          <w:sz w:val="22"/>
          <w:szCs w:val="22"/>
          <w:lang w:val="az-Latn-AZ"/>
        </w:rPr>
      </w:pPr>
      <w:r w:rsidRPr="000402FB">
        <w:rPr>
          <w:rFonts w:ascii="Arial" w:hAnsi="Arial" w:cs="Arial"/>
          <w:noProof/>
          <w:sz w:val="22"/>
          <w:szCs w:val="22"/>
        </w:rPr>
        <w:drawing>
          <wp:anchor distT="0" distB="0" distL="114300" distR="114300" simplePos="0" relativeHeight="251672576" behindDoc="0" locked="0" layoutInCell="1" allowOverlap="1">
            <wp:simplePos x="0" y="0"/>
            <wp:positionH relativeFrom="margin">
              <wp:align>right</wp:align>
            </wp:positionH>
            <wp:positionV relativeFrom="paragraph">
              <wp:posOffset>80645</wp:posOffset>
            </wp:positionV>
            <wp:extent cx="786185" cy="1066800"/>
            <wp:effectExtent l="133350" t="76200" r="71120" b="133350"/>
            <wp:wrapSquare wrapText="bothSides"/>
            <wp:docPr id="1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86185" cy="1066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0402FB">
        <w:rPr>
          <w:rFonts w:ascii="Arial" w:hAnsi="Arial" w:cs="Arial"/>
          <w:noProof/>
          <w:sz w:val="22"/>
          <w:szCs w:val="22"/>
        </w:rPr>
        <w:drawing>
          <wp:anchor distT="0" distB="0" distL="114300" distR="114300" simplePos="0" relativeHeight="251671552" behindDoc="0" locked="0" layoutInCell="1" allowOverlap="1">
            <wp:simplePos x="0" y="0"/>
            <wp:positionH relativeFrom="margin">
              <wp:align>left</wp:align>
            </wp:positionH>
            <wp:positionV relativeFrom="paragraph">
              <wp:posOffset>88265</wp:posOffset>
            </wp:positionV>
            <wp:extent cx="791968" cy="1076325"/>
            <wp:effectExtent l="133350" t="76200" r="84455" b="142875"/>
            <wp:wrapSquare wrapText="bothSides"/>
            <wp:docPr id="1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91968" cy="10763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rFonts w:ascii="Arial" w:hAnsi="Arial" w:cs="Arial"/>
          <w:sz w:val="22"/>
          <w:szCs w:val="22"/>
          <w:lang w:val="az-Latn-AZ"/>
        </w:rPr>
        <w:t xml:space="preserve">                                   </w:t>
      </w:r>
    </w:p>
    <w:p w:rsidR="00E70D19" w:rsidRDefault="00CD2838" w:rsidP="00C97BF1">
      <w:pPr>
        <w:pStyle w:val="af4"/>
        <w:numPr>
          <w:ilvl w:val="0"/>
          <w:numId w:val="24"/>
        </w:numPr>
        <w:shd w:val="clear" w:color="auto" w:fill="FFFFFF"/>
        <w:tabs>
          <w:tab w:val="left" w:pos="426"/>
        </w:tabs>
        <w:spacing w:after="0" w:line="240" w:lineRule="auto"/>
        <w:ind w:left="0" w:firstLine="0"/>
        <w:jc w:val="both"/>
        <w:rPr>
          <w:rFonts w:ascii="Arial" w:hAnsi="Arial" w:cs="Arial"/>
          <w:b/>
          <w:i/>
          <w:lang w:val="az-Latn-AZ"/>
        </w:rPr>
      </w:pPr>
      <w:r w:rsidRPr="00CD2838">
        <w:rPr>
          <w:rFonts w:ascii="Arial" w:hAnsi="Arial" w:cs="Arial"/>
          <w:b/>
          <w:i/>
          <w:lang w:val="az-Latn-AZ"/>
        </w:rPr>
        <w:t xml:space="preserve">“Yol yatağı ilə  dartıcı trosun bir  ortaq nöqtəsi olan asma körpünün rəqslərinin təhlili”.  </w:t>
      </w:r>
    </w:p>
    <w:p w:rsidR="00CD2838" w:rsidRPr="00CD2838" w:rsidRDefault="00CD2838" w:rsidP="00E70D19">
      <w:pPr>
        <w:pStyle w:val="af4"/>
        <w:shd w:val="clear" w:color="auto" w:fill="FFFFFF"/>
        <w:tabs>
          <w:tab w:val="left" w:pos="426"/>
        </w:tabs>
        <w:spacing w:after="0" w:line="240" w:lineRule="auto"/>
        <w:ind w:left="0"/>
        <w:jc w:val="both"/>
        <w:rPr>
          <w:rFonts w:ascii="Arial" w:hAnsi="Arial" w:cs="Arial"/>
          <w:b/>
          <w:i/>
          <w:lang w:val="az-Latn-AZ"/>
        </w:rPr>
      </w:pPr>
      <w:r w:rsidRPr="00CD2838">
        <w:rPr>
          <w:rFonts w:ascii="Arial" w:hAnsi="Arial" w:cs="Arial"/>
          <w:b/>
          <w:i/>
          <w:lang w:val="az-Latn-AZ"/>
        </w:rPr>
        <w:t>İcraçılar: f.-r.e.d., prof. Əkbər Əliyev, doktorant Yetər Fərhadova.</w:t>
      </w:r>
    </w:p>
    <w:p w:rsidR="00242D55" w:rsidRDefault="00CD2838" w:rsidP="00E70D19">
      <w:pPr>
        <w:jc w:val="both"/>
        <w:rPr>
          <w:rFonts w:ascii="Arial" w:hAnsi="Arial" w:cs="Arial"/>
          <w:sz w:val="22"/>
          <w:szCs w:val="22"/>
          <w:lang w:val="az-Latn-AZ"/>
        </w:rPr>
      </w:pPr>
      <w:r w:rsidRPr="00CD2838">
        <w:rPr>
          <w:rFonts w:ascii="Arial" w:hAnsi="Arial" w:cs="Arial"/>
          <w:sz w:val="22"/>
          <w:szCs w:val="22"/>
          <w:lang w:val="az-Latn-AZ"/>
        </w:rPr>
        <w:tab/>
      </w:r>
    </w:p>
    <w:p w:rsidR="00AD25D2" w:rsidRDefault="00AD25D2" w:rsidP="00AD25D2">
      <w:pPr>
        <w:ind w:firstLine="720"/>
        <w:jc w:val="both"/>
        <w:rPr>
          <w:rFonts w:ascii="Arial" w:hAnsi="Arial" w:cs="Arial"/>
          <w:sz w:val="22"/>
          <w:szCs w:val="22"/>
          <w:lang w:val="az-Latn-AZ"/>
        </w:rPr>
      </w:pPr>
      <w:r w:rsidRPr="00AD25D2">
        <w:rPr>
          <w:rFonts w:ascii="Arial" w:hAnsi="Arial" w:cs="Arial"/>
          <w:sz w:val="22"/>
          <w:szCs w:val="22"/>
          <w:lang w:val="az-Latn-AZ"/>
        </w:rPr>
        <w:t>Asma körpünün möhkəmliyinin müəyyən edilməsi onun rəqslərinin dinamikasının tədqiqi ilə əlaqədardır. Son dövrlərdə bu məsələlərin riyazi modelinin tədqiqi istiqamətində çoxlu sayda araşdırmalar aparılmışdır.İşdə dartıcı kabel ilə yol döşəməsinin bir ortaq nöqtədə birləşməsi olan halda baş verən rəqslərinin dinamikası araşdırılmışdir. Həmin məsələ biri dörd tərtib digəri isə iki tərtib hiperbolik tənliklərdən ibarət sistem üçün bir ortaq nöqtədə qoşmalıq şərti verilmiş qarışıq məsələ kimi modelləşir. İşdə baxılan məsələnin korrektliyi göstərilmiş aerodinamik qüvvələr dissipativ olan halda rəqslərin yaratdığı enerjinin sıfıra eksponensial yaxınlaşması araşdırılmış və fokuslanmamış mənbə olan halda məhdud qlobal attraktorun varlığı isbat edilmişdir.</w:t>
      </w:r>
    </w:p>
    <w:p w:rsidR="00AD25D2" w:rsidRDefault="00AD25D2" w:rsidP="00AD25D2">
      <w:pPr>
        <w:jc w:val="both"/>
        <w:rPr>
          <w:rFonts w:ascii="Arial" w:eastAsia="Times New Roman" w:hAnsi="Arial" w:cs="Arial"/>
          <w:b/>
          <w:color w:val="222222"/>
          <w:sz w:val="22"/>
          <w:szCs w:val="22"/>
          <w:lang w:val="az-Latn-AZ"/>
        </w:rPr>
      </w:pPr>
    </w:p>
    <w:p w:rsidR="00CD2838" w:rsidRDefault="00CD2838" w:rsidP="00AD25D2">
      <w:pPr>
        <w:jc w:val="both"/>
        <w:rPr>
          <w:rFonts w:ascii="Arial" w:hAnsi="Arial" w:cs="Arial"/>
          <w:sz w:val="22"/>
          <w:szCs w:val="22"/>
          <w:lang w:val="az-Latn-AZ"/>
        </w:rPr>
      </w:pPr>
      <w:r w:rsidRPr="00AD25D2">
        <w:rPr>
          <w:rFonts w:ascii="Arial" w:eastAsia="Times New Roman" w:hAnsi="Arial" w:cs="Arial"/>
          <w:b/>
          <w:color w:val="222222"/>
          <w:sz w:val="22"/>
          <w:szCs w:val="22"/>
          <w:lang w:val="az-Latn-AZ"/>
        </w:rPr>
        <w:t>İş çap olunub</w:t>
      </w:r>
      <w:r w:rsidRPr="00AD25D2">
        <w:rPr>
          <w:rFonts w:ascii="Arial" w:eastAsia="Times New Roman" w:hAnsi="Arial" w:cs="Arial"/>
          <w:color w:val="222222"/>
          <w:sz w:val="22"/>
          <w:szCs w:val="22"/>
          <w:lang w:val="az-Latn-AZ"/>
        </w:rPr>
        <w:t>:</w:t>
      </w:r>
      <w:r w:rsidRPr="00AD25D2">
        <w:rPr>
          <w:rFonts w:ascii="Arial" w:hAnsi="Arial" w:cs="Arial"/>
          <w:sz w:val="22"/>
          <w:szCs w:val="22"/>
          <w:lang w:val="az-Latn-AZ"/>
        </w:rPr>
        <w:t xml:space="preserve"> A.B. Aliev,</w:t>
      </w:r>
      <w:r w:rsidRPr="00AD25D2">
        <w:rPr>
          <w:rFonts w:ascii="Arial" w:hAnsi="Arial" w:cs="Arial"/>
          <w:b/>
          <w:sz w:val="22"/>
          <w:szCs w:val="22"/>
          <w:lang w:val="az-Latn-AZ"/>
        </w:rPr>
        <w:t xml:space="preserve"> </w:t>
      </w:r>
      <w:r w:rsidRPr="00AD25D2">
        <w:rPr>
          <w:rFonts w:ascii="Arial" w:hAnsi="Arial" w:cs="Arial"/>
          <w:sz w:val="22"/>
          <w:szCs w:val="22"/>
          <w:lang w:val="az-Latn-AZ"/>
        </w:rPr>
        <w:t>Y.M. Farhadova Existence of Global Attractors for the Coupled System of Suspension Bridge Equations wen Common point with the Roadbed.// Azerbaijan Journal of  Mathematics,v. 11, N 2 (2021), p.105-124.</w:t>
      </w:r>
    </w:p>
    <w:p w:rsidR="00AD2C12" w:rsidRPr="00AD25D2" w:rsidRDefault="00AD2C12" w:rsidP="00AD25D2">
      <w:pPr>
        <w:jc w:val="both"/>
        <w:rPr>
          <w:rFonts w:ascii="Arial" w:hAnsi="Arial" w:cs="Arial"/>
          <w:sz w:val="22"/>
          <w:szCs w:val="22"/>
          <w:lang w:val="az-Latn-AZ"/>
        </w:rPr>
      </w:pPr>
    </w:p>
    <w:p w:rsidR="00CD2838" w:rsidRPr="00AD2C12" w:rsidRDefault="00242D55" w:rsidP="00AD2C12">
      <w:pPr>
        <w:jc w:val="both"/>
        <w:rPr>
          <w:rFonts w:ascii="Arial" w:hAnsi="Arial" w:cs="Arial"/>
          <w:b/>
          <w:i/>
          <w:sz w:val="22"/>
          <w:szCs w:val="22"/>
          <w:lang w:val="az-Latn-AZ"/>
        </w:rPr>
      </w:pPr>
      <w:r w:rsidRPr="00AD2C12">
        <w:rPr>
          <w:rFonts w:ascii="Arial" w:hAnsi="Arial" w:cs="Arial"/>
          <w:noProof/>
          <w:sz w:val="22"/>
          <w:szCs w:val="22"/>
        </w:rPr>
        <w:drawing>
          <wp:anchor distT="0" distB="0" distL="114300" distR="114300" simplePos="0" relativeHeight="251673600" behindDoc="0" locked="0" layoutInCell="1" allowOverlap="1">
            <wp:simplePos x="0" y="0"/>
            <wp:positionH relativeFrom="column">
              <wp:posOffset>69215</wp:posOffset>
            </wp:positionH>
            <wp:positionV relativeFrom="paragraph">
              <wp:posOffset>85090</wp:posOffset>
            </wp:positionV>
            <wp:extent cx="662305" cy="899795"/>
            <wp:effectExtent l="133350" t="76200" r="80645" b="128905"/>
            <wp:wrapSquare wrapText="bothSides"/>
            <wp:docPr id="1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2305" cy="8997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CD2838" w:rsidRPr="00AD2C12">
        <w:rPr>
          <w:rFonts w:ascii="Arial" w:hAnsi="Arial" w:cs="Arial"/>
          <w:b/>
          <w:i/>
          <w:sz w:val="22"/>
          <w:szCs w:val="22"/>
          <w:lang w:val="az-Latn-AZ"/>
        </w:rPr>
        <w:t xml:space="preserve">“Kvadratik kompleks parametrli ikinci tərtib elliptik diferensial-operator tənlik üçün bəzi sərhəd məsələlərinin həll olunmasının tədqiqi”. </w:t>
      </w:r>
    </w:p>
    <w:p w:rsidR="00CD2838" w:rsidRPr="00AD2C12" w:rsidRDefault="00CD2838" w:rsidP="00E70D19">
      <w:pPr>
        <w:pStyle w:val="af4"/>
        <w:spacing w:after="0" w:line="240" w:lineRule="auto"/>
        <w:ind w:left="0"/>
        <w:jc w:val="both"/>
        <w:rPr>
          <w:rFonts w:ascii="Arial" w:hAnsi="Arial" w:cs="Arial"/>
          <w:b/>
          <w:i/>
          <w:lang w:val="az-Latn-AZ"/>
        </w:rPr>
      </w:pPr>
      <w:r w:rsidRPr="00AD2C12">
        <w:rPr>
          <w:rFonts w:ascii="Arial" w:hAnsi="Arial" w:cs="Arial"/>
          <w:b/>
          <w:i/>
          <w:lang w:val="az-Latn-AZ"/>
        </w:rPr>
        <w:t>İcraçı: r.e.d., prof. Bəhram Əliyev.</w:t>
      </w:r>
    </w:p>
    <w:p w:rsidR="000402FB" w:rsidRDefault="000402FB" w:rsidP="000402FB">
      <w:pPr>
        <w:jc w:val="both"/>
        <w:rPr>
          <w:rFonts w:ascii="Arial" w:hAnsi="Arial" w:cs="Arial"/>
          <w:b/>
          <w:i/>
          <w:sz w:val="22"/>
          <w:szCs w:val="22"/>
          <w:lang w:val="az-Latn-AZ" w:eastAsia="en-US"/>
        </w:rPr>
      </w:pPr>
    </w:p>
    <w:p w:rsidR="00CD2838" w:rsidRPr="00CD2838" w:rsidRDefault="00CD2838" w:rsidP="000402FB">
      <w:pPr>
        <w:jc w:val="both"/>
        <w:rPr>
          <w:rFonts w:ascii="Arial" w:hAnsi="Arial" w:cs="Arial"/>
          <w:sz w:val="22"/>
          <w:szCs w:val="22"/>
          <w:lang w:val="az-Latn-AZ"/>
        </w:rPr>
      </w:pPr>
      <w:r w:rsidRPr="00CD2838">
        <w:rPr>
          <w:rFonts w:ascii="Arial" w:hAnsi="Arial" w:cs="Arial"/>
          <w:sz w:val="22"/>
          <w:szCs w:val="22"/>
          <w:lang w:val="az-Latn-AZ"/>
        </w:rPr>
        <w:t xml:space="preserve">İşdə Hilbert fəzasında ikinci tərtib elleptik diferensial – operator tənlik  üçün qeyri  bircins  sərhəd  şərtləri  daxilində spektral məsələyə  baxılmışdır. Məsələnin həlli üçün spektral parametr də nəzərə alınmaqla koersitiv qiymətləndirmə  alınmışdır. </w:t>
      </w:r>
    </w:p>
    <w:p w:rsidR="00AD2C12" w:rsidRDefault="00AD2C12" w:rsidP="00AD25D2">
      <w:pPr>
        <w:autoSpaceDE w:val="0"/>
        <w:autoSpaceDN w:val="0"/>
        <w:adjustRightInd w:val="0"/>
        <w:jc w:val="both"/>
        <w:rPr>
          <w:rFonts w:ascii="Arial" w:eastAsia="Times New Roman" w:hAnsi="Arial" w:cs="Arial"/>
          <w:b/>
          <w:sz w:val="22"/>
          <w:szCs w:val="22"/>
          <w:lang w:val="az-Latn-AZ"/>
        </w:rPr>
      </w:pPr>
    </w:p>
    <w:p w:rsidR="00CD2838" w:rsidRPr="00CD2838" w:rsidRDefault="00CD2838" w:rsidP="00AD25D2">
      <w:pPr>
        <w:autoSpaceDE w:val="0"/>
        <w:autoSpaceDN w:val="0"/>
        <w:adjustRightInd w:val="0"/>
        <w:jc w:val="both"/>
        <w:rPr>
          <w:rFonts w:ascii="Arial" w:eastAsia="Times New Roman" w:hAnsi="Arial" w:cs="Arial"/>
          <w:b/>
          <w:color w:val="222222"/>
          <w:sz w:val="22"/>
          <w:szCs w:val="22"/>
          <w:lang w:val="az-Latn-AZ"/>
        </w:rPr>
      </w:pPr>
      <w:r w:rsidRPr="00CD2838">
        <w:rPr>
          <w:rFonts w:ascii="Arial" w:eastAsia="Times New Roman" w:hAnsi="Arial" w:cs="Arial"/>
          <w:b/>
          <w:sz w:val="22"/>
          <w:szCs w:val="22"/>
          <w:lang w:val="az-Latn-AZ"/>
        </w:rPr>
        <w:t>İş çap olunub</w:t>
      </w:r>
      <w:r w:rsidRPr="00CD2838">
        <w:rPr>
          <w:rFonts w:ascii="Arial" w:hAnsi="Arial" w:cs="Arial"/>
          <w:sz w:val="22"/>
          <w:szCs w:val="22"/>
          <w:lang w:val="en-US"/>
        </w:rPr>
        <w:t>: Bahram A. Aliev, Vugar Z. Kerimov, Yakov S. Yakubov.</w:t>
      </w:r>
      <w:r w:rsidRPr="00CD2838">
        <w:rPr>
          <w:rFonts w:ascii="Arial" w:eastAsia="Times New Roman" w:hAnsi="Arial" w:cs="Arial"/>
          <w:b/>
          <w:color w:val="222222"/>
          <w:sz w:val="22"/>
          <w:szCs w:val="22"/>
          <w:lang w:val="az-Latn-AZ"/>
        </w:rPr>
        <w:t xml:space="preserve"> </w:t>
      </w:r>
      <w:hyperlink r:id="rId17" w:history="1">
        <w:r w:rsidRPr="00AD2C12">
          <w:rPr>
            <w:rStyle w:val="a3"/>
            <w:rFonts w:ascii="Arial" w:hAnsi="Arial" w:cs="Arial"/>
            <w:color w:val="auto"/>
            <w:sz w:val="22"/>
            <w:szCs w:val="22"/>
            <w:u w:val="none"/>
            <w:lang w:val="en-US"/>
          </w:rPr>
          <w:t>Solvability of a boundary value problem for a second order elliptic differential-operator equation with a complex paramete</w:t>
        </w:r>
        <w:r w:rsidRPr="00AD2C12">
          <w:rPr>
            <w:rStyle w:val="a3"/>
            <w:rFonts w:ascii="Arial" w:hAnsi="Arial" w:cs="Arial"/>
            <w:color w:val="auto"/>
            <w:sz w:val="22"/>
            <w:szCs w:val="22"/>
            <w:lang w:val="en-US"/>
          </w:rPr>
          <w:t>r</w:t>
        </w:r>
      </w:hyperlink>
      <w:r w:rsidRPr="00AD2C12">
        <w:rPr>
          <w:rFonts w:ascii="Arial" w:hAnsi="Arial" w:cs="Arial"/>
          <w:sz w:val="22"/>
          <w:szCs w:val="22"/>
          <w:lang w:val="az-Latn-AZ"/>
        </w:rPr>
        <w:t>.</w:t>
      </w:r>
      <w:r w:rsidRPr="00CD2838">
        <w:rPr>
          <w:rFonts w:ascii="Arial" w:hAnsi="Arial" w:cs="Arial"/>
          <w:sz w:val="22"/>
          <w:szCs w:val="22"/>
          <w:lang w:val="en-US"/>
        </w:rPr>
        <w:t xml:space="preserve"> Proceedings of the İMM of ANAS.v.47, №2, p.309-326</w:t>
      </w:r>
    </w:p>
    <w:p w:rsidR="00CD2838" w:rsidRPr="00CD2838" w:rsidRDefault="00CD2838" w:rsidP="00E70D19">
      <w:pPr>
        <w:pStyle w:val="af4"/>
        <w:spacing w:after="0" w:line="240" w:lineRule="auto"/>
        <w:ind w:left="0"/>
        <w:jc w:val="both"/>
        <w:rPr>
          <w:rFonts w:ascii="Arial" w:hAnsi="Arial" w:cs="Arial"/>
          <w:b/>
          <w:i/>
          <w:lang w:val="az-Latn-AZ"/>
        </w:rPr>
      </w:pPr>
    </w:p>
    <w:p w:rsidR="00CD2838" w:rsidRPr="00242D55" w:rsidRDefault="00CD2838" w:rsidP="00C97BF1">
      <w:pPr>
        <w:pStyle w:val="af4"/>
        <w:numPr>
          <w:ilvl w:val="0"/>
          <w:numId w:val="23"/>
        </w:numPr>
        <w:spacing w:after="0" w:line="240" w:lineRule="auto"/>
        <w:ind w:left="0" w:firstLine="0"/>
        <w:jc w:val="both"/>
        <w:rPr>
          <w:rFonts w:ascii="Arial" w:hAnsi="Arial" w:cs="Arial"/>
          <w:b/>
          <w:i/>
          <w:lang w:val="az-Latn-AZ"/>
        </w:rPr>
      </w:pPr>
      <w:r w:rsidRPr="00CD2838">
        <w:rPr>
          <w:rFonts w:ascii="Arial" w:hAnsi="Arial" w:cs="Arial"/>
          <w:b/>
          <w:lang w:val="az-Latn-AZ"/>
        </w:rPr>
        <w:t>Optimal idarəetmə nəzəriyyəsi və variasiya hesabı</w:t>
      </w:r>
    </w:p>
    <w:p w:rsidR="008974C1" w:rsidRPr="00CD2838" w:rsidRDefault="000402FB" w:rsidP="008974C1">
      <w:pPr>
        <w:pStyle w:val="af4"/>
        <w:spacing w:after="0" w:line="240" w:lineRule="auto"/>
        <w:ind w:left="0"/>
        <w:jc w:val="both"/>
        <w:rPr>
          <w:rFonts w:ascii="Arial" w:hAnsi="Arial" w:cs="Arial"/>
          <w:b/>
          <w:i/>
          <w:lang w:val="az-Latn-AZ"/>
        </w:rPr>
      </w:pPr>
      <w:r w:rsidRPr="000402FB">
        <w:rPr>
          <w:rFonts w:ascii="Arial" w:hAnsi="Arial" w:cs="Arial"/>
          <w:b/>
          <w:i/>
          <w:noProof/>
          <w:lang w:eastAsia="ru-RU"/>
        </w:rPr>
        <w:drawing>
          <wp:anchor distT="0" distB="0" distL="114300" distR="114300" simplePos="0" relativeHeight="251675648" behindDoc="0" locked="0" layoutInCell="1" allowOverlap="1">
            <wp:simplePos x="0" y="0"/>
            <wp:positionH relativeFrom="margin">
              <wp:posOffset>3409950</wp:posOffset>
            </wp:positionH>
            <wp:positionV relativeFrom="paragraph">
              <wp:posOffset>40640</wp:posOffset>
            </wp:positionV>
            <wp:extent cx="809625" cy="942975"/>
            <wp:effectExtent l="19050" t="0" r="28575" b="314325"/>
            <wp:wrapSquare wrapText="bothSides"/>
            <wp:docPr id="19" name="Рисунок 7"/>
            <wp:cNvGraphicFramePr/>
            <a:graphic xmlns:a="http://schemas.openxmlformats.org/drawingml/2006/main">
              <a:graphicData uri="http://schemas.openxmlformats.org/drawingml/2006/picture">
                <pic:pic xmlns:pic="http://schemas.openxmlformats.org/drawingml/2006/picture">
                  <pic:nvPicPr>
                    <pic:cNvPr id="8" name="Рисунок 7"/>
                    <pic:cNvPicPr/>
                  </pic:nvPicPr>
                  <pic:blipFill rotWithShape="1">
                    <a:blip r:embed="rId18" cstate="print">
                      <a:extLst>
                        <a:ext uri="{28A0092B-C50C-407E-A947-70E740481C1C}">
                          <a14:useLocalDpi xmlns:a14="http://schemas.microsoft.com/office/drawing/2010/main" val="0"/>
                        </a:ext>
                      </a:extLst>
                    </a:blip>
                    <a:srcRect l="15517" r="9196" b="7647"/>
                    <a:stretch/>
                  </pic:blipFill>
                  <pic:spPr bwMode="auto">
                    <a:xfrm>
                      <a:off x="0" y="0"/>
                      <a:ext cx="809625" cy="9429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pic:spPr>
                </pic:pic>
              </a:graphicData>
            </a:graphic>
            <wp14:sizeRelH relativeFrom="page">
              <wp14:pctWidth>0</wp14:pctWidth>
            </wp14:sizeRelH>
            <wp14:sizeRelV relativeFrom="page">
              <wp14:pctHeight>0</wp14:pctHeight>
            </wp14:sizeRelV>
          </wp:anchor>
        </w:drawing>
      </w:r>
      <w:r w:rsidRPr="000402FB">
        <w:rPr>
          <w:rFonts w:ascii="Arial" w:hAnsi="Arial" w:cs="Arial"/>
          <w:b/>
          <w:i/>
          <w:noProof/>
          <w:lang w:eastAsia="ru-RU"/>
        </w:rPr>
        <w:drawing>
          <wp:anchor distT="0" distB="0" distL="114300" distR="114300" simplePos="0" relativeHeight="251674624" behindDoc="0" locked="0" layoutInCell="1" allowOverlap="1">
            <wp:simplePos x="0" y="0"/>
            <wp:positionH relativeFrom="column">
              <wp:posOffset>21590</wp:posOffset>
            </wp:positionH>
            <wp:positionV relativeFrom="paragraph">
              <wp:posOffset>0</wp:posOffset>
            </wp:positionV>
            <wp:extent cx="771525" cy="1076325"/>
            <wp:effectExtent l="19050" t="0" r="28575" b="352425"/>
            <wp:wrapSquare wrapText="bothSides"/>
            <wp:docPr id="18" name="Рисунок 6"/>
            <wp:cNvGraphicFramePr/>
            <a:graphic xmlns:a="http://schemas.openxmlformats.org/drawingml/2006/main">
              <a:graphicData uri="http://schemas.openxmlformats.org/drawingml/2006/picture">
                <pic:pic xmlns:pic="http://schemas.openxmlformats.org/drawingml/2006/picture">
                  <pic:nvPicPr>
                    <pic:cNvPr id="7" name="Рисунок 6"/>
                    <pic:cNvPicPr/>
                  </pic:nvPicPr>
                  <pic:blipFill rotWithShape="1">
                    <a:blip r:embed="rId19" cstate="print">
                      <a:extLst>
                        <a:ext uri="{28A0092B-C50C-407E-A947-70E740481C1C}">
                          <a14:useLocalDpi xmlns:a14="http://schemas.microsoft.com/office/drawing/2010/main" val="0"/>
                        </a:ext>
                      </a:extLst>
                    </a:blip>
                    <a:srcRect r="15754" b="-84"/>
                    <a:stretch/>
                  </pic:blipFill>
                  <pic:spPr bwMode="auto">
                    <a:xfrm>
                      <a:off x="0" y="0"/>
                      <a:ext cx="771525" cy="10763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pic:spPr>
                </pic:pic>
              </a:graphicData>
            </a:graphic>
            <wp14:sizeRelH relativeFrom="page">
              <wp14:pctWidth>0</wp14:pctWidth>
            </wp14:sizeRelH>
            <wp14:sizeRelV relativeFrom="page">
              <wp14:pctHeight>0</wp14:pctHeight>
            </wp14:sizeRelV>
          </wp:anchor>
        </w:drawing>
      </w:r>
      <w:r w:rsidRPr="00BD4CE4">
        <w:rPr>
          <w:rFonts w:ascii="Times New Roman" w:hAnsi="Times New Roman"/>
          <w:noProof/>
          <w:sz w:val="24"/>
          <w:szCs w:val="24"/>
          <w:lang w:val="en-US" w:eastAsia="ru-RU"/>
        </w:rPr>
        <w:t xml:space="preserve"> </w:t>
      </w:r>
    </w:p>
    <w:p w:rsidR="000402FB" w:rsidRDefault="00CD2838" w:rsidP="00C97BF1">
      <w:pPr>
        <w:pStyle w:val="af4"/>
        <w:numPr>
          <w:ilvl w:val="0"/>
          <w:numId w:val="24"/>
        </w:numPr>
        <w:spacing w:after="0" w:line="240" w:lineRule="auto"/>
        <w:ind w:left="0" w:firstLine="0"/>
        <w:jc w:val="both"/>
        <w:rPr>
          <w:rFonts w:ascii="Arial" w:hAnsi="Arial" w:cs="Arial"/>
          <w:b/>
          <w:i/>
          <w:lang w:val="az-Latn-AZ"/>
        </w:rPr>
      </w:pPr>
      <w:r w:rsidRPr="00CD2838">
        <w:rPr>
          <w:rFonts w:ascii="Arial" w:hAnsi="Arial" w:cs="Arial"/>
          <w:b/>
          <w:i/>
          <w:lang w:val="az-Latn-AZ"/>
        </w:rPr>
        <w:t xml:space="preserve">“Variasiya hesabının hamar olmayan məsələlərində ekstremum üçün zəruri şərtlər” </w:t>
      </w:r>
    </w:p>
    <w:p w:rsidR="00E70D19" w:rsidRDefault="00CD2838" w:rsidP="000402FB">
      <w:pPr>
        <w:pStyle w:val="af4"/>
        <w:spacing w:after="0" w:line="240" w:lineRule="auto"/>
        <w:ind w:left="0"/>
        <w:jc w:val="both"/>
        <w:rPr>
          <w:rFonts w:ascii="Arial" w:hAnsi="Arial" w:cs="Arial"/>
          <w:b/>
          <w:i/>
          <w:lang w:val="az-Latn-AZ"/>
        </w:rPr>
      </w:pPr>
      <w:r w:rsidRPr="00CD2838">
        <w:rPr>
          <w:rFonts w:ascii="Arial" w:hAnsi="Arial" w:cs="Arial"/>
          <w:b/>
          <w:i/>
          <w:lang w:val="az-Latn-AZ"/>
        </w:rPr>
        <w:t xml:space="preserve"> </w:t>
      </w:r>
    </w:p>
    <w:p w:rsidR="00CD2838" w:rsidRDefault="00CD2838" w:rsidP="00E70D19">
      <w:pPr>
        <w:pStyle w:val="af4"/>
        <w:spacing w:after="0" w:line="240" w:lineRule="auto"/>
        <w:ind w:left="0"/>
        <w:jc w:val="both"/>
        <w:rPr>
          <w:rFonts w:ascii="Arial" w:hAnsi="Arial" w:cs="Arial"/>
          <w:b/>
          <w:i/>
          <w:lang w:val="az-Latn-AZ"/>
        </w:rPr>
      </w:pPr>
      <w:r w:rsidRPr="00CD2838">
        <w:rPr>
          <w:rFonts w:ascii="Arial" w:hAnsi="Arial" w:cs="Arial"/>
          <w:b/>
          <w:i/>
          <w:lang w:val="az-Latn-AZ"/>
        </w:rPr>
        <w:t xml:space="preserve">İcraçılar: AMEA-nın müxbir üzvü, prof.  Misir Mərdanov və f-r.e.d.. prof. Telman Məlikov.  </w:t>
      </w:r>
    </w:p>
    <w:p w:rsidR="000402FB" w:rsidRDefault="000402FB" w:rsidP="000402FB">
      <w:pPr>
        <w:jc w:val="both"/>
        <w:rPr>
          <w:rFonts w:ascii="Arial" w:hAnsi="Arial" w:cs="Arial"/>
          <w:b/>
          <w:i/>
          <w:sz w:val="22"/>
          <w:szCs w:val="22"/>
          <w:lang w:val="az-Latn-AZ" w:eastAsia="en-US"/>
        </w:rPr>
      </w:pPr>
    </w:p>
    <w:p w:rsidR="00CD2838" w:rsidRPr="00CD2838" w:rsidRDefault="00CD2838" w:rsidP="000402FB">
      <w:pPr>
        <w:ind w:firstLine="720"/>
        <w:jc w:val="both"/>
        <w:rPr>
          <w:rFonts w:ascii="Arial" w:hAnsi="Arial" w:cs="Arial"/>
          <w:sz w:val="22"/>
          <w:szCs w:val="22"/>
          <w:lang w:val="az-Latn-AZ"/>
        </w:rPr>
      </w:pPr>
      <w:r w:rsidRPr="00CD2838">
        <w:rPr>
          <w:rFonts w:ascii="Arial" w:hAnsi="Arial" w:cs="Arial"/>
          <w:sz w:val="22"/>
          <w:szCs w:val="22"/>
          <w:lang w:val="az-Latn-AZ"/>
        </w:rPr>
        <w:t>İşdə, ədədi parametrlə xarakterizə olunan Veyerştras tipli yeni variasiyanın  köməyi ilə ucları bağlı və ucları sərbəst olan klassik variasiya məsələsinə baxılmış, zəif və güclü lokal minimum üçün daha güclü və konstruktiv zəruri şərtlər isbat olunmuşdur.</w:t>
      </w:r>
    </w:p>
    <w:p w:rsidR="00AD25D2" w:rsidRDefault="00AD25D2" w:rsidP="00AD25D2">
      <w:pPr>
        <w:jc w:val="both"/>
        <w:rPr>
          <w:rFonts w:ascii="Arial" w:hAnsi="Arial" w:cs="Arial"/>
          <w:b/>
          <w:sz w:val="22"/>
          <w:szCs w:val="22"/>
          <w:lang w:val="az-Latn-AZ"/>
        </w:rPr>
      </w:pPr>
    </w:p>
    <w:p w:rsidR="00CD2838" w:rsidRPr="00CD2838" w:rsidRDefault="00CD2838" w:rsidP="00AD25D2">
      <w:pPr>
        <w:jc w:val="both"/>
        <w:rPr>
          <w:rFonts w:ascii="Arial" w:hAnsi="Arial" w:cs="Arial"/>
          <w:color w:val="222222"/>
          <w:sz w:val="22"/>
          <w:szCs w:val="22"/>
          <w:shd w:val="clear" w:color="auto" w:fill="FFFFFF"/>
          <w:lang w:val="en-US"/>
        </w:rPr>
      </w:pPr>
      <w:r w:rsidRPr="00CD2838">
        <w:rPr>
          <w:rFonts w:ascii="Arial" w:hAnsi="Arial" w:cs="Arial"/>
          <w:b/>
          <w:sz w:val="22"/>
          <w:szCs w:val="22"/>
          <w:lang w:val="az-Latn-AZ"/>
        </w:rPr>
        <w:t>İş çap olunub</w:t>
      </w:r>
      <w:r w:rsidRPr="00CD2838">
        <w:rPr>
          <w:rFonts w:ascii="Arial" w:hAnsi="Arial" w:cs="Arial"/>
          <w:sz w:val="22"/>
          <w:szCs w:val="22"/>
          <w:lang w:val="az-Latn-AZ"/>
        </w:rPr>
        <w:t xml:space="preserve">: </w:t>
      </w:r>
      <w:r w:rsidRPr="00CD2838">
        <w:rPr>
          <w:rFonts w:ascii="Arial" w:hAnsi="Arial" w:cs="Arial"/>
          <w:sz w:val="22"/>
          <w:szCs w:val="22"/>
          <w:shd w:val="clear" w:color="auto" w:fill="FFFFFF"/>
          <w:lang w:val="en-US"/>
        </w:rPr>
        <w:t xml:space="preserve">Misir J Mardanov, Telman K Melikov, Samin T Malik </w:t>
      </w:r>
      <w:r w:rsidRPr="00CD2838">
        <w:rPr>
          <w:rFonts w:ascii="Arial" w:hAnsi="Arial" w:cs="Arial"/>
          <w:sz w:val="22"/>
          <w:szCs w:val="22"/>
          <w:shd w:val="clear" w:color="auto" w:fill="FFFFFF"/>
          <w:lang w:val="az-Latn-AZ"/>
        </w:rPr>
        <w:t>“</w:t>
      </w:r>
      <w:hyperlink r:id="rId20" w:history="1">
        <w:r w:rsidRPr="00CD2838">
          <w:rPr>
            <w:rStyle w:val="a3"/>
            <w:rFonts w:ascii="Arial" w:hAnsi="Arial" w:cs="Arial"/>
            <w:color w:val="auto"/>
            <w:sz w:val="22"/>
            <w:szCs w:val="22"/>
            <w:u w:val="none"/>
            <w:shd w:val="clear" w:color="auto" w:fill="FFFFFF"/>
            <w:lang w:val="en-US"/>
          </w:rPr>
          <w:t>Necessary conditions for the extremum in non-smooth problems of variational calculus</w:t>
        </w:r>
      </w:hyperlink>
      <w:r w:rsidRPr="00CD2838">
        <w:rPr>
          <w:rFonts w:ascii="Arial" w:hAnsi="Arial" w:cs="Arial"/>
          <w:sz w:val="22"/>
          <w:szCs w:val="22"/>
          <w:lang w:val="az-Latn-AZ"/>
        </w:rPr>
        <w:t xml:space="preserve">”, </w:t>
      </w:r>
      <w:r w:rsidRPr="00CD2838">
        <w:rPr>
          <w:rFonts w:ascii="Arial" w:hAnsi="Arial" w:cs="Arial"/>
          <w:sz w:val="22"/>
          <w:szCs w:val="22"/>
          <w:shd w:val="clear" w:color="auto" w:fill="FFFFFF"/>
          <w:lang w:val="en-US"/>
        </w:rPr>
        <w:t xml:space="preserve">Journal of Computational and Applied Mathematics, vol. </w:t>
      </w:r>
      <w:proofErr w:type="gramStart"/>
      <w:r w:rsidRPr="00CD2838">
        <w:rPr>
          <w:rFonts w:ascii="Arial" w:hAnsi="Arial" w:cs="Arial"/>
          <w:sz w:val="22"/>
          <w:szCs w:val="22"/>
          <w:shd w:val="clear" w:color="auto" w:fill="FFFFFF"/>
          <w:lang w:val="en-US"/>
        </w:rPr>
        <w:t>399</w:t>
      </w:r>
      <w:proofErr w:type="gramEnd"/>
      <w:r w:rsidRPr="00CD2838">
        <w:rPr>
          <w:rFonts w:ascii="Arial" w:hAnsi="Arial" w:cs="Arial"/>
          <w:sz w:val="22"/>
          <w:szCs w:val="22"/>
          <w:shd w:val="clear" w:color="auto" w:fill="FFFFFF"/>
          <w:lang w:val="en-US"/>
        </w:rPr>
        <w:t xml:space="preserve">, </w:t>
      </w:r>
      <w:r w:rsidRPr="00CD2838">
        <w:rPr>
          <w:rFonts w:ascii="Arial" w:hAnsi="Arial" w:cs="Arial"/>
          <w:color w:val="222222"/>
          <w:sz w:val="22"/>
          <w:szCs w:val="22"/>
          <w:shd w:val="clear" w:color="auto" w:fill="FFFFFF"/>
          <w:lang w:val="en-US"/>
        </w:rPr>
        <w:t>North-Holland, 2021.</w:t>
      </w:r>
    </w:p>
    <w:p w:rsidR="00CD2838" w:rsidRPr="00AD2C12" w:rsidRDefault="002208BE" w:rsidP="00E70D19">
      <w:pPr>
        <w:jc w:val="both"/>
        <w:rPr>
          <w:rStyle w:val="a3"/>
          <w:rFonts w:ascii="Arial" w:hAnsi="Arial" w:cs="Arial"/>
          <w:color w:val="auto"/>
          <w:sz w:val="22"/>
          <w:szCs w:val="22"/>
          <w:lang w:val="en-US"/>
        </w:rPr>
      </w:pPr>
      <w:hyperlink r:id="rId21" w:tgtFrame="_blank" w:tooltip="Persistent link using digital object identifier" w:history="1">
        <w:r w:rsidR="00CD2838" w:rsidRPr="00AD2C12">
          <w:rPr>
            <w:rStyle w:val="a3"/>
            <w:rFonts w:ascii="Arial" w:hAnsi="Arial" w:cs="Arial"/>
            <w:color w:val="auto"/>
            <w:sz w:val="22"/>
            <w:szCs w:val="22"/>
            <w:lang w:val="en-US"/>
          </w:rPr>
          <w:t>https://doi.org/10.1016/j.cam.2021.113723</w:t>
        </w:r>
      </w:hyperlink>
    </w:p>
    <w:p w:rsidR="008974C1" w:rsidRDefault="008974C1" w:rsidP="00E70D19">
      <w:pPr>
        <w:jc w:val="both"/>
        <w:rPr>
          <w:rFonts w:ascii="Arial" w:hAnsi="Arial" w:cs="Arial"/>
          <w:sz w:val="22"/>
          <w:szCs w:val="22"/>
          <w:lang w:val="en-US"/>
        </w:rPr>
      </w:pPr>
    </w:p>
    <w:p w:rsidR="00D92EE8" w:rsidRPr="00242D55" w:rsidRDefault="00D92EE8" w:rsidP="00C97BF1">
      <w:pPr>
        <w:pStyle w:val="af4"/>
        <w:numPr>
          <w:ilvl w:val="0"/>
          <w:numId w:val="23"/>
        </w:numPr>
        <w:ind w:left="0" w:firstLine="0"/>
        <w:jc w:val="both"/>
        <w:rPr>
          <w:rFonts w:ascii="Arial" w:hAnsi="Arial" w:cs="Arial"/>
          <w:lang w:val="en-US"/>
        </w:rPr>
      </w:pPr>
      <w:r w:rsidRPr="00D92EE8">
        <w:rPr>
          <w:rFonts w:ascii="Arial" w:hAnsi="Arial" w:cs="Arial"/>
          <w:b/>
          <w:lang w:val="az-Latn-AZ"/>
        </w:rPr>
        <w:lastRenderedPageBreak/>
        <w:t>Maye,  qaz və plazma mexanikası</w:t>
      </w:r>
    </w:p>
    <w:p w:rsidR="00242D55" w:rsidRPr="00D92EE8" w:rsidRDefault="00242D55" w:rsidP="00242D55">
      <w:pPr>
        <w:pStyle w:val="af4"/>
        <w:ind w:left="0"/>
        <w:jc w:val="both"/>
        <w:rPr>
          <w:rFonts w:ascii="Arial" w:hAnsi="Arial" w:cs="Arial"/>
          <w:lang w:val="en-US"/>
        </w:rPr>
      </w:pPr>
      <w:r w:rsidRPr="00242D55">
        <w:rPr>
          <w:rFonts w:ascii="Arial" w:hAnsi="Arial" w:cs="Arial"/>
          <w:noProof/>
          <w:lang w:eastAsia="ru-RU"/>
        </w:rPr>
        <w:drawing>
          <wp:anchor distT="0" distB="0" distL="114300" distR="114300" simplePos="0" relativeHeight="251677696" behindDoc="0" locked="0" layoutInCell="1" allowOverlap="1">
            <wp:simplePos x="0" y="0"/>
            <wp:positionH relativeFrom="column">
              <wp:posOffset>3393440</wp:posOffset>
            </wp:positionH>
            <wp:positionV relativeFrom="paragraph">
              <wp:posOffset>86995</wp:posOffset>
            </wp:positionV>
            <wp:extent cx="723900" cy="986155"/>
            <wp:effectExtent l="133350" t="76200" r="76200" b="137795"/>
            <wp:wrapSquare wrapText="bothSides"/>
            <wp:docPr id="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23900" cy="9861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242D55">
        <w:rPr>
          <w:rFonts w:ascii="Arial" w:hAnsi="Arial" w:cs="Arial"/>
          <w:noProof/>
          <w:lang w:eastAsia="ru-RU"/>
        </w:rPr>
        <w:drawing>
          <wp:anchor distT="0" distB="0" distL="114300" distR="114300" simplePos="0" relativeHeight="251676672" behindDoc="0" locked="0" layoutInCell="1" allowOverlap="1">
            <wp:simplePos x="0" y="0"/>
            <wp:positionH relativeFrom="column">
              <wp:posOffset>135890</wp:posOffset>
            </wp:positionH>
            <wp:positionV relativeFrom="paragraph">
              <wp:posOffset>77470</wp:posOffset>
            </wp:positionV>
            <wp:extent cx="768928" cy="1028700"/>
            <wp:effectExtent l="133350" t="76200" r="88900" b="133350"/>
            <wp:wrapSquare wrapText="bothSides"/>
            <wp:docPr id="2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68928" cy="10287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242D55">
        <w:rPr>
          <w:rFonts w:ascii="Times New Roman" w:hAnsi="Times New Roman"/>
          <w:noProof/>
          <w:sz w:val="24"/>
          <w:szCs w:val="24"/>
          <w:lang w:eastAsia="ru-RU"/>
        </w:rPr>
        <w:t xml:space="preserve"> </w:t>
      </w:r>
    </w:p>
    <w:p w:rsidR="00CD2838" w:rsidRPr="00CD2838" w:rsidRDefault="00CD2838" w:rsidP="00C97BF1">
      <w:pPr>
        <w:pStyle w:val="af4"/>
        <w:numPr>
          <w:ilvl w:val="0"/>
          <w:numId w:val="24"/>
        </w:numPr>
        <w:spacing w:after="0" w:line="240" w:lineRule="auto"/>
        <w:ind w:left="0" w:firstLine="0"/>
        <w:jc w:val="both"/>
        <w:rPr>
          <w:rFonts w:ascii="Arial" w:hAnsi="Arial" w:cs="Arial"/>
          <w:b/>
          <w:bCs/>
          <w:i/>
          <w:lang w:val="az-Latn-AZ"/>
        </w:rPr>
      </w:pPr>
      <w:r w:rsidRPr="00CD2838">
        <w:rPr>
          <w:rFonts w:ascii="Arial" w:hAnsi="Arial" w:cs="Arial"/>
          <w:b/>
          <w:bCs/>
          <w:i/>
          <w:lang w:val="az-Latn-AZ"/>
        </w:rPr>
        <w:t>“Məsaməli mühitlərdə sıxışdırmada əhatə dairəsini genişləndirmək üçün müxtəlif struktur formaların yaradılmasının nəzəri və praktiki əsaslarının işlənməsi”</w:t>
      </w:r>
    </w:p>
    <w:p w:rsidR="00242D55" w:rsidRDefault="00242D55" w:rsidP="00E70D19">
      <w:pPr>
        <w:jc w:val="both"/>
        <w:rPr>
          <w:rFonts w:ascii="Arial" w:eastAsiaTheme="minorEastAsia" w:hAnsi="Arial" w:cs="Arial"/>
          <w:b/>
          <w:i/>
          <w:color w:val="000000" w:themeColor="text1"/>
          <w:kern w:val="24"/>
          <w:sz w:val="22"/>
          <w:szCs w:val="22"/>
          <w:lang w:val="az-Latn-AZ"/>
        </w:rPr>
      </w:pPr>
    </w:p>
    <w:p w:rsidR="00CD2838" w:rsidRPr="00CD2838" w:rsidRDefault="00CD2838" w:rsidP="00E70D19">
      <w:pPr>
        <w:jc w:val="both"/>
        <w:rPr>
          <w:rFonts w:ascii="Arial" w:eastAsiaTheme="minorEastAsia" w:hAnsi="Arial" w:cs="Arial"/>
          <w:b/>
          <w:i/>
          <w:color w:val="000000" w:themeColor="text1"/>
          <w:kern w:val="24"/>
          <w:sz w:val="22"/>
          <w:szCs w:val="22"/>
          <w:lang w:val="az-Latn-AZ"/>
        </w:rPr>
      </w:pPr>
      <w:r w:rsidRPr="00CD2838">
        <w:rPr>
          <w:rFonts w:ascii="Arial" w:eastAsiaTheme="minorEastAsia" w:hAnsi="Arial" w:cs="Arial"/>
          <w:b/>
          <w:i/>
          <w:color w:val="000000" w:themeColor="text1"/>
          <w:kern w:val="24"/>
          <w:sz w:val="22"/>
          <w:szCs w:val="22"/>
          <w:lang w:val="az-Latn-AZ"/>
        </w:rPr>
        <w:t>İçraçılar: AMEA-nın müxbir üzvü, t.e.d. Qeylani Pənahov, t.e.n., dos. Eldar Abbasov.</w:t>
      </w:r>
    </w:p>
    <w:p w:rsidR="00AD25D2" w:rsidRDefault="00AD25D2" w:rsidP="00E70D19">
      <w:pPr>
        <w:ind w:firstLine="709"/>
        <w:jc w:val="both"/>
        <w:rPr>
          <w:rFonts w:ascii="Arial" w:eastAsia="Arial" w:hAnsi="Arial" w:cs="Arial"/>
          <w:color w:val="000000"/>
          <w:lang w:val="az-Latn-AZ"/>
        </w:rPr>
      </w:pPr>
    </w:p>
    <w:p w:rsidR="00CD2838" w:rsidRPr="00856A78" w:rsidRDefault="00AD25D2" w:rsidP="00E70D19">
      <w:pPr>
        <w:ind w:firstLine="709"/>
        <w:jc w:val="both"/>
        <w:rPr>
          <w:rFonts w:ascii="Arial" w:eastAsiaTheme="minorEastAsia" w:hAnsi="Arial" w:cs="Arial"/>
          <w:color w:val="000000" w:themeColor="text1"/>
          <w:kern w:val="24"/>
          <w:sz w:val="22"/>
          <w:szCs w:val="22"/>
          <w:lang w:val="az-Latn-AZ"/>
        </w:rPr>
      </w:pPr>
      <w:r w:rsidRPr="00856A78">
        <w:rPr>
          <w:rFonts w:ascii="Arial" w:eastAsia="Arial" w:hAnsi="Arial" w:cs="Arial"/>
          <w:color w:val="000000"/>
          <w:sz w:val="22"/>
          <w:szCs w:val="22"/>
          <w:lang w:val="az-Latn-AZ"/>
        </w:rPr>
        <w:t>Laylarda dərinliklərə daxil olmaqla sıxışdırmada effektivliyin artırılmasını təmin edən yeni texnoloji həllər və sənaye tətbiqi üçün quru qarışıq tərkib alınmışdır</w:t>
      </w:r>
      <w:r w:rsidR="00CD2838" w:rsidRPr="00856A78">
        <w:rPr>
          <w:rFonts w:ascii="Arial" w:eastAsiaTheme="minorEastAsia" w:hAnsi="Arial" w:cs="Arial"/>
          <w:color w:val="000000" w:themeColor="text1"/>
          <w:kern w:val="24"/>
          <w:sz w:val="22"/>
          <w:szCs w:val="22"/>
          <w:lang w:val="az-Latn-AZ"/>
        </w:rPr>
        <w:t>.</w:t>
      </w:r>
    </w:p>
    <w:p w:rsidR="00AD25D2" w:rsidRPr="00856A78" w:rsidRDefault="00AD25D2" w:rsidP="00E70D19">
      <w:pPr>
        <w:jc w:val="both"/>
        <w:rPr>
          <w:rFonts w:ascii="Arial" w:hAnsi="Arial" w:cs="Arial"/>
          <w:b/>
          <w:iCs/>
          <w:sz w:val="22"/>
          <w:szCs w:val="22"/>
          <w:lang w:val="az-Latn-AZ"/>
        </w:rPr>
      </w:pPr>
    </w:p>
    <w:p w:rsidR="00CD2838" w:rsidRPr="00CD2838" w:rsidRDefault="00CD2838" w:rsidP="00E70D19">
      <w:pPr>
        <w:jc w:val="both"/>
        <w:rPr>
          <w:rFonts w:ascii="Arial" w:eastAsiaTheme="minorEastAsia" w:hAnsi="Arial" w:cs="Arial"/>
          <w:color w:val="000000" w:themeColor="text1"/>
          <w:kern w:val="24"/>
          <w:sz w:val="22"/>
          <w:szCs w:val="22"/>
          <w:lang w:val="az-Latn-AZ"/>
        </w:rPr>
      </w:pPr>
      <w:r w:rsidRPr="00CD2838">
        <w:rPr>
          <w:rFonts w:ascii="Arial" w:hAnsi="Arial" w:cs="Arial"/>
          <w:b/>
          <w:iCs/>
          <w:sz w:val="22"/>
          <w:szCs w:val="22"/>
          <w:lang w:val="az-Latn-AZ"/>
        </w:rPr>
        <w:t>İş çap olunub</w:t>
      </w:r>
      <w:r w:rsidRPr="00CD2838">
        <w:rPr>
          <w:rFonts w:ascii="Arial" w:hAnsi="Arial" w:cs="Arial"/>
          <w:iCs/>
          <w:sz w:val="22"/>
          <w:szCs w:val="22"/>
          <w:lang w:val="az-Latn-AZ"/>
        </w:rPr>
        <w:t>:</w:t>
      </w:r>
    </w:p>
    <w:p w:rsidR="00CD2838" w:rsidRPr="00CD2838" w:rsidRDefault="00CD2838" w:rsidP="00C97BF1">
      <w:pPr>
        <w:pStyle w:val="af4"/>
        <w:numPr>
          <w:ilvl w:val="0"/>
          <w:numId w:val="16"/>
        </w:numPr>
        <w:spacing w:after="0" w:line="240" w:lineRule="auto"/>
        <w:jc w:val="both"/>
        <w:rPr>
          <w:rFonts w:ascii="Arial" w:eastAsia="Calibri" w:hAnsi="Arial" w:cs="Arial"/>
          <w:lang w:val="az-Latn-AZ"/>
        </w:rPr>
      </w:pPr>
      <w:r w:rsidRPr="00CD2838">
        <w:rPr>
          <w:rFonts w:ascii="Arial" w:hAnsi="Arial" w:cs="Arial"/>
          <w:b/>
          <w:bCs/>
          <w:lang w:val="az-Latn-AZ"/>
        </w:rPr>
        <w:t>AR Patenti - a2019 0119,</w:t>
      </w:r>
      <w:r w:rsidRPr="00CD2838">
        <w:rPr>
          <w:rFonts w:ascii="Arial" w:hAnsi="Arial" w:cs="Arial"/>
          <w:lang w:val="az-Latn-AZ"/>
        </w:rPr>
        <w:t xml:space="preserve"> Pənahov Q.M., Abbasov E.M. «</w:t>
      </w:r>
      <w:r w:rsidRPr="00CD2838">
        <w:rPr>
          <w:rFonts w:ascii="Arial" w:hAnsi="Arial" w:cs="Arial"/>
          <w:i/>
          <w:iCs/>
          <w:lang w:val="az-Latn-AZ"/>
        </w:rPr>
        <w:t>Laylarda yüksəkkeçiricikli intervalların təcrid edilməsi və qəbuletmə profilinin nizamlanması üçün quru qarışıq tərkib</w:t>
      </w:r>
      <w:r w:rsidRPr="00CD2838">
        <w:rPr>
          <w:rFonts w:ascii="Arial" w:hAnsi="Arial" w:cs="Arial"/>
          <w:lang w:val="az-Latn-AZ"/>
        </w:rPr>
        <w:t>».</w:t>
      </w:r>
    </w:p>
    <w:p w:rsidR="00856A78" w:rsidRPr="00856A78" w:rsidRDefault="00CD2838" w:rsidP="00AD2C12">
      <w:pPr>
        <w:pStyle w:val="af4"/>
        <w:numPr>
          <w:ilvl w:val="0"/>
          <w:numId w:val="16"/>
        </w:numPr>
        <w:spacing w:after="0" w:line="240" w:lineRule="auto"/>
        <w:jc w:val="both"/>
        <w:rPr>
          <w:rFonts w:ascii="Arial" w:hAnsi="Arial" w:cs="Arial"/>
          <w:b/>
          <w:bCs/>
          <w:lang w:val="az-Latn-AZ"/>
        </w:rPr>
      </w:pPr>
      <w:r w:rsidRPr="00856A78">
        <w:rPr>
          <w:rFonts w:ascii="Arial" w:hAnsi="Arial" w:cs="Arial"/>
          <w:lang w:val="az-Latn-AZ"/>
        </w:rPr>
        <w:t xml:space="preserve">Geylani M. Panahov, Eldar M. Abbasov, </w:t>
      </w:r>
      <w:r w:rsidRPr="00856A78">
        <w:rPr>
          <w:rFonts w:ascii="Arial" w:hAnsi="Arial" w:cs="Arial"/>
          <w:lang w:val="en-US"/>
        </w:rPr>
        <w:t>Shahin</w:t>
      </w:r>
      <w:r w:rsidRPr="00856A78">
        <w:rPr>
          <w:rFonts w:ascii="Arial" w:hAnsi="Arial" w:cs="Arial"/>
          <w:lang w:val="az-Latn-AZ"/>
        </w:rPr>
        <w:t xml:space="preserve"> Z. Ismayilov and Vusale D. Balakchi</w:t>
      </w:r>
      <w:r w:rsidRPr="00856A78">
        <w:rPr>
          <w:rFonts w:ascii="Arial" w:hAnsi="Arial" w:cs="Arial"/>
          <w:i/>
          <w:iCs/>
          <w:lang w:val="az-Latn-AZ"/>
        </w:rPr>
        <w:t xml:space="preserve"> </w:t>
      </w:r>
      <w:r w:rsidRPr="00856A78">
        <w:rPr>
          <w:rFonts w:ascii="Arial" w:hAnsi="Arial" w:cs="Arial"/>
          <w:i/>
          <w:iCs/>
          <w:lang w:val="en-US"/>
        </w:rPr>
        <w:t xml:space="preserve">In-depth isolation of highly permeable zones for reservoir conformance control </w:t>
      </w:r>
      <w:r w:rsidRPr="00856A78">
        <w:rPr>
          <w:rFonts w:ascii="Arial" w:hAnsi="Arial" w:cs="Arial"/>
          <w:lang w:val="en-US"/>
        </w:rPr>
        <w:t>// Journal of Dispersion Science and Technology, Taylor and Francis Group –</w:t>
      </w:r>
      <w:r w:rsidR="00AE19A4" w:rsidRPr="00856A78">
        <w:rPr>
          <w:rFonts w:ascii="Arial" w:hAnsi="Arial" w:cs="Arial"/>
          <w:lang w:val="en-US"/>
        </w:rPr>
        <w:t xml:space="preserve">pp.435-453. </w:t>
      </w:r>
      <w:r w:rsidRPr="00856A78">
        <w:rPr>
          <w:rFonts w:ascii="Arial" w:hAnsi="Arial" w:cs="Arial"/>
          <w:lang w:val="en-US"/>
        </w:rPr>
        <w:t>(</w:t>
      </w:r>
      <w:hyperlink r:id="rId24" w:history="1">
        <w:r w:rsidRPr="00856A78">
          <w:rPr>
            <w:rStyle w:val="a3"/>
            <w:rFonts w:ascii="Arial" w:hAnsi="Arial" w:cs="Arial"/>
            <w:color w:val="auto"/>
            <w:lang w:val="en-US"/>
          </w:rPr>
          <w:t>https://doi.org/10.1080/01932691.2021.2006062</w:t>
        </w:r>
      </w:hyperlink>
      <w:r w:rsidRPr="00856A78">
        <w:rPr>
          <w:rStyle w:val="a3"/>
          <w:rFonts w:ascii="Arial" w:hAnsi="Arial" w:cs="Arial"/>
          <w:color w:val="auto"/>
          <w:lang w:val="en-US"/>
        </w:rPr>
        <w:t>)</w:t>
      </w:r>
      <w:r w:rsidRPr="00856A78">
        <w:rPr>
          <w:rFonts w:ascii="Arial" w:hAnsi="Arial" w:cs="Arial"/>
          <w:b/>
          <w:bCs/>
          <w:lang w:val="az-Latn-AZ"/>
        </w:rPr>
        <w:t xml:space="preserve"> </w:t>
      </w:r>
    </w:p>
    <w:p w:rsidR="00CD2838" w:rsidRPr="00856A78" w:rsidRDefault="00CD2838" w:rsidP="00856A78">
      <w:pPr>
        <w:jc w:val="both"/>
        <w:rPr>
          <w:rFonts w:ascii="Arial" w:hAnsi="Arial" w:cs="Arial"/>
          <w:b/>
          <w:bCs/>
          <w:sz w:val="22"/>
          <w:szCs w:val="22"/>
          <w:lang w:val="az-Latn-AZ"/>
        </w:rPr>
      </w:pPr>
      <w:r w:rsidRPr="00856A78">
        <w:rPr>
          <w:rFonts w:ascii="Arial" w:hAnsi="Arial" w:cs="Arial"/>
          <w:b/>
          <w:bCs/>
          <w:sz w:val="22"/>
          <w:szCs w:val="22"/>
          <w:lang w:val="az-Latn-AZ"/>
        </w:rPr>
        <w:t>Impact Factor 2.262 (Q2) (2020).</w:t>
      </w:r>
    </w:p>
    <w:p w:rsidR="00242D55" w:rsidRDefault="00242D55" w:rsidP="00E70D19">
      <w:pPr>
        <w:jc w:val="both"/>
        <w:rPr>
          <w:rFonts w:ascii="Arial" w:hAnsi="Arial" w:cs="Arial"/>
          <w:b/>
          <w:bCs/>
          <w:sz w:val="22"/>
          <w:szCs w:val="22"/>
          <w:lang w:val="az-Latn-AZ"/>
        </w:rPr>
      </w:pPr>
    </w:p>
    <w:p w:rsidR="008974C1" w:rsidRPr="00CD2838" w:rsidRDefault="00242D55" w:rsidP="00E70D19">
      <w:pPr>
        <w:jc w:val="both"/>
        <w:rPr>
          <w:rFonts w:ascii="Arial" w:hAnsi="Arial" w:cs="Arial"/>
          <w:b/>
          <w:bCs/>
          <w:sz w:val="22"/>
          <w:szCs w:val="22"/>
          <w:lang w:val="az-Latn-AZ"/>
        </w:rPr>
      </w:pPr>
      <w:r w:rsidRPr="00242D55">
        <w:rPr>
          <w:rFonts w:ascii="Arial" w:hAnsi="Arial" w:cs="Arial"/>
          <w:b/>
          <w:bCs/>
          <w:noProof/>
          <w:sz w:val="22"/>
          <w:szCs w:val="22"/>
        </w:rPr>
        <w:drawing>
          <wp:anchor distT="0" distB="0" distL="114300" distR="114300" simplePos="0" relativeHeight="251678720" behindDoc="0" locked="0" layoutInCell="1" allowOverlap="1">
            <wp:simplePos x="0" y="0"/>
            <wp:positionH relativeFrom="column">
              <wp:posOffset>135890</wp:posOffset>
            </wp:positionH>
            <wp:positionV relativeFrom="paragraph">
              <wp:posOffset>76200</wp:posOffset>
            </wp:positionV>
            <wp:extent cx="781050" cy="1076325"/>
            <wp:effectExtent l="133350" t="76200" r="76200" b="142875"/>
            <wp:wrapSquare wrapText="bothSides"/>
            <wp:docPr id="20" name="Рисунок 3" descr="C:\Users\User\AppData\Local\Temp\Rar$DI26.234\Abbasov Elxan M_cid o_lu (m.e.d., dos., apar_c_ elmi i__i).JPG"/>
            <wp:cNvGraphicFramePr/>
            <a:graphic xmlns:a="http://schemas.openxmlformats.org/drawingml/2006/main">
              <a:graphicData uri="http://schemas.openxmlformats.org/drawingml/2006/picture">
                <pic:pic xmlns:pic="http://schemas.openxmlformats.org/drawingml/2006/picture">
                  <pic:nvPicPr>
                    <pic:cNvPr id="4" name="Рисунок 3" descr="C:\Users\User\AppData\Local\Temp\Rar$DI26.234\Abbasov Elxan M_cid o_lu (m.e.d., dos., apar_c_ elmi i__i).JPG"/>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81050" cy="10763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CD2838" w:rsidRPr="00CD2838" w:rsidRDefault="00CD2838" w:rsidP="00C97BF1">
      <w:pPr>
        <w:pStyle w:val="af4"/>
        <w:numPr>
          <w:ilvl w:val="0"/>
          <w:numId w:val="24"/>
        </w:numPr>
        <w:spacing w:after="0" w:line="240" w:lineRule="auto"/>
        <w:ind w:left="0" w:firstLine="0"/>
        <w:jc w:val="both"/>
        <w:rPr>
          <w:rFonts w:ascii="Arial" w:eastAsiaTheme="minorEastAsia" w:hAnsi="Arial" w:cs="Arial"/>
          <w:color w:val="000000" w:themeColor="text1"/>
          <w:kern w:val="24"/>
          <w:lang w:val="az-Latn-AZ"/>
        </w:rPr>
      </w:pPr>
      <w:r w:rsidRPr="00CD2838">
        <w:rPr>
          <w:rFonts w:ascii="Arial" w:hAnsi="Arial" w:cs="Arial"/>
          <w:b/>
          <w:i/>
          <w:lang w:val="az-Latn-AZ"/>
        </w:rPr>
        <w:t>“Təzyiq altında olan  boru kəmərinin mayedən ani boşaldılması prosesinin hidrodinamikası”.</w:t>
      </w:r>
    </w:p>
    <w:p w:rsidR="00CD2838" w:rsidRDefault="00CD2838" w:rsidP="00E70D19">
      <w:pPr>
        <w:jc w:val="both"/>
        <w:rPr>
          <w:rFonts w:ascii="Arial" w:hAnsi="Arial" w:cs="Arial"/>
          <w:b/>
          <w:i/>
          <w:sz w:val="22"/>
          <w:szCs w:val="22"/>
          <w:lang w:val="az-Latn-AZ"/>
        </w:rPr>
      </w:pPr>
      <w:r w:rsidRPr="00CD2838">
        <w:rPr>
          <w:rFonts w:ascii="Arial" w:hAnsi="Arial" w:cs="Arial"/>
          <w:b/>
          <w:i/>
          <w:sz w:val="22"/>
          <w:szCs w:val="22"/>
          <w:lang w:val="az-Latn-AZ"/>
        </w:rPr>
        <w:t>İcraçı: m.e.d. Elxan Abbasov.</w:t>
      </w:r>
    </w:p>
    <w:p w:rsidR="00AD25D2" w:rsidRPr="00CD2838" w:rsidRDefault="00AD25D2" w:rsidP="00E70D19">
      <w:pPr>
        <w:jc w:val="both"/>
        <w:rPr>
          <w:rFonts w:ascii="Arial" w:hAnsi="Arial" w:cs="Arial"/>
          <w:b/>
          <w:i/>
          <w:sz w:val="22"/>
          <w:szCs w:val="22"/>
          <w:lang w:val="az-Latn-AZ"/>
        </w:rPr>
      </w:pPr>
    </w:p>
    <w:p w:rsidR="00CD2838" w:rsidRPr="00AD25D2" w:rsidRDefault="00AD25D2" w:rsidP="00E70D19">
      <w:pPr>
        <w:pStyle w:val="af4"/>
        <w:spacing w:after="0" w:line="240" w:lineRule="auto"/>
        <w:ind w:left="0" w:firstLine="644"/>
        <w:jc w:val="both"/>
        <w:rPr>
          <w:rFonts w:ascii="Arial" w:hAnsi="Arial" w:cs="Arial"/>
          <w:lang w:val="az-Latn-AZ"/>
        </w:rPr>
      </w:pPr>
      <w:r w:rsidRPr="00AD25D2">
        <w:rPr>
          <w:rFonts w:ascii="Arial" w:eastAsia="Arial" w:hAnsi="Arial" w:cs="Arial"/>
          <w:color w:val="000000"/>
          <w:lang w:val="az-Latn-AZ"/>
        </w:rPr>
        <w:t>Təzyiq altında olan boru kəmərinin içindəki mayenin ani boşaldılması prosesinin hidrodinamik modeli qurulmuş, uy</w:t>
      </w:r>
      <w:r w:rsidRPr="00AD25D2">
        <w:rPr>
          <w:rFonts w:ascii="Arial" w:eastAsia="Arial" w:hAnsi="Arial" w:cs="Arial"/>
          <w:lang w:val="az-Latn-AZ"/>
        </w:rPr>
        <w:t xml:space="preserve">ğun </w:t>
      </w:r>
      <w:r w:rsidRPr="00AD25D2">
        <w:rPr>
          <w:rFonts w:ascii="Arial" w:eastAsia="Arial" w:hAnsi="Arial" w:cs="Arial"/>
          <w:color w:val="000000"/>
          <w:lang w:val="az-Latn-AZ"/>
        </w:rPr>
        <w:t>sərhəd məsələsi həll edilmiş, boru kəmərinin istənilən en kəsiyində təzyiqin dinamikasını və mayenin axın sürətini təyin edən analitik ifadələr alınmışdır</w:t>
      </w:r>
      <w:r w:rsidR="00CD2838" w:rsidRPr="00AD25D2">
        <w:rPr>
          <w:rFonts w:ascii="Arial" w:hAnsi="Arial" w:cs="Arial"/>
          <w:lang w:val="az-Latn-AZ"/>
        </w:rPr>
        <w:t>.</w:t>
      </w:r>
    </w:p>
    <w:p w:rsidR="00AD25D2" w:rsidRDefault="00AD25D2" w:rsidP="00E70D19">
      <w:pPr>
        <w:jc w:val="both"/>
        <w:rPr>
          <w:rFonts w:ascii="Arial" w:hAnsi="Arial" w:cs="Arial"/>
          <w:b/>
          <w:sz w:val="22"/>
          <w:szCs w:val="22"/>
          <w:lang w:val="az-Latn-AZ"/>
        </w:rPr>
      </w:pPr>
    </w:p>
    <w:p w:rsidR="00CD2838" w:rsidRPr="00856A78" w:rsidRDefault="00CD2838" w:rsidP="00E70D19">
      <w:pPr>
        <w:jc w:val="both"/>
        <w:rPr>
          <w:rFonts w:ascii="Arial" w:hAnsi="Arial" w:cs="Arial"/>
          <w:sz w:val="22"/>
          <w:szCs w:val="22"/>
          <w:lang w:val="az-Latn-AZ"/>
        </w:rPr>
      </w:pPr>
      <w:r w:rsidRPr="00AD25D2">
        <w:rPr>
          <w:rFonts w:ascii="Arial" w:hAnsi="Arial" w:cs="Arial"/>
          <w:b/>
          <w:sz w:val="22"/>
          <w:szCs w:val="22"/>
          <w:lang w:val="az-Latn-AZ"/>
        </w:rPr>
        <w:t>İş çap olunub</w:t>
      </w:r>
      <w:r w:rsidRPr="00AD25D2">
        <w:rPr>
          <w:rFonts w:ascii="Arial" w:hAnsi="Arial" w:cs="Arial"/>
          <w:sz w:val="22"/>
          <w:szCs w:val="22"/>
          <w:lang w:val="az-Latn-AZ"/>
        </w:rPr>
        <w:t>: E.M.Abbasov,</w:t>
      </w:r>
      <w:r w:rsidRPr="00CD2838">
        <w:rPr>
          <w:rFonts w:ascii="Arial" w:hAnsi="Arial" w:cs="Arial"/>
          <w:sz w:val="22"/>
          <w:szCs w:val="22"/>
          <w:lang w:val="az-Latn-AZ"/>
        </w:rPr>
        <w:t xml:space="preserve"> N.A.Ağayeva. </w:t>
      </w:r>
      <w:r w:rsidRPr="00CD2838">
        <w:rPr>
          <w:rFonts w:ascii="Arial" w:hAnsi="Arial" w:cs="Arial"/>
          <w:bCs/>
          <w:sz w:val="22"/>
          <w:szCs w:val="22"/>
          <w:lang w:val="en-US"/>
        </w:rPr>
        <w:t>Hydrodynamics of Instant Emptying of High-Pressure Liquid from Pipeline. //</w:t>
      </w:r>
      <w:r w:rsidRPr="00CD2838">
        <w:rPr>
          <w:rFonts w:ascii="Arial" w:eastAsia="Calibri" w:hAnsi="Arial" w:cs="Arial"/>
          <w:sz w:val="22"/>
          <w:szCs w:val="22"/>
          <w:lang w:val="en-US"/>
        </w:rPr>
        <w:t xml:space="preserve"> ISSN 1810-2328, Journal of Engineering Thermophysics 2021 </w:t>
      </w:r>
      <w:r w:rsidR="00856A78">
        <w:rPr>
          <w:rFonts w:ascii="Arial" w:eastAsia="Calibri" w:hAnsi="Arial" w:cs="Arial"/>
          <w:sz w:val="22"/>
          <w:szCs w:val="22"/>
          <w:lang w:val="en-US"/>
        </w:rPr>
        <w:t>v</w:t>
      </w:r>
      <w:r w:rsidRPr="00CD2838">
        <w:rPr>
          <w:rFonts w:ascii="Arial" w:eastAsia="Calibri" w:hAnsi="Arial" w:cs="Arial"/>
          <w:sz w:val="22"/>
          <w:szCs w:val="22"/>
          <w:lang w:val="en-US"/>
        </w:rPr>
        <w:t xml:space="preserve">. 30, </w:t>
      </w:r>
      <w:r w:rsidR="00856A78" w:rsidRPr="00856A78">
        <w:rPr>
          <w:rFonts w:ascii="Arial" w:eastAsia="Calibri" w:hAnsi="Arial" w:cs="Arial"/>
          <w:sz w:val="22"/>
          <w:szCs w:val="22"/>
          <w:lang w:val="en-US"/>
        </w:rPr>
        <w:t>№</w:t>
      </w:r>
      <w:r w:rsidRPr="00CD2838">
        <w:rPr>
          <w:rFonts w:ascii="Arial" w:eastAsia="Calibri" w:hAnsi="Arial" w:cs="Arial"/>
          <w:sz w:val="22"/>
          <w:szCs w:val="22"/>
          <w:lang w:val="en-US"/>
        </w:rPr>
        <w:t xml:space="preserve"> 3, pp. 515–525. </w:t>
      </w:r>
      <w:r w:rsidR="00856A78" w:rsidRPr="00856A78">
        <w:rPr>
          <w:rFonts w:ascii="Arial" w:eastAsia="Calibri" w:hAnsi="Arial" w:cs="Arial"/>
          <w:b/>
          <w:sz w:val="22"/>
          <w:szCs w:val="22"/>
          <w:lang w:val="en-US"/>
        </w:rPr>
        <w:t>(</w:t>
      </w:r>
      <w:r w:rsidR="00856A78" w:rsidRPr="00856A78">
        <w:rPr>
          <w:rStyle w:val="a3"/>
          <w:rFonts w:ascii="Arial" w:eastAsia="Calibri" w:hAnsi="Arial" w:cs="Arial"/>
          <w:b/>
          <w:color w:val="auto"/>
          <w:sz w:val="22"/>
          <w:szCs w:val="22"/>
          <w:u w:val="none"/>
          <w:lang w:val="en-US"/>
        </w:rPr>
        <w:t>W</w:t>
      </w:r>
      <w:r w:rsidRPr="00856A78">
        <w:rPr>
          <w:rStyle w:val="a3"/>
          <w:rFonts w:ascii="Arial" w:eastAsia="Calibri" w:hAnsi="Arial" w:cs="Arial"/>
          <w:b/>
          <w:color w:val="auto"/>
          <w:sz w:val="22"/>
          <w:szCs w:val="22"/>
          <w:u w:val="none"/>
          <w:lang w:val="en-US"/>
        </w:rPr>
        <w:t>oS) Impact factor (2020) 1.402; Q2</w:t>
      </w:r>
      <w:r w:rsidRPr="00856A78">
        <w:rPr>
          <w:rFonts w:ascii="Arial" w:hAnsi="Arial" w:cs="Arial"/>
          <w:sz w:val="22"/>
          <w:szCs w:val="22"/>
          <w:lang w:val="az-Latn-AZ"/>
        </w:rPr>
        <w:t xml:space="preserve">   </w:t>
      </w:r>
    </w:p>
    <w:p w:rsidR="00E70D19" w:rsidRPr="00856A78" w:rsidRDefault="00E70D19" w:rsidP="00E70D19">
      <w:pPr>
        <w:jc w:val="both"/>
        <w:rPr>
          <w:rFonts w:ascii="Arial" w:hAnsi="Arial" w:cs="Arial"/>
          <w:sz w:val="22"/>
          <w:szCs w:val="22"/>
          <w:lang w:val="az-Latn-AZ"/>
        </w:rPr>
      </w:pPr>
    </w:p>
    <w:p w:rsidR="00242D55" w:rsidRDefault="00242D55" w:rsidP="00E70D19">
      <w:pPr>
        <w:pStyle w:val="21"/>
        <w:ind w:firstLine="567"/>
        <w:rPr>
          <w:rFonts w:ascii="Arial" w:hAnsi="Arial" w:cs="Arial"/>
          <w:color w:val="FF0000"/>
          <w:sz w:val="22"/>
          <w:szCs w:val="22"/>
          <w:lang w:val="az-Latn-AZ"/>
        </w:rPr>
      </w:pPr>
    </w:p>
    <w:p w:rsidR="000C3780" w:rsidRDefault="000C3780" w:rsidP="00E70D19">
      <w:pPr>
        <w:pStyle w:val="21"/>
        <w:jc w:val="center"/>
        <w:rPr>
          <w:rFonts w:ascii="Arial" w:hAnsi="Arial" w:cs="Arial"/>
          <w:b/>
          <w:sz w:val="22"/>
          <w:szCs w:val="22"/>
          <w:lang w:val="az-Latn-AZ"/>
        </w:rPr>
      </w:pPr>
      <w:r w:rsidRPr="00FA607E">
        <w:rPr>
          <w:rFonts w:ascii="Arial" w:hAnsi="Arial" w:cs="Arial"/>
          <w:b/>
          <w:sz w:val="22"/>
          <w:szCs w:val="22"/>
          <w:lang w:val="az-Latn-AZ"/>
        </w:rPr>
        <w:t>TƏTBİQ OLUNMUŞ ELMİ NƏTİCƏLƏR</w:t>
      </w:r>
    </w:p>
    <w:p w:rsidR="008974C1" w:rsidRDefault="008974C1" w:rsidP="00E70D19">
      <w:pPr>
        <w:pStyle w:val="21"/>
        <w:jc w:val="center"/>
        <w:rPr>
          <w:rFonts w:ascii="Arial" w:hAnsi="Arial" w:cs="Arial"/>
          <w:b/>
          <w:sz w:val="22"/>
          <w:szCs w:val="22"/>
          <w:lang w:val="az-Latn-AZ"/>
        </w:rPr>
      </w:pPr>
    </w:p>
    <w:p w:rsidR="00FC377C" w:rsidRDefault="000C3780" w:rsidP="00E70D19">
      <w:pPr>
        <w:pStyle w:val="21"/>
        <w:rPr>
          <w:rFonts w:ascii="Arial" w:hAnsi="Arial" w:cs="Arial"/>
          <w:bCs/>
          <w:iCs/>
          <w:sz w:val="22"/>
          <w:szCs w:val="22"/>
          <w:lang w:val="az-Latn-AZ"/>
        </w:rPr>
      </w:pPr>
      <w:r w:rsidRPr="00D767E1">
        <w:rPr>
          <w:rFonts w:ascii="Arial" w:hAnsi="Arial" w:cs="Arial"/>
          <w:b/>
          <w:bCs/>
          <w:i/>
          <w:iCs/>
          <w:sz w:val="22"/>
          <w:szCs w:val="22"/>
          <w:lang w:val="az-Latn-AZ"/>
        </w:rPr>
        <w:t xml:space="preserve"> </w:t>
      </w:r>
      <w:r w:rsidR="00727716">
        <w:rPr>
          <w:rFonts w:ascii="Arial" w:hAnsi="Arial" w:cs="Arial"/>
          <w:b/>
          <w:bCs/>
          <w:i/>
          <w:iCs/>
          <w:sz w:val="22"/>
          <w:szCs w:val="22"/>
          <w:lang w:val="az-Latn-AZ"/>
        </w:rPr>
        <w:tab/>
      </w:r>
      <w:r w:rsidR="00FC377C" w:rsidRPr="00566F2F">
        <w:rPr>
          <w:rFonts w:ascii="Arial" w:hAnsi="Arial" w:cs="Arial"/>
          <w:bCs/>
          <w:iCs/>
          <w:sz w:val="22"/>
          <w:szCs w:val="22"/>
          <w:lang w:val="az-Latn-AZ"/>
        </w:rPr>
        <w:t xml:space="preserve">Hesabat </w:t>
      </w:r>
      <w:r w:rsidR="00FC377C">
        <w:rPr>
          <w:rFonts w:ascii="Arial" w:hAnsi="Arial" w:cs="Arial"/>
          <w:bCs/>
          <w:iCs/>
          <w:sz w:val="22"/>
          <w:szCs w:val="22"/>
          <w:lang w:val="az-Latn-AZ"/>
        </w:rPr>
        <w:t>il</w:t>
      </w:r>
      <w:r w:rsidR="00FC377C" w:rsidRPr="00566F2F">
        <w:rPr>
          <w:rFonts w:ascii="Arial" w:hAnsi="Arial" w:cs="Arial"/>
          <w:bCs/>
          <w:iCs/>
          <w:sz w:val="22"/>
          <w:szCs w:val="22"/>
          <w:lang w:val="az-Latn-AZ"/>
        </w:rPr>
        <w:t xml:space="preserve">ində İnstitutun “Maye və qaz mexanikası” şöbəsinin əməkdaşları tərəfindən </w:t>
      </w:r>
      <w:r w:rsidR="00FC377C">
        <w:rPr>
          <w:rFonts w:ascii="Arial" w:hAnsi="Arial" w:cs="Arial"/>
          <w:bCs/>
          <w:iCs/>
          <w:sz w:val="22"/>
          <w:szCs w:val="22"/>
          <w:lang w:val="az-Latn-AZ"/>
        </w:rPr>
        <w:t>1</w:t>
      </w:r>
      <w:r w:rsidR="00FC377C" w:rsidRPr="00566F2F">
        <w:rPr>
          <w:rFonts w:ascii="Arial" w:hAnsi="Arial" w:cs="Arial"/>
          <w:bCs/>
          <w:iCs/>
          <w:sz w:val="22"/>
          <w:szCs w:val="22"/>
          <w:lang w:val="az-Latn-AZ"/>
        </w:rPr>
        <w:t xml:space="preserve"> iş tətbiq edilmiş</w:t>
      </w:r>
      <w:r w:rsidR="00FC377C">
        <w:rPr>
          <w:rFonts w:ascii="Arial" w:hAnsi="Arial" w:cs="Arial"/>
          <w:bCs/>
          <w:iCs/>
          <w:sz w:val="22"/>
          <w:szCs w:val="22"/>
          <w:lang w:val="az-Latn-AZ"/>
        </w:rPr>
        <w:t>dir</w:t>
      </w:r>
      <w:r w:rsidR="00FC377C" w:rsidRPr="00566F2F">
        <w:rPr>
          <w:rFonts w:ascii="Arial" w:hAnsi="Arial" w:cs="Arial"/>
          <w:bCs/>
          <w:iCs/>
          <w:sz w:val="22"/>
          <w:szCs w:val="22"/>
          <w:lang w:val="az-Latn-AZ"/>
        </w:rPr>
        <w:t>:</w:t>
      </w:r>
    </w:p>
    <w:p w:rsidR="00BD6BC3" w:rsidRDefault="00FC377C" w:rsidP="00E70D19">
      <w:pPr>
        <w:ind w:firstLine="708"/>
        <w:jc w:val="both"/>
        <w:rPr>
          <w:rFonts w:ascii="Arial" w:hAnsi="Arial" w:cs="Arial"/>
          <w:sz w:val="22"/>
          <w:szCs w:val="22"/>
          <w:lang w:val="az-Latn-AZ"/>
        </w:rPr>
      </w:pPr>
      <w:r w:rsidRPr="00CF5623">
        <w:rPr>
          <w:rFonts w:ascii="Arial" w:hAnsi="Arial" w:cs="Arial"/>
          <w:sz w:val="22"/>
          <w:szCs w:val="22"/>
          <w:lang w:val="az-Latn-AZ"/>
        </w:rPr>
        <w:t xml:space="preserve"> “Binaqadı Oil Company” şirkətində 210127</w:t>
      </w:r>
      <w:r w:rsidR="00BD6BC3">
        <w:rPr>
          <w:rFonts w:ascii="Arial" w:hAnsi="Arial" w:cs="Arial"/>
          <w:sz w:val="22"/>
          <w:szCs w:val="22"/>
          <w:lang w:val="az-Latn-AZ"/>
        </w:rPr>
        <w:t xml:space="preserve"> və 362997</w:t>
      </w:r>
      <w:r w:rsidRPr="00CF5623">
        <w:rPr>
          <w:rFonts w:ascii="Arial" w:hAnsi="Arial" w:cs="Arial"/>
          <w:sz w:val="22"/>
          <w:szCs w:val="22"/>
          <w:lang w:val="az-Latn-AZ"/>
        </w:rPr>
        <w:t xml:space="preserve"> №-li istismar quyu</w:t>
      </w:r>
      <w:r w:rsidR="00BD6BC3">
        <w:rPr>
          <w:rFonts w:ascii="Arial" w:hAnsi="Arial" w:cs="Arial"/>
          <w:sz w:val="22"/>
          <w:szCs w:val="22"/>
          <w:lang w:val="az-Latn-AZ"/>
        </w:rPr>
        <w:t>ları</w:t>
      </w:r>
      <w:r w:rsidRPr="00CF5623">
        <w:rPr>
          <w:rFonts w:ascii="Arial" w:hAnsi="Arial" w:cs="Arial"/>
          <w:sz w:val="22"/>
          <w:szCs w:val="22"/>
          <w:lang w:val="az-Latn-AZ"/>
        </w:rPr>
        <w:t>nda neftveriminin intensivləşdirilməsi ilə əlaqədar mədən əməliyyatı apar</w:t>
      </w:r>
      <w:r>
        <w:rPr>
          <w:rFonts w:ascii="Arial" w:hAnsi="Arial" w:cs="Arial"/>
          <w:sz w:val="22"/>
          <w:szCs w:val="22"/>
          <w:lang w:val="az-Latn-AZ"/>
        </w:rPr>
        <w:t>ıl</w:t>
      </w:r>
      <w:r w:rsidRPr="00CF5623">
        <w:rPr>
          <w:rFonts w:ascii="Arial" w:hAnsi="Arial" w:cs="Arial"/>
          <w:sz w:val="22"/>
          <w:szCs w:val="22"/>
          <w:lang w:val="az-Latn-AZ"/>
        </w:rPr>
        <w:t>mış</w:t>
      </w:r>
      <w:r w:rsidR="00BD6BC3">
        <w:rPr>
          <w:rFonts w:ascii="Arial" w:hAnsi="Arial" w:cs="Arial"/>
          <w:sz w:val="22"/>
          <w:szCs w:val="22"/>
          <w:lang w:val="az-Latn-AZ"/>
        </w:rPr>
        <w:t xml:space="preserve">, 232414 №-li quyuda isə əməliyyat aparmaq üçün şirkətə plan təqdim edilmişdir. </w:t>
      </w:r>
    </w:p>
    <w:p w:rsidR="00FC377C" w:rsidRDefault="00FC377C" w:rsidP="00E70D19">
      <w:pPr>
        <w:ind w:firstLine="708"/>
        <w:jc w:val="both"/>
        <w:rPr>
          <w:rFonts w:ascii="Arial" w:hAnsi="Arial" w:cs="Arial"/>
          <w:sz w:val="22"/>
          <w:szCs w:val="22"/>
          <w:lang w:val="az-Latn-AZ"/>
        </w:rPr>
      </w:pPr>
      <w:r w:rsidRPr="00CF5623">
        <w:rPr>
          <w:rFonts w:ascii="Arial" w:hAnsi="Arial" w:cs="Arial"/>
          <w:sz w:val="22"/>
          <w:szCs w:val="22"/>
          <w:lang w:val="az-Latn-AZ"/>
        </w:rPr>
        <w:t>AMEA-nın müxbir üzvü Pənahov Q.M. və</w:t>
      </w:r>
      <w:r>
        <w:rPr>
          <w:rFonts w:ascii="Arial" w:hAnsi="Arial" w:cs="Arial"/>
          <w:sz w:val="22"/>
          <w:szCs w:val="22"/>
          <w:lang w:val="az-Latn-AZ"/>
        </w:rPr>
        <w:t xml:space="preserve">  </w:t>
      </w:r>
      <w:r w:rsidRPr="00CF5623">
        <w:rPr>
          <w:rFonts w:ascii="Arial" w:hAnsi="Arial" w:cs="Arial"/>
          <w:sz w:val="22"/>
          <w:szCs w:val="22"/>
          <w:lang w:val="az-Latn-AZ"/>
        </w:rPr>
        <w:t>t.e.n. Abbasov E.M. 2021-ci il iyunun 11-də SOCAR-ın Neftin, qazın nəqli və təsərrüfatı məsələləri üzrə vitse president  D. İskəndərovun təsdiq etdiyi protokola əsaslanaraq “Qaz İxrac İdarəsi”-də operativ müşavirədə iştirak etmiş, bu təşkilatın tabeliyində olan “Hacıqabul – Qazı-Məhəmməd” magistral kəmərində yaranan problemlərin həll edilməsi üçün şöbədə yaradılan özlü-elastiki sistemlərin mədən şəraitində tətbiqi ilə əlaqədar qərar qəbul edilmiş və hazırlıq işləri həyata keçirilmişdir.</w:t>
      </w:r>
    </w:p>
    <w:p w:rsidR="00BD6BC3" w:rsidRDefault="00BD6BC3" w:rsidP="00FC377C">
      <w:pPr>
        <w:ind w:firstLine="708"/>
        <w:jc w:val="both"/>
        <w:rPr>
          <w:rFonts w:ascii="Arial" w:hAnsi="Arial" w:cs="Arial"/>
          <w:sz w:val="22"/>
          <w:szCs w:val="22"/>
          <w:lang w:val="az-Latn-AZ"/>
        </w:rPr>
      </w:pPr>
      <w:r w:rsidRPr="00256EC2">
        <w:rPr>
          <w:noProof/>
          <w:sz w:val="28"/>
          <w:szCs w:val="28"/>
        </w:rPr>
        <w:drawing>
          <wp:inline distT="0" distB="0" distL="0" distR="0" wp14:anchorId="364CCFA6" wp14:editId="3BC6EB0C">
            <wp:extent cx="2844800" cy="2133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49796" cy="2137347"/>
                    </a:xfrm>
                    <a:prstGeom prst="rect">
                      <a:avLst/>
                    </a:prstGeom>
                  </pic:spPr>
                </pic:pic>
              </a:graphicData>
            </a:graphic>
          </wp:inline>
        </w:drawing>
      </w:r>
    </w:p>
    <w:p w:rsidR="00E45B6B" w:rsidRDefault="00E45B6B" w:rsidP="00E45B6B">
      <w:pPr>
        <w:pStyle w:val="21"/>
        <w:rPr>
          <w:rFonts w:ascii="Arial" w:eastAsia="Calibri" w:hAnsi="Arial" w:cs="Arial"/>
          <w:sz w:val="22"/>
          <w:szCs w:val="22"/>
          <w:lang w:val="az-Latn-AZ"/>
        </w:rPr>
      </w:pPr>
    </w:p>
    <w:p w:rsidR="008974C1" w:rsidRDefault="008974C1" w:rsidP="008974C1">
      <w:pPr>
        <w:pStyle w:val="a5"/>
        <w:shd w:val="clear" w:color="auto" w:fill="FFFFFF"/>
        <w:spacing w:before="0" w:beforeAutospacing="0" w:after="0" w:afterAutospacing="0" w:line="360" w:lineRule="auto"/>
        <w:jc w:val="center"/>
        <w:textAlignment w:val="baseline"/>
        <w:rPr>
          <w:b/>
          <w:sz w:val="22"/>
          <w:szCs w:val="22"/>
          <w:lang w:val="az-Latn-AZ"/>
        </w:rPr>
      </w:pPr>
      <w:r w:rsidRPr="00565E8D">
        <w:rPr>
          <w:b/>
          <w:sz w:val="22"/>
          <w:szCs w:val="22"/>
          <w:lang w:val="az-Latn-AZ"/>
        </w:rPr>
        <w:lastRenderedPageBreak/>
        <w:t>PATENT</w:t>
      </w:r>
    </w:p>
    <w:tbl>
      <w:tblPr>
        <w:tblW w:w="4886"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5"/>
        <w:gridCol w:w="2236"/>
        <w:gridCol w:w="2417"/>
      </w:tblGrid>
      <w:tr w:rsidR="008974C1" w:rsidRPr="00ED26B9" w:rsidTr="008974C1">
        <w:trPr>
          <w:trHeight w:val="578"/>
        </w:trPr>
        <w:tc>
          <w:tcPr>
            <w:tcW w:w="1436" w:type="pct"/>
          </w:tcPr>
          <w:p w:rsidR="008974C1" w:rsidRPr="00242D55" w:rsidRDefault="008974C1" w:rsidP="008974C1">
            <w:pPr>
              <w:rPr>
                <w:rFonts w:ascii="Arial" w:hAnsi="Arial" w:cs="Arial"/>
                <w:sz w:val="22"/>
                <w:szCs w:val="22"/>
                <w:lang w:val="az-Latn-AZ"/>
              </w:rPr>
            </w:pPr>
            <w:r w:rsidRPr="00242D55">
              <w:rPr>
                <w:rFonts w:ascii="Arial" w:hAnsi="Arial" w:cs="Arial"/>
                <w:sz w:val="22"/>
                <w:szCs w:val="22"/>
                <w:lang w:val="az-Latn-AZ"/>
              </w:rPr>
              <w:t>Qeylani Pənahov</w:t>
            </w:r>
          </w:p>
          <w:p w:rsidR="008974C1" w:rsidRPr="00242D55" w:rsidRDefault="008974C1" w:rsidP="008974C1">
            <w:pPr>
              <w:rPr>
                <w:rFonts w:ascii="Arial" w:hAnsi="Arial" w:cs="Arial"/>
                <w:sz w:val="22"/>
                <w:szCs w:val="22"/>
                <w:lang w:val="az-Latn-AZ"/>
              </w:rPr>
            </w:pPr>
            <w:r w:rsidRPr="00242D55">
              <w:rPr>
                <w:rFonts w:ascii="Arial" w:hAnsi="Arial" w:cs="Arial"/>
                <w:sz w:val="22"/>
                <w:szCs w:val="22"/>
                <w:lang w:val="az-Latn-AZ"/>
              </w:rPr>
              <w:t>Eldar Abbasov</w:t>
            </w:r>
          </w:p>
        </w:tc>
        <w:tc>
          <w:tcPr>
            <w:tcW w:w="1713" w:type="pct"/>
          </w:tcPr>
          <w:p w:rsidR="008974C1" w:rsidRPr="00242D55" w:rsidRDefault="008974C1" w:rsidP="008974C1">
            <w:pPr>
              <w:rPr>
                <w:rFonts w:ascii="Arial" w:hAnsi="Arial" w:cs="Arial"/>
                <w:sz w:val="22"/>
                <w:szCs w:val="22"/>
                <w:lang w:val="az-Latn-AZ"/>
              </w:rPr>
            </w:pPr>
            <w:r w:rsidRPr="00242D55">
              <w:rPr>
                <w:rFonts w:ascii="Arial" w:hAnsi="Arial" w:cs="Arial"/>
                <w:sz w:val="22"/>
                <w:szCs w:val="22"/>
                <w:lang w:val="az-Latn-AZ"/>
              </w:rPr>
              <w:t>Laylarda yüksəkkeçiricikli intervalların təcrid edilməsi və qəbuletmə profilinin nizamlanması üçün quru qarışıq tərkib</w:t>
            </w:r>
          </w:p>
        </w:tc>
        <w:tc>
          <w:tcPr>
            <w:tcW w:w="1851" w:type="pct"/>
          </w:tcPr>
          <w:p w:rsidR="008974C1" w:rsidRPr="00242D55" w:rsidRDefault="008974C1" w:rsidP="008974C1">
            <w:pPr>
              <w:jc w:val="center"/>
              <w:rPr>
                <w:rFonts w:ascii="Arial" w:hAnsi="Arial" w:cs="Arial"/>
                <w:sz w:val="22"/>
                <w:szCs w:val="22"/>
                <w:lang w:val="az-Latn-AZ"/>
              </w:rPr>
            </w:pPr>
            <w:r w:rsidRPr="00242D55">
              <w:rPr>
                <w:rFonts w:ascii="Arial" w:hAnsi="Arial" w:cs="Arial"/>
                <w:sz w:val="22"/>
                <w:szCs w:val="22"/>
                <w:lang w:val="az-Latn-AZ"/>
              </w:rPr>
              <w:t>AR Patenti - a 2019 0119. Azərbaycan Respublikası Əqli Mülkiyyət Agentliyinin tabeliyində olan</w:t>
            </w:r>
          </w:p>
          <w:p w:rsidR="008974C1" w:rsidRPr="00242D55" w:rsidRDefault="008974C1" w:rsidP="008974C1">
            <w:pPr>
              <w:jc w:val="center"/>
              <w:rPr>
                <w:rFonts w:ascii="Arial" w:hAnsi="Arial" w:cs="Arial"/>
                <w:sz w:val="22"/>
                <w:szCs w:val="22"/>
                <w:lang w:val="az-Latn-AZ"/>
              </w:rPr>
            </w:pPr>
            <w:r w:rsidRPr="00242D55">
              <w:rPr>
                <w:rFonts w:ascii="Arial" w:hAnsi="Arial" w:cs="Arial"/>
                <w:sz w:val="22"/>
                <w:szCs w:val="22"/>
                <w:lang w:val="az-Latn-AZ"/>
              </w:rPr>
              <w:t>Patent və Əmtəə Nişanlarının Ekspertizası Mərkəzinin “Sənaye mülkiyyəti” bülleteni</w:t>
            </w:r>
          </w:p>
        </w:tc>
      </w:tr>
    </w:tbl>
    <w:p w:rsidR="007B0DB8" w:rsidRDefault="007B0DB8" w:rsidP="004F0B46">
      <w:pPr>
        <w:pStyle w:val="21"/>
        <w:rPr>
          <w:rFonts w:ascii="Arial" w:eastAsia="Calibri" w:hAnsi="Arial" w:cs="Arial"/>
          <w:sz w:val="22"/>
          <w:szCs w:val="22"/>
          <w:lang w:val="az-Latn-AZ"/>
        </w:rPr>
      </w:pPr>
    </w:p>
    <w:p w:rsidR="008974C1" w:rsidRDefault="008974C1" w:rsidP="004F0B46">
      <w:pPr>
        <w:pStyle w:val="21"/>
        <w:rPr>
          <w:rFonts w:ascii="Arial" w:eastAsia="Calibri" w:hAnsi="Arial" w:cs="Arial"/>
          <w:sz w:val="22"/>
          <w:szCs w:val="22"/>
          <w:lang w:val="az-Latn-AZ"/>
        </w:rPr>
      </w:pPr>
    </w:p>
    <w:p w:rsidR="008974C1" w:rsidRDefault="008974C1" w:rsidP="004F0B46">
      <w:pPr>
        <w:pStyle w:val="21"/>
        <w:rPr>
          <w:rFonts w:ascii="Arial" w:eastAsia="Calibri" w:hAnsi="Arial" w:cs="Arial"/>
          <w:sz w:val="22"/>
          <w:szCs w:val="22"/>
          <w:lang w:val="az-Latn-AZ"/>
        </w:rPr>
      </w:pPr>
    </w:p>
    <w:p w:rsidR="002D2765" w:rsidRDefault="002D2765" w:rsidP="004F0B46">
      <w:pPr>
        <w:pStyle w:val="af4"/>
        <w:tabs>
          <w:tab w:val="left" w:pos="0"/>
        </w:tabs>
        <w:spacing w:after="0" w:line="240" w:lineRule="auto"/>
        <w:ind w:left="0"/>
        <w:jc w:val="center"/>
        <w:rPr>
          <w:rFonts w:ascii="Arial" w:hAnsi="Arial" w:cs="Arial"/>
          <w:b/>
          <w:lang w:val="az-Latn-AZ"/>
        </w:rPr>
      </w:pPr>
      <w:r w:rsidRPr="00FA607E">
        <w:rPr>
          <w:rFonts w:ascii="Arial" w:hAnsi="Arial" w:cs="Arial"/>
          <w:b/>
          <w:lang w:val="az-Latn-AZ"/>
        </w:rPr>
        <w:t xml:space="preserve">ELMLƏ TƏHSİLİN </w:t>
      </w:r>
      <w:r w:rsidR="001D5186">
        <w:rPr>
          <w:rFonts w:ascii="Arial" w:hAnsi="Arial" w:cs="Arial"/>
          <w:b/>
          <w:lang w:val="az-Latn-AZ"/>
        </w:rPr>
        <w:t xml:space="preserve"> </w:t>
      </w:r>
      <w:r w:rsidR="00D92EE8">
        <w:rPr>
          <w:rFonts w:ascii="Arial" w:hAnsi="Arial" w:cs="Arial"/>
          <w:b/>
          <w:lang w:val="az-Latn-AZ"/>
        </w:rPr>
        <w:t>İNTEQRASİYASI</w:t>
      </w:r>
    </w:p>
    <w:p w:rsidR="00E45B6B" w:rsidRPr="00FA607E" w:rsidRDefault="00E45B6B" w:rsidP="004F0B46">
      <w:pPr>
        <w:pStyle w:val="af4"/>
        <w:tabs>
          <w:tab w:val="left" w:pos="0"/>
        </w:tabs>
        <w:spacing w:after="0" w:line="240" w:lineRule="auto"/>
        <w:ind w:left="0"/>
        <w:jc w:val="center"/>
        <w:rPr>
          <w:rFonts w:ascii="Arial" w:hAnsi="Arial" w:cs="Arial"/>
          <w:b/>
          <w:lang w:val="az-Latn-AZ"/>
        </w:rPr>
      </w:pPr>
    </w:p>
    <w:p w:rsidR="00FC377C" w:rsidRDefault="00FC377C" w:rsidP="00FC377C">
      <w:pPr>
        <w:pStyle w:val="af4"/>
        <w:tabs>
          <w:tab w:val="left" w:pos="360"/>
        </w:tabs>
        <w:spacing w:after="0" w:line="240" w:lineRule="auto"/>
        <w:ind w:left="0" w:firstLine="567"/>
        <w:jc w:val="both"/>
        <w:rPr>
          <w:rFonts w:ascii="Arial" w:hAnsi="Arial" w:cs="Arial"/>
          <w:lang w:val="az-Latn-AZ"/>
        </w:rPr>
      </w:pPr>
      <w:r w:rsidRPr="00FA607E">
        <w:rPr>
          <w:rFonts w:ascii="Arial" w:hAnsi="Arial" w:cs="Arial"/>
          <w:lang w:val="az-Latn-AZ"/>
        </w:rPr>
        <w:t xml:space="preserve">İnstitutun əməkdaşları elmi işləri ilə yanaşı ölkəmizin müxtəlif təhsil müəssisələrində (Bakı Dövlət Universiteti, Azərbaycan Dövlət Pedaqoji Universiteti, Azərbaycan Memarlıq və İnşaat Universiteti, Azərbaycan Texniki Universiteti, Milli Aviasiya Akademiyası, Azərbaycan Respublikasının Prezidenti yanında </w:t>
      </w:r>
      <w:r>
        <w:rPr>
          <w:rFonts w:ascii="Arial" w:hAnsi="Arial" w:cs="Arial"/>
          <w:lang w:val="az-Latn-AZ"/>
        </w:rPr>
        <w:t xml:space="preserve">Dövlət </w:t>
      </w:r>
      <w:r w:rsidRPr="00FA607E">
        <w:rPr>
          <w:rFonts w:ascii="Arial" w:hAnsi="Arial" w:cs="Arial"/>
          <w:lang w:val="az-Latn-AZ"/>
        </w:rPr>
        <w:t>İdarəçilik Akademiyası, Azərbaycan Dövlət Neft və Sənaye Universiteti, Xəzər Universiteti, Sumqayıt Dövlət Universiteti, Mühəndislik Akademiyası, Bakı Ali Neft Məktəbi, Lənkəran Dövlət Universiteti) mühazirələr oxumuş, ixtisas kursları aparmış, bakalavr və magistr dissertasiya işlərinə elmi rəhbərlik etmişlər</w:t>
      </w:r>
      <w:r>
        <w:rPr>
          <w:rFonts w:ascii="Arial" w:hAnsi="Arial" w:cs="Arial"/>
          <w:lang w:val="az-Latn-AZ"/>
        </w:rPr>
        <w:t xml:space="preserve">. </w:t>
      </w:r>
    </w:p>
    <w:p w:rsidR="00FC377C" w:rsidRDefault="00FC377C" w:rsidP="00FC377C">
      <w:pPr>
        <w:pStyle w:val="af4"/>
        <w:tabs>
          <w:tab w:val="left" w:pos="360"/>
        </w:tabs>
        <w:spacing w:after="0" w:line="240" w:lineRule="auto"/>
        <w:ind w:left="0" w:firstLine="567"/>
        <w:jc w:val="both"/>
        <w:rPr>
          <w:rFonts w:ascii="Arial" w:hAnsi="Arial" w:cs="Arial"/>
          <w:lang w:val="az-Latn-AZ"/>
        </w:rPr>
      </w:pPr>
      <w:r w:rsidRPr="00FA607E">
        <w:rPr>
          <w:rFonts w:ascii="Arial" w:hAnsi="Arial" w:cs="Arial"/>
          <w:lang w:val="az-Latn-AZ"/>
        </w:rPr>
        <w:t>AMEA-nın müxbir üzv</w:t>
      </w:r>
      <w:r>
        <w:rPr>
          <w:rFonts w:ascii="Arial" w:hAnsi="Arial" w:cs="Arial"/>
          <w:lang w:val="az-Latn-AZ"/>
        </w:rPr>
        <w:t xml:space="preserve">ü </w:t>
      </w:r>
      <w:r w:rsidRPr="008564CA">
        <w:rPr>
          <w:rFonts w:ascii="Arial" w:hAnsi="Arial" w:cs="Arial"/>
          <w:b/>
          <w:lang w:val="az-Latn-AZ"/>
        </w:rPr>
        <w:t>Bilal Bilalov</w:t>
      </w:r>
      <w:r>
        <w:rPr>
          <w:rFonts w:ascii="Arial" w:hAnsi="Arial" w:cs="Arial"/>
          <w:b/>
          <w:lang w:val="az-Latn-AZ"/>
        </w:rPr>
        <w:t xml:space="preserve"> </w:t>
      </w:r>
      <w:r w:rsidRPr="00CF5623">
        <w:rPr>
          <w:rFonts w:ascii="Arial" w:hAnsi="Arial" w:cs="Arial"/>
          <w:lang w:val="az-Latn-AZ"/>
        </w:rPr>
        <w:t>və professor</w:t>
      </w:r>
      <w:r>
        <w:rPr>
          <w:rFonts w:ascii="Arial" w:hAnsi="Arial" w:cs="Arial"/>
          <w:b/>
          <w:lang w:val="az-Latn-AZ"/>
        </w:rPr>
        <w:t xml:space="preserve"> </w:t>
      </w:r>
      <w:r w:rsidRPr="008564CA">
        <w:rPr>
          <w:rFonts w:ascii="Arial" w:hAnsi="Arial" w:cs="Arial"/>
          <w:b/>
          <w:lang w:val="az-Latn-AZ"/>
        </w:rPr>
        <w:t>Həmidulla Aslanov</w:t>
      </w:r>
      <w:r>
        <w:rPr>
          <w:rFonts w:ascii="Arial" w:hAnsi="Arial" w:cs="Arial"/>
          <w:b/>
          <w:lang w:val="az-Latn-AZ"/>
        </w:rPr>
        <w:t xml:space="preserve"> </w:t>
      </w:r>
      <w:r>
        <w:rPr>
          <w:rFonts w:ascii="Arial" w:hAnsi="Arial" w:cs="Arial"/>
          <w:lang w:val="az-Latn-AZ"/>
        </w:rPr>
        <w:t xml:space="preserve">(Riyaziyyat üzrə); </w:t>
      </w:r>
      <w:r w:rsidRPr="00FA607E">
        <w:rPr>
          <w:rFonts w:ascii="Arial" w:hAnsi="Arial" w:cs="Arial"/>
          <w:lang w:val="az-Latn-AZ"/>
        </w:rPr>
        <w:t>AMEA-nın müxbir üzv</w:t>
      </w:r>
      <w:r>
        <w:rPr>
          <w:rFonts w:ascii="Arial" w:hAnsi="Arial" w:cs="Arial"/>
          <w:lang w:val="az-Latn-AZ"/>
        </w:rPr>
        <w:t xml:space="preserve">ü </w:t>
      </w:r>
      <w:r w:rsidRPr="00D249EA">
        <w:rPr>
          <w:rFonts w:ascii="Arial" w:hAnsi="Arial" w:cs="Arial"/>
          <w:b/>
          <w:lang w:val="az-Latn-AZ"/>
        </w:rPr>
        <w:t>Qeylani Pənahov</w:t>
      </w:r>
      <w:r>
        <w:rPr>
          <w:rFonts w:ascii="Arial" w:hAnsi="Arial" w:cs="Arial"/>
          <w:b/>
          <w:lang w:val="az-Latn-AZ"/>
        </w:rPr>
        <w:t xml:space="preserve"> </w:t>
      </w:r>
      <w:r w:rsidRPr="00FA607E">
        <w:rPr>
          <w:rFonts w:ascii="Arial" w:hAnsi="Arial" w:cs="Arial"/>
          <w:lang w:val="az-Latn-AZ"/>
        </w:rPr>
        <w:t xml:space="preserve"> </w:t>
      </w:r>
      <w:r>
        <w:rPr>
          <w:rFonts w:ascii="Arial" w:hAnsi="Arial" w:cs="Arial"/>
          <w:lang w:val="az-Latn-AZ"/>
        </w:rPr>
        <w:t xml:space="preserve">(Mexanika üzrə) </w:t>
      </w:r>
      <w:r w:rsidRPr="00FA607E">
        <w:rPr>
          <w:rFonts w:ascii="Arial" w:hAnsi="Arial" w:cs="Arial"/>
          <w:lang w:val="az-Latn-AZ"/>
        </w:rPr>
        <w:t>Bakı Dövlət Universitetin</w:t>
      </w:r>
      <w:r>
        <w:rPr>
          <w:rFonts w:ascii="Arial" w:hAnsi="Arial" w:cs="Arial"/>
          <w:lang w:val="az-Latn-AZ"/>
        </w:rPr>
        <w:t>in Dövlət</w:t>
      </w:r>
      <w:r w:rsidRPr="00FA607E">
        <w:rPr>
          <w:rFonts w:ascii="Arial" w:hAnsi="Arial" w:cs="Arial"/>
          <w:lang w:val="az-Latn-AZ"/>
        </w:rPr>
        <w:t xml:space="preserve"> Yekun Attestasiya Komissiyasının</w:t>
      </w:r>
      <w:r>
        <w:rPr>
          <w:rFonts w:ascii="Arial" w:hAnsi="Arial" w:cs="Arial"/>
          <w:lang w:val="az-Latn-AZ"/>
        </w:rPr>
        <w:t xml:space="preserve">; professor </w:t>
      </w:r>
      <w:r w:rsidRPr="008564CA">
        <w:rPr>
          <w:rFonts w:ascii="Arial" w:hAnsi="Arial" w:cs="Arial"/>
          <w:b/>
          <w:lang w:val="az-Latn-AZ"/>
        </w:rPr>
        <w:t>İbrahim Nəbiyev</w:t>
      </w:r>
      <w:r>
        <w:rPr>
          <w:rFonts w:ascii="Arial" w:hAnsi="Arial" w:cs="Arial"/>
          <w:lang w:val="az-Latn-AZ"/>
        </w:rPr>
        <w:t xml:space="preserve"> Azərbaycan Dövlət Neft və Sənaye Universitetində</w:t>
      </w:r>
      <w:r w:rsidRPr="008564CA">
        <w:rPr>
          <w:rFonts w:ascii="Arial" w:hAnsi="Arial" w:cs="Arial"/>
          <w:lang w:val="az-Latn-AZ"/>
        </w:rPr>
        <w:t xml:space="preserve"> </w:t>
      </w:r>
      <w:r>
        <w:rPr>
          <w:rFonts w:ascii="Arial" w:hAnsi="Arial" w:cs="Arial"/>
          <w:lang w:val="az-Latn-AZ"/>
        </w:rPr>
        <w:t>Dövlət</w:t>
      </w:r>
      <w:r w:rsidRPr="00FA607E">
        <w:rPr>
          <w:rFonts w:ascii="Arial" w:hAnsi="Arial" w:cs="Arial"/>
          <w:lang w:val="az-Latn-AZ"/>
        </w:rPr>
        <w:t xml:space="preserve"> Attestasiya Komissiyasının</w:t>
      </w:r>
      <w:r>
        <w:rPr>
          <w:rFonts w:ascii="Arial" w:hAnsi="Arial" w:cs="Arial"/>
          <w:lang w:val="az-Latn-AZ"/>
        </w:rPr>
        <w:t xml:space="preserve"> (magistratura pilləsi üzrə) </w:t>
      </w:r>
      <w:r w:rsidRPr="00FA607E">
        <w:rPr>
          <w:rFonts w:ascii="Arial" w:hAnsi="Arial" w:cs="Arial"/>
          <w:lang w:val="az-Latn-AZ"/>
        </w:rPr>
        <w:t>sədr</w:t>
      </w:r>
      <w:r>
        <w:rPr>
          <w:rFonts w:ascii="Arial" w:hAnsi="Arial" w:cs="Arial"/>
          <w:lang w:val="az-Latn-AZ"/>
        </w:rPr>
        <w:t>ləri</w:t>
      </w:r>
      <w:r w:rsidRPr="00FA607E">
        <w:rPr>
          <w:rFonts w:ascii="Arial" w:hAnsi="Arial" w:cs="Arial"/>
          <w:lang w:val="az-Latn-AZ"/>
        </w:rPr>
        <w:t xml:space="preserve"> olmuş</w:t>
      </w:r>
      <w:r>
        <w:rPr>
          <w:rFonts w:ascii="Arial" w:hAnsi="Arial" w:cs="Arial"/>
          <w:lang w:val="az-Latn-AZ"/>
        </w:rPr>
        <w:t xml:space="preserve">lar. </w:t>
      </w:r>
    </w:p>
    <w:p w:rsidR="00FC377C" w:rsidRDefault="00FC377C" w:rsidP="00FC377C">
      <w:pPr>
        <w:pStyle w:val="af4"/>
        <w:tabs>
          <w:tab w:val="left" w:pos="360"/>
        </w:tabs>
        <w:spacing w:after="0" w:line="240" w:lineRule="auto"/>
        <w:ind w:left="0" w:firstLine="567"/>
        <w:jc w:val="both"/>
        <w:rPr>
          <w:rFonts w:ascii="Arial" w:hAnsi="Arial" w:cs="Arial"/>
          <w:lang w:val="az-Latn-AZ"/>
        </w:rPr>
      </w:pPr>
      <w:r w:rsidRPr="00FA607E">
        <w:rPr>
          <w:rFonts w:ascii="Arial" w:hAnsi="Arial" w:cs="Arial"/>
          <w:lang w:val="az-Latn-AZ"/>
        </w:rPr>
        <w:t>AMEA-nın müxbir üzv</w:t>
      </w:r>
      <w:r>
        <w:rPr>
          <w:rFonts w:ascii="Arial" w:hAnsi="Arial" w:cs="Arial"/>
          <w:lang w:val="az-Latn-AZ"/>
        </w:rPr>
        <w:t>ü</w:t>
      </w:r>
      <w:r w:rsidRPr="00FA607E">
        <w:rPr>
          <w:rFonts w:ascii="Arial" w:hAnsi="Arial" w:cs="Arial"/>
          <w:lang w:val="az-Latn-AZ"/>
        </w:rPr>
        <w:t xml:space="preserve"> </w:t>
      </w:r>
      <w:r w:rsidRPr="00D249EA">
        <w:rPr>
          <w:rFonts w:ascii="Arial" w:hAnsi="Arial" w:cs="Arial"/>
          <w:b/>
          <w:lang w:val="az-Latn-AZ"/>
        </w:rPr>
        <w:t>Qeylani Pənahov</w:t>
      </w:r>
      <w:r w:rsidRPr="00FA607E">
        <w:rPr>
          <w:rFonts w:ascii="Arial" w:hAnsi="Arial" w:cs="Arial"/>
          <w:lang w:val="az-Latn-AZ"/>
        </w:rPr>
        <w:t xml:space="preserve"> Bakı Dövlət Universitetin</w:t>
      </w:r>
      <w:r>
        <w:rPr>
          <w:rFonts w:ascii="Arial" w:hAnsi="Arial" w:cs="Arial"/>
          <w:lang w:val="az-Latn-AZ"/>
        </w:rPr>
        <w:t xml:space="preserve">in </w:t>
      </w:r>
      <w:r w:rsidR="007A6CAD">
        <w:rPr>
          <w:rFonts w:ascii="Arial" w:hAnsi="Arial" w:cs="Arial"/>
          <w:lang w:val="az-Latn-AZ"/>
        </w:rPr>
        <w:t xml:space="preserve">Dövlət İmtahan Komissiyasının sədri olmuş, </w:t>
      </w:r>
      <w:r>
        <w:rPr>
          <w:rFonts w:ascii="Arial" w:hAnsi="Arial" w:cs="Arial"/>
          <w:lang w:val="az-Latn-AZ"/>
        </w:rPr>
        <w:t xml:space="preserve">“Bütöv mühit mexanikası” kafedrasında keçirilən tədris imtahanını onlayn qəbul etmiş və magistr diplom işlərinə rəhbərlik etmişdir; </w:t>
      </w:r>
    </w:p>
    <w:p w:rsidR="00FC377C" w:rsidRDefault="00FC377C" w:rsidP="00FC377C">
      <w:pPr>
        <w:pStyle w:val="af4"/>
        <w:tabs>
          <w:tab w:val="left" w:pos="360"/>
        </w:tabs>
        <w:spacing w:after="0" w:line="240" w:lineRule="auto"/>
        <w:ind w:left="0" w:firstLine="567"/>
        <w:jc w:val="both"/>
        <w:rPr>
          <w:rFonts w:ascii="Arial" w:hAnsi="Arial" w:cs="Arial"/>
          <w:lang w:val="az-Latn-AZ"/>
        </w:rPr>
      </w:pPr>
      <w:r>
        <w:rPr>
          <w:rFonts w:ascii="Arial" w:hAnsi="Arial" w:cs="Arial"/>
          <w:lang w:val="az-Latn-AZ"/>
        </w:rPr>
        <w:lastRenderedPageBreak/>
        <w:t xml:space="preserve"> </w:t>
      </w:r>
      <w:r w:rsidRPr="00FA607E">
        <w:rPr>
          <w:rFonts w:ascii="Arial" w:hAnsi="Arial" w:cs="Arial"/>
          <w:lang w:val="az-Latn-AZ"/>
        </w:rPr>
        <w:t>AMEA-nın müxbir üzv</w:t>
      </w:r>
      <w:r>
        <w:rPr>
          <w:rFonts w:ascii="Arial" w:hAnsi="Arial" w:cs="Arial"/>
          <w:lang w:val="az-Latn-AZ"/>
        </w:rPr>
        <w:t>ü</w:t>
      </w:r>
      <w:r w:rsidRPr="00FA607E">
        <w:rPr>
          <w:rFonts w:ascii="Arial" w:hAnsi="Arial" w:cs="Arial"/>
          <w:lang w:val="az-Latn-AZ"/>
        </w:rPr>
        <w:t xml:space="preserve"> </w:t>
      </w:r>
      <w:r w:rsidRPr="008564CA">
        <w:rPr>
          <w:rFonts w:ascii="Arial" w:hAnsi="Arial" w:cs="Arial"/>
          <w:b/>
          <w:lang w:val="az-Latn-AZ"/>
        </w:rPr>
        <w:t>Bilal Bilalov</w:t>
      </w:r>
      <w:r w:rsidR="003E7D7F">
        <w:rPr>
          <w:rFonts w:ascii="Arial" w:hAnsi="Arial" w:cs="Arial"/>
          <w:lang w:val="az-Latn-AZ"/>
        </w:rPr>
        <w:t xml:space="preserve"> </w:t>
      </w:r>
      <w:r w:rsidRPr="00FA607E">
        <w:rPr>
          <w:rFonts w:ascii="Arial" w:hAnsi="Arial" w:cs="Arial"/>
          <w:shd w:val="clear" w:color="auto" w:fill="FFFFFF"/>
          <w:lang w:val="az-Latn-AZ"/>
        </w:rPr>
        <w:t xml:space="preserve">Azərbaycan Respublikası Təhsil Nazirliyində </w:t>
      </w:r>
      <w:r w:rsidRPr="00FA607E">
        <w:rPr>
          <w:rFonts w:ascii="Arial" w:hAnsi="Arial" w:cs="Arial"/>
          <w:lang w:val="az-Latn-AZ"/>
        </w:rPr>
        <w:t>riyaziyyat dərsliklərinin qiymətləndirilməsi üzrə ekspert</w:t>
      </w:r>
      <w:r>
        <w:rPr>
          <w:rFonts w:ascii="Arial" w:hAnsi="Arial" w:cs="Arial"/>
          <w:lang w:val="az-Latn-AZ"/>
        </w:rPr>
        <w:t xml:space="preserve"> qismində fəaliyyət göstərir.</w:t>
      </w:r>
    </w:p>
    <w:p w:rsidR="00FC377C" w:rsidRPr="00FA607E" w:rsidRDefault="00FC377C" w:rsidP="00FC377C">
      <w:pPr>
        <w:pStyle w:val="af4"/>
        <w:tabs>
          <w:tab w:val="left" w:pos="360"/>
        </w:tabs>
        <w:spacing w:after="0" w:line="240" w:lineRule="auto"/>
        <w:ind w:left="0" w:firstLine="567"/>
        <w:jc w:val="both"/>
        <w:rPr>
          <w:rFonts w:ascii="Arial" w:hAnsi="Arial" w:cs="Arial"/>
          <w:lang w:val="az-Latn-AZ"/>
        </w:rPr>
      </w:pPr>
      <w:r w:rsidRPr="00FA607E">
        <w:rPr>
          <w:rFonts w:ascii="Arial" w:hAnsi="Arial" w:cs="Arial"/>
          <w:lang w:val="az-Latn-AZ"/>
        </w:rPr>
        <w:t xml:space="preserve">İnstitutun alimləri universitetlərdəki SABAH qruplarına dərs deyirlər. </w:t>
      </w:r>
    </w:p>
    <w:p w:rsidR="00FC377C" w:rsidRDefault="00FC377C" w:rsidP="00FC377C">
      <w:pPr>
        <w:tabs>
          <w:tab w:val="left" w:pos="540"/>
          <w:tab w:val="left" w:pos="2359"/>
        </w:tabs>
        <w:jc w:val="both"/>
        <w:rPr>
          <w:rFonts w:ascii="Arial" w:hAnsi="Arial" w:cs="Arial"/>
          <w:sz w:val="22"/>
          <w:szCs w:val="22"/>
          <w:lang w:val="az-Latn-AZ"/>
        </w:rPr>
      </w:pPr>
      <w:r w:rsidRPr="00FA607E">
        <w:rPr>
          <w:rFonts w:ascii="Arial" w:hAnsi="Arial" w:cs="Arial"/>
          <w:sz w:val="22"/>
          <w:szCs w:val="22"/>
          <w:lang w:val="az-Latn-AZ"/>
        </w:rPr>
        <w:tab/>
      </w:r>
      <w:r w:rsidR="003E7D7F">
        <w:rPr>
          <w:rFonts w:ascii="Arial" w:hAnsi="Arial" w:cs="Arial"/>
          <w:sz w:val="22"/>
          <w:szCs w:val="22"/>
          <w:lang w:val="az-Latn-AZ"/>
        </w:rPr>
        <w:t xml:space="preserve">f-r.e.n. </w:t>
      </w:r>
      <w:r w:rsidR="003E7D7F" w:rsidRPr="007C2287">
        <w:rPr>
          <w:rFonts w:ascii="Arial" w:hAnsi="Arial" w:cs="Arial"/>
          <w:b/>
          <w:sz w:val="22"/>
          <w:szCs w:val="22"/>
          <w:lang w:val="az-Latn-AZ"/>
        </w:rPr>
        <w:t>Əbdürrəhim Quliyev</w:t>
      </w:r>
      <w:r w:rsidR="007C2287">
        <w:rPr>
          <w:rFonts w:ascii="Arial" w:hAnsi="Arial" w:cs="Arial"/>
          <w:sz w:val="22"/>
          <w:szCs w:val="22"/>
          <w:lang w:val="az-Latn-AZ"/>
        </w:rPr>
        <w:t xml:space="preserve"> </w:t>
      </w:r>
      <w:r w:rsidR="007C2287" w:rsidRPr="00FA607E">
        <w:rPr>
          <w:rFonts w:ascii="Arial" w:hAnsi="Arial" w:cs="Arial"/>
          <w:sz w:val="22"/>
          <w:szCs w:val="22"/>
          <w:lang w:val="az-Latn-AZ"/>
        </w:rPr>
        <w:t>Tələbə Dövlə</w:t>
      </w:r>
      <w:r w:rsidR="007C2287">
        <w:rPr>
          <w:rFonts w:ascii="Arial" w:hAnsi="Arial" w:cs="Arial"/>
          <w:sz w:val="22"/>
          <w:szCs w:val="22"/>
          <w:lang w:val="az-Latn-AZ"/>
        </w:rPr>
        <w:t>t Komissiyasında riyaziyyat üzrə ekspert</w:t>
      </w:r>
      <w:r w:rsidR="00A90807">
        <w:rPr>
          <w:rFonts w:ascii="Arial" w:hAnsi="Arial" w:cs="Arial"/>
          <w:sz w:val="22"/>
          <w:szCs w:val="22"/>
          <w:lang w:val="az-Latn-AZ"/>
        </w:rPr>
        <w:t xml:space="preserve"> </w:t>
      </w:r>
      <w:r w:rsidR="005B5BFA">
        <w:rPr>
          <w:rFonts w:ascii="Arial" w:hAnsi="Arial" w:cs="Arial"/>
          <w:lang w:val="az-Latn-AZ"/>
        </w:rPr>
        <w:t>qismində fəaliyyət göstərir</w:t>
      </w:r>
      <w:r w:rsidR="005B5BFA">
        <w:rPr>
          <w:rFonts w:ascii="Arial" w:hAnsi="Arial" w:cs="Arial"/>
          <w:sz w:val="22"/>
          <w:szCs w:val="22"/>
          <w:lang w:val="az-Latn-AZ"/>
        </w:rPr>
        <w:t xml:space="preserve"> </w:t>
      </w:r>
      <w:r w:rsidR="00A90807">
        <w:rPr>
          <w:rFonts w:ascii="Arial" w:hAnsi="Arial" w:cs="Arial"/>
          <w:sz w:val="22"/>
          <w:szCs w:val="22"/>
          <w:lang w:val="az-Latn-AZ"/>
        </w:rPr>
        <w:t>və test topluluranın həmmüəllifidir. İ</w:t>
      </w:r>
      <w:r w:rsidRPr="00FA607E">
        <w:rPr>
          <w:rFonts w:ascii="Arial" w:hAnsi="Arial" w:cs="Arial"/>
          <w:sz w:val="22"/>
          <w:szCs w:val="22"/>
          <w:lang w:val="az-Latn-AZ"/>
        </w:rPr>
        <w:t>nstitut</w:t>
      </w:r>
      <w:r w:rsidR="008974C1">
        <w:rPr>
          <w:rFonts w:ascii="Arial" w:hAnsi="Arial" w:cs="Arial"/>
          <w:sz w:val="22"/>
          <w:szCs w:val="22"/>
          <w:lang w:val="az-Latn-AZ"/>
        </w:rPr>
        <w:t>un</w:t>
      </w:r>
      <w:r w:rsidRPr="00FA607E">
        <w:rPr>
          <w:rFonts w:ascii="Arial" w:hAnsi="Arial" w:cs="Arial"/>
          <w:sz w:val="22"/>
          <w:szCs w:val="22"/>
          <w:lang w:val="az-Latn-AZ"/>
        </w:rPr>
        <w:t xml:space="preserve"> </w:t>
      </w:r>
      <w:r w:rsidR="007C2287" w:rsidRPr="00FA607E">
        <w:rPr>
          <w:rFonts w:ascii="Arial" w:hAnsi="Arial" w:cs="Arial"/>
          <w:sz w:val="22"/>
          <w:szCs w:val="22"/>
          <w:lang w:val="az-Latn-AZ"/>
        </w:rPr>
        <w:t>əməkdaş</w:t>
      </w:r>
      <w:r w:rsidR="00A90807">
        <w:rPr>
          <w:rFonts w:ascii="Arial" w:hAnsi="Arial" w:cs="Arial"/>
          <w:sz w:val="22"/>
          <w:szCs w:val="22"/>
          <w:lang w:val="az-Latn-AZ"/>
        </w:rPr>
        <w:t>ları</w:t>
      </w:r>
      <w:r w:rsidR="007C2287">
        <w:rPr>
          <w:rFonts w:ascii="Arial" w:hAnsi="Arial" w:cs="Arial"/>
          <w:sz w:val="22"/>
          <w:szCs w:val="22"/>
          <w:lang w:val="az-Latn-AZ"/>
        </w:rPr>
        <w:t xml:space="preserve"> </w:t>
      </w:r>
      <w:r w:rsidRPr="00FA607E">
        <w:rPr>
          <w:rFonts w:ascii="Arial" w:hAnsi="Arial" w:cs="Arial"/>
          <w:sz w:val="22"/>
          <w:szCs w:val="22"/>
          <w:lang w:val="az-Latn-AZ"/>
        </w:rPr>
        <w:t>T</w:t>
      </w:r>
      <w:r w:rsidR="00A90807">
        <w:rPr>
          <w:rFonts w:ascii="Arial" w:hAnsi="Arial" w:cs="Arial"/>
          <w:sz w:val="22"/>
          <w:szCs w:val="22"/>
          <w:lang w:val="az-Latn-AZ"/>
        </w:rPr>
        <w:t>Q</w:t>
      </w:r>
      <w:r w:rsidRPr="00FA607E">
        <w:rPr>
          <w:rFonts w:ascii="Arial" w:hAnsi="Arial" w:cs="Arial"/>
          <w:sz w:val="22"/>
          <w:szCs w:val="22"/>
          <w:lang w:val="az-Latn-AZ"/>
        </w:rPr>
        <w:t>DK</w:t>
      </w:r>
      <w:r w:rsidR="007C2287">
        <w:rPr>
          <w:rFonts w:ascii="Arial" w:hAnsi="Arial" w:cs="Arial"/>
          <w:sz w:val="22"/>
          <w:szCs w:val="22"/>
          <w:lang w:val="az-Latn-AZ"/>
        </w:rPr>
        <w:t>-da</w:t>
      </w:r>
      <w:r w:rsidRPr="00FA607E">
        <w:rPr>
          <w:rFonts w:ascii="Arial" w:hAnsi="Arial" w:cs="Arial"/>
          <w:sz w:val="22"/>
          <w:szCs w:val="22"/>
          <w:lang w:val="az-Latn-AZ"/>
        </w:rPr>
        <w:t xml:space="preserve"> qəbul imtahanlarının keçirilməsində</w:t>
      </w:r>
      <w:r w:rsidR="007C2287">
        <w:rPr>
          <w:rFonts w:ascii="Arial" w:hAnsi="Arial" w:cs="Arial"/>
          <w:sz w:val="22"/>
          <w:szCs w:val="22"/>
          <w:lang w:val="az-Latn-AZ"/>
        </w:rPr>
        <w:t xml:space="preserve"> </w:t>
      </w:r>
      <w:r w:rsidRPr="00FA607E">
        <w:rPr>
          <w:rFonts w:ascii="Arial" w:hAnsi="Arial" w:cs="Arial"/>
          <w:sz w:val="22"/>
          <w:szCs w:val="22"/>
          <w:lang w:val="az-Latn-AZ"/>
        </w:rPr>
        <w:t xml:space="preserve">iştirak edirlər. </w:t>
      </w:r>
    </w:p>
    <w:p w:rsidR="00FC377C" w:rsidRPr="00C56888" w:rsidRDefault="005B5BFA" w:rsidP="00FC377C">
      <w:pPr>
        <w:ind w:firstLine="567"/>
        <w:jc w:val="both"/>
        <w:rPr>
          <w:rFonts w:ascii="Arial" w:hAnsi="Arial" w:cs="Arial"/>
          <w:sz w:val="22"/>
          <w:szCs w:val="22"/>
          <w:lang w:val="az-Latn-AZ"/>
        </w:rPr>
      </w:pPr>
      <w:r>
        <w:rPr>
          <w:rFonts w:ascii="Arial" w:eastAsia="Times New Roman" w:hAnsi="Arial" w:cs="Arial"/>
          <w:sz w:val="22"/>
          <w:szCs w:val="22"/>
          <w:lang w:val="az-Latn-AZ"/>
        </w:rPr>
        <w:t xml:space="preserve"> </w:t>
      </w:r>
      <w:r w:rsidRPr="00C56888">
        <w:rPr>
          <w:rFonts w:ascii="Arial" w:eastAsia="Times New Roman" w:hAnsi="Arial" w:cs="Arial"/>
          <w:sz w:val="22"/>
          <w:szCs w:val="22"/>
          <w:lang w:val="az-Latn-AZ"/>
        </w:rPr>
        <w:t>16.02.2021 - 24.05.2021</w:t>
      </w:r>
      <w:r>
        <w:rPr>
          <w:rFonts w:ascii="Arial" w:eastAsia="Times New Roman" w:hAnsi="Arial" w:cs="Arial"/>
          <w:sz w:val="22"/>
          <w:szCs w:val="22"/>
          <w:lang w:val="az-Latn-AZ"/>
        </w:rPr>
        <w:t xml:space="preserve">-ci il müddətində </w:t>
      </w:r>
      <w:r w:rsidR="00FC377C">
        <w:rPr>
          <w:rFonts w:ascii="Arial" w:eastAsia="Times New Roman" w:hAnsi="Arial" w:cs="Arial"/>
          <w:sz w:val="22"/>
          <w:szCs w:val="22"/>
          <w:lang w:val="az-Latn-AZ"/>
        </w:rPr>
        <w:t>“</w:t>
      </w:r>
      <w:r w:rsidR="00A90807">
        <w:rPr>
          <w:rFonts w:ascii="Arial" w:eastAsia="Times New Roman" w:hAnsi="Arial" w:cs="Arial"/>
          <w:sz w:val="22"/>
          <w:szCs w:val="22"/>
          <w:lang w:val="az-Latn-AZ"/>
        </w:rPr>
        <w:t>Kompüter texnologiyaları və riyazi statistika</w:t>
      </w:r>
      <w:r w:rsidR="00FC377C">
        <w:rPr>
          <w:rFonts w:ascii="Arial" w:eastAsia="Times New Roman" w:hAnsi="Arial" w:cs="Arial"/>
          <w:sz w:val="22"/>
          <w:szCs w:val="22"/>
          <w:lang w:val="az-Latn-AZ"/>
        </w:rPr>
        <w:t xml:space="preserve">” şöbəsində </w:t>
      </w:r>
      <w:r w:rsidR="00FC377C" w:rsidRPr="00C56888">
        <w:rPr>
          <w:rFonts w:ascii="Arial" w:eastAsia="Times New Roman" w:hAnsi="Arial" w:cs="Arial"/>
          <w:sz w:val="22"/>
          <w:szCs w:val="22"/>
          <w:lang w:val="az-Latn-AZ"/>
        </w:rPr>
        <w:t xml:space="preserve"> A</w:t>
      </w:r>
      <w:r w:rsidR="00A90807">
        <w:rPr>
          <w:rFonts w:ascii="Arial" w:eastAsia="Times New Roman" w:hAnsi="Arial" w:cs="Arial"/>
          <w:sz w:val="22"/>
          <w:szCs w:val="22"/>
          <w:lang w:val="az-Latn-AZ"/>
        </w:rPr>
        <w:t xml:space="preserve">zərbaycan </w:t>
      </w:r>
      <w:r w:rsidR="00FC377C" w:rsidRPr="00C56888">
        <w:rPr>
          <w:rFonts w:ascii="Arial" w:eastAsia="Times New Roman" w:hAnsi="Arial" w:cs="Arial"/>
          <w:sz w:val="22"/>
          <w:szCs w:val="22"/>
          <w:lang w:val="az-Latn-AZ"/>
        </w:rPr>
        <w:t>D</w:t>
      </w:r>
      <w:r w:rsidR="00A90807">
        <w:rPr>
          <w:rFonts w:ascii="Arial" w:eastAsia="Times New Roman" w:hAnsi="Arial" w:cs="Arial"/>
          <w:sz w:val="22"/>
          <w:szCs w:val="22"/>
          <w:lang w:val="az-Latn-AZ"/>
        </w:rPr>
        <w:t xml:space="preserve">dövlət </w:t>
      </w:r>
      <w:r w:rsidR="00FC377C" w:rsidRPr="00C56888">
        <w:rPr>
          <w:rFonts w:ascii="Arial" w:eastAsia="Times New Roman" w:hAnsi="Arial" w:cs="Arial"/>
          <w:sz w:val="22"/>
          <w:szCs w:val="22"/>
          <w:lang w:val="az-Latn-AZ"/>
        </w:rPr>
        <w:t>N</w:t>
      </w:r>
      <w:r w:rsidR="00A90807">
        <w:rPr>
          <w:rFonts w:ascii="Arial" w:eastAsia="Times New Roman" w:hAnsi="Arial" w:cs="Arial"/>
          <w:sz w:val="22"/>
          <w:szCs w:val="22"/>
          <w:lang w:val="az-Latn-AZ"/>
        </w:rPr>
        <w:t xml:space="preserve">eft və </w:t>
      </w:r>
      <w:r w:rsidR="00FC377C" w:rsidRPr="00C56888">
        <w:rPr>
          <w:rFonts w:ascii="Arial" w:eastAsia="Times New Roman" w:hAnsi="Arial" w:cs="Arial"/>
          <w:sz w:val="22"/>
          <w:szCs w:val="22"/>
          <w:lang w:val="az-Latn-AZ"/>
        </w:rPr>
        <w:t>S</w:t>
      </w:r>
      <w:r w:rsidR="00A90807">
        <w:rPr>
          <w:rFonts w:ascii="Arial" w:eastAsia="Times New Roman" w:hAnsi="Arial" w:cs="Arial"/>
          <w:sz w:val="22"/>
          <w:szCs w:val="22"/>
          <w:lang w:val="az-Latn-AZ"/>
        </w:rPr>
        <w:t xml:space="preserve">ənaye </w:t>
      </w:r>
      <w:r w:rsidR="00FC377C" w:rsidRPr="00C56888">
        <w:rPr>
          <w:rFonts w:ascii="Arial" w:eastAsia="Times New Roman" w:hAnsi="Arial" w:cs="Arial"/>
          <w:sz w:val="22"/>
          <w:szCs w:val="22"/>
          <w:lang w:val="az-Latn-AZ"/>
        </w:rPr>
        <w:t>U</w:t>
      </w:r>
      <w:r w:rsidR="00A90807">
        <w:rPr>
          <w:rFonts w:ascii="Arial" w:eastAsia="Times New Roman" w:hAnsi="Arial" w:cs="Arial"/>
          <w:sz w:val="22"/>
          <w:szCs w:val="22"/>
          <w:lang w:val="az-Latn-AZ"/>
        </w:rPr>
        <w:t xml:space="preserve">niversitetinin </w:t>
      </w:r>
      <w:r w:rsidR="00FC377C" w:rsidRPr="00C56888">
        <w:rPr>
          <w:rFonts w:ascii="Arial" w:eastAsia="Times New Roman" w:hAnsi="Arial" w:cs="Arial"/>
          <w:sz w:val="22"/>
          <w:szCs w:val="22"/>
          <w:lang w:val="az-Latn-AZ"/>
        </w:rPr>
        <w:t xml:space="preserve">“Tətbiqi riyaziyyat” fakultəsinin </w:t>
      </w:r>
      <w:r w:rsidRPr="00C56888">
        <w:rPr>
          <w:rFonts w:ascii="Arial" w:eastAsia="Times New Roman" w:hAnsi="Arial" w:cs="Arial"/>
          <w:sz w:val="22"/>
          <w:szCs w:val="22"/>
          <w:lang w:val="az-Latn-AZ"/>
        </w:rPr>
        <w:t xml:space="preserve">bakalavr təhsil proqramı üzrə </w:t>
      </w:r>
      <w:r w:rsidR="00FC377C" w:rsidRPr="00C56888">
        <w:rPr>
          <w:rFonts w:ascii="Arial" w:eastAsia="Times New Roman" w:hAnsi="Arial" w:cs="Arial"/>
          <w:sz w:val="22"/>
          <w:szCs w:val="22"/>
          <w:lang w:val="az-Latn-AZ"/>
        </w:rPr>
        <w:t xml:space="preserve">27 tələbəsi </w:t>
      </w:r>
      <w:r>
        <w:rPr>
          <w:rFonts w:ascii="Arial" w:eastAsia="Times New Roman" w:hAnsi="Arial" w:cs="Arial"/>
          <w:sz w:val="22"/>
          <w:szCs w:val="22"/>
          <w:lang w:val="az-Latn-AZ"/>
        </w:rPr>
        <w:t xml:space="preserve">t.e.n., dos. Həsən Nağıyevin elmi –praktiki rəhbərliyi ilə </w:t>
      </w:r>
      <w:r w:rsidR="00FC377C" w:rsidRPr="00C56888">
        <w:rPr>
          <w:rFonts w:ascii="Arial" w:eastAsia="Times New Roman" w:hAnsi="Arial" w:cs="Arial"/>
          <w:sz w:val="22"/>
          <w:szCs w:val="22"/>
          <w:lang w:val="az-Latn-AZ"/>
        </w:rPr>
        <w:t xml:space="preserve">onlayn elm-istehsalat təcrübəsi </w:t>
      </w:r>
      <w:r>
        <w:rPr>
          <w:rFonts w:ascii="Arial" w:eastAsia="Times New Roman" w:hAnsi="Arial" w:cs="Arial"/>
          <w:sz w:val="22"/>
          <w:szCs w:val="22"/>
          <w:lang w:val="az-Latn-AZ"/>
        </w:rPr>
        <w:t>keç</w:t>
      </w:r>
      <w:r w:rsidR="00FC377C" w:rsidRPr="00C56888">
        <w:rPr>
          <w:rFonts w:ascii="Arial" w:eastAsia="Times New Roman" w:hAnsi="Arial" w:cs="Arial"/>
          <w:sz w:val="22"/>
          <w:szCs w:val="22"/>
          <w:lang w:val="az-Latn-AZ"/>
        </w:rPr>
        <w:t xml:space="preserve">mişdir. </w:t>
      </w:r>
    </w:p>
    <w:p w:rsidR="00FC377C" w:rsidRDefault="00FC377C" w:rsidP="00FC377C">
      <w:pPr>
        <w:ind w:firstLine="720"/>
        <w:jc w:val="both"/>
        <w:rPr>
          <w:rFonts w:ascii="Arial" w:hAnsi="Arial" w:cs="Arial"/>
          <w:sz w:val="22"/>
          <w:szCs w:val="22"/>
          <w:lang w:val="az-Latn-AZ"/>
        </w:rPr>
      </w:pPr>
      <w:r w:rsidRPr="00483B49">
        <w:rPr>
          <w:rFonts w:ascii="Arial" w:hAnsi="Arial" w:cs="Arial"/>
          <w:sz w:val="22"/>
          <w:szCs w:val="22"/>
          <w:lang w:val="az-Latn-AZ"/>
        </w:rPr>
        <w:t xml:space="preserve">AMEA-nın müxbir üzvü, prof. </w:t>
      </w:r>
      <w:r w:rsidRPr="005644AE">
        <w:rPr>
          <w:rFonts w:ascii="Arial" w:hAnsi="Arial" w:cs="Arial"/>
          <w:b/>
          <w:sz w:val="22"/>
          <w:szCs w:val="22"/>
          <w:lang w:val="az-Latn-AZ"/>
        </w:rPr>
        <w:t>Vaqif Quliyev</w:t>
      </w:r>
      <w:r w:rsidRPr="00483B49">
        <w:rPr>
          <w:rFonts w:ascii="Arial" w:hAnsi="Arial" w:cs="Arial"/>
          <w:sz w:val="22"/>
          <w:szCs w:val="22"/>
          <w:lang w:val="az-Latn-AZ"/>
        </w:rPr>
        <w:t xml:space="preserve"> Azərbaycan Respublikasının Prezidenti yanında AAK-ın Rəyasət Heyətinin üzvü; professorlar: </w:t>
      </w:r>
      <w:r w:rsidRPr="001415B1">
        <w:rPr>
          <w:rFonts w:ascii="Arial" w:hAnsi="Arial" w:cs="Arial"/>
          <w:b/>
          <w:sz w:val="22"/>
          <w:szCs w:val="22"/>
          <w:lang w:val="az-Latn-AZ"/>
        </w:rPr>
        <w:t xml:space="preserve">Əkbər Əliyev, </w:t>
      </w:r>
      <w:r>
        <w:rPr>
          <w:rFonts w:ascii="Arial" w:hAnsi="Arial" w:cs="Arial"/>
          <w:b/>
          <w:sz w:val="22"/>
          <w:szCs w:val="22"/>
          <w:lang w:val="az-Latn-AZ"/>
        </w:rPr>
        <w:t xml:space="preserve">Telman Məlikov, </w:t>
      </w:r>
      <w:r w:rsidRPr="001415B1">
        <w:rPr>
          <w:rFonts w:ascii="Arial" w:hAnsi="Arial" w:cs="Arial"/>
          <w:b/>
          <w:sz w:val="22"/>
          <w:szCs w:val="22"/>
          <w:lang w:val="az-Latn-AZ"/>
        </w:rPr>
        <w:t xml:space="preserve">Fərman Məmmədov, </w:t>
      </w:r>
      <w:r>
        <w:rPr>
          <w:rFonts w:ascii="Arial" w:hAnsi="Arial" w:cs="Arial"/>
          <w:b/>
          <w:sz w:val="22"/>
          <w:szCs w:val="22"/>
          <w:lang w:val="az-Latn-AZ"/>
        </w:rPr>
        <w:t xml:space="preserve">Ramin Rzayev, Sabir Mirzəyev, Elşad Eyvazov, Aqil Xanməmmədov,  r.e.d. Rəşid Əliyev,  </w:t>
      </w:r>
      <w:r w:rsidR="008974C1">
        <w:rPr>
          <w:rFonts w:ascii="Arial" w:hAnsi="Arial" w:cs="Arial"/>
          <w:b/>
          <w:sz w:val="22"/>
          <w:szCs w:val="22"/>
          <w:lang w:val="az-Latn-AZ"/>
        </w:rPr>
        <w:t xml:space="preserve">r.e.d. </w:t>
      </w:r>
      <w:r w:rsidRPr="001415B1">
        <w:rPr>
          <w:rFonts w:ascii="Arial" w:hAnsi="Arial" w:cs="Arial"/>
          <w:b/>
          <w:sz w:val="22"/>
          <w:szCs w:val="22"/>
          <w:lang w:val="az-Latn-AZ"/>
        </w:rPr>
        <w:t>Nazilə Rəsulova</w:t>
      </w:r>
      <w:r>
        <w:rPr>
          <w:rFonts w:ascii="Arial" w:hAnsi="Arial" w:cs="Arial"/>
          <w:b/>
          <w:sz w:val="22"/>
          <w:szCs w:val="22"/>
          <w:lang w:val="az-Latn-AZ"/>
        </w:rPr>
        <w:t>, m.e.d. Elxan Abbasov</w:t>
      </w:r>
      <w:r w:rsidRPr="00483B49">
        <w:rPr>
          <w:rFonts w:ascii="Arial" w:hAnsi="Arial" w:cs="Arial"/>
          <w:sz w:val="22"/>
          <w:szCs w:val="22"/>
          <w:lang w:val="az-Latn-AZ"/>
        </w:rPr>
        <w:t xml:space="preserve"> Riyaziyyat və Mexanika üzrə Ekspert Şurasının üzvləri, </w:t>
      </w:r>
      <w:r>
        <w:rPr>
          <w:rFonts w:ascii="Arial" w:hAnsi="Arial" w:cs="Arial"/>
          <w:sz w:val="22"/>
          <w:szCs w:val="22"/>
          <w:lang w:val="az-Latn-AZ"/>
        </w:rPr>
        <w:t xml:space="preserve">professor </w:t>
      </w:r>
      <w:r w:rsidRPr="001415B1">
        <w:rPr>
          <w:rFonts w:ascii="Arial" w:hAnsi="Arial" w:cs="Arial"/>
          <w:b/>
          <w:sz w:val="22"/>
          <w:szCs w:val="22"/>
          <w:lang w:val="az-Latn-AZ"/>
        </w:rPr>
        <w:t>Araz Əliyev</w:t>
      </w:r>
      <w:r w:rsidRPr="00483B49">
        <w:rPr>
          <w:rFonts w:ascii="Arial" w:hAnsi="Arial" w:cs="Arial"/>
          <w:sz w:val="22"/>
          <w:szCs w:val="22"/>
          <w:lang w:val="az-Latn-AZ"/>
        </w:rPr>
        <w:t xml:space="preserve"> isə sədr kimi fəaliyyət göstər</w:t>
      </w:r>
      <w:r>
        <w:rPr>
          <w:rFonts w:ascii="Arial" w:hAnsi="Arial" w:cs="Arial"/>
          <w:sz w:val="22"/>
          <w:szCs w:val="22"/>
          <w:lang w:val="az-Latn-AZ"/>
        </w:rPr>
        <w:t>ir</w:t>
      </w:r>
      <w:r w:rsidRPr="00483B49">
        <w:rPr>
          <w:rFonts w:ascii="Arial" w:hAnsi="Arial" w:cs="Arial"/>
          <w:sz w:val="22"/>
          <w:szCs w:val="22"/>
          <w:lang w:val="az-Latn-AZ"/>
        </w:rPr>
        <w:t xml:space="preserve">lər. </w:t>
      </w:r>
    </w:p>
    <w:p w:rsidR="00947147" w:rsidRDefault="00947147" w:rsidP="00881050">
      <w:pPr>
        <w:ind w:firstLine="720"/>
        <w:jc w:val="both"/>
        <w:rPr>
          <w:rFonts w:ascii="Arial" w:hAnsi="Arial" w:cs="Arial"/>
          <w:sz w:val="22"/>
          <w:szCs w:val="22"/>
          <w:lang w:val="az-Latn-AZ"/>
        </w:rPr>
      </w:pPr>
      <w:r w:rsidRPr="00947147">
        <w:rPr>
          <w:rFonts w:ascii="Arial" w:hAnsi="Arial" w:cs="Arial"/>
          <w:sz w:val="22"/>
          <w:szCs w:val="22"/>
          <w:lang w:val="az-Latn-AZ"/>
        </w:rPr>
        <w:t xml:space="preserve">Azərbaycan Respublikası Təhsil Nazirliyinin Təhsil İnstitutu və AMEA-nın Elm və Təhsil İdarəsinin Elm şöbəsinin təklifi ilə Riyaziyyat və Mexanika İnstitutunda </w:t>
      </w:r>
      <w:r w:rsidRPr="00881050">
        <w:rPr>
          <w:rFonts w:ascii="Arial" w:hAnsi="Arial" w:cs="Arial"/>
          <w:b/>
          <w:sz w:val="22"/>
          <w:szCs w:val="22"/>
          <w:lang w:val="az-Latn-AZ"/>
        </w:rPr>
        <w:t>2020-2021-ci il Riyaziyyat üzrə fənn olimpiadalarının qalibləri</w:t>
      </w:r>
      <w:r w:rsidRPr="00947147">
        <w:rPr>
          <w:rFonts w:ascii="Arial" w:hAnsi="Arial" w:cs="Arial"/>
          <w:sz w:val="22"/>
          <w:szCs w:val="22"/>
          <w:lang w:val="az-Latn-AZ"/>
        </w:rPr>
        <w:t xml:space="preserve"> ilə </w:t>
      </w:r>
      <w:r w:rsidR="00881050">
        <w:rPr>
          <w:rFonts w:ascii="Arial" w:hAnsi="Arial" w:cs="Arial"/>
          <w:sz w:val="22"/>
          <w:szCs w:val="22"/>
          <w:lang w:val="az-Latn-AZ"/>
        </w:rPr>
        <w:t xml:space="preserve">(11 nəfər) </w:t>
      </w:r>
      <w:r w:rsidR="00881050" w:rsidRPr="00947147">
        <w:rPr>
          <w:rFonts w:ascii="Arial" w:hAnsi="Arial" w:cs="Arial"/>
          <w:sz w:val="22"/>
          <w:szCs w:val="22"/>
          <w:lang w:val="az-Latn-AZ"/>
        </w:rPr>
        <w:t xml:space="preserve">03.12.2021-ci il </w:t>
      </w:r>
      <w:r w:rsidR="00881050">
        <w:rPr>
          <w:rFonts w:ascii="Arial" w:hAnsi="Arial" w:cs="Arial"/>
          <w:sz w:val="22"/>
          <w:szCs w:val="22"/>
          <w:lang w:val="az-Latn-AZ"/>
        </w:rPr>
        <w:t xml:space="preserve">tarixində görüş </w:t>
      </w:r>
      <w:r>
        <w:rPr>
          <w:rFonts w:ascii="Arial" w:hAnsi="Arial" w:cs="Arial"/>
          <w:sz w:val="22"/>
          <w:szCs w:val="22"/>
          <w:lang w:val="az-Latn-AZ"/>
        </w:rPr>
        <w:t>keçirilmişdir.</w:t>
      </w:r>
      <w:r w:rsidR="00881050">
        <w:rPr>
          <w:rFonts w:ascii="Arial" w:hAnsi="Arial" w:cs="Arial"/>
          <w:sz w:val="22"/>
          <w:szCs w:val="22"/>
          <w:lang w:val="az-Latn-AZ"/>
        </w:rPr>
        <w:t xml:space="preserve"> </w:t>
      </w:r>
      <w:r w:rsidRPr="00947147">
        <w:rPr>
          <w:rFonts w:ascii="Arial" w:hAnsi="Arial" w:cs="Arial"/>
          <w:sz w:val="22"/>
          <w:szCs w:val="22"/>
          <w:lang w:val="az-Latn-AZ"/>
        </w:rPr>
        <w:t xml:space="preserve">Görüşün sonunda olimpiada qaliblərinə hədiyyələr təqdim </w:t>
      </w:r>
      <w:r w:rsidR="00630274">
        <w:rPr>
          <w:rFonts w:ascii="Arial" w:hAnsi="Arial" w:cs="Arial"/>
          <w:sz w:val="22"/>
          <w:szCs w:val="22"/>
          <w:lang w:val="az-Latn-AZ"/>
        </w:rPr>
        <w:t>edil</w:t>
      </w:r>
      <w:r w:rsidR="008974C1">
        <w:rPr>
          <w:rFonts w:ascii="Arial" w:hAnsi="Arial" w:cs="Arial"/>
          <w:sz w:val="22"/>
          <w:szCs w:val="22"/>
          <w:lang w:val="az-Latn-AZ"/>
        </w:rPr>
        <w:t>m</w:t>
      </w:r>
      <w:r w:rsidR="00630274">
        <w:rPr>
          <w:rFonts w:ascii="Arial" w:hAnsi="Arial" w:cs="Arial"/>
          <w:sz w:val="22"/>
          <w:szCs w:val="22"/>
          <w:lang w:val="az-Latn-AZ"/>
        </w:rPr>
        <w:t>iş</w:t>
      </w:r>
      <w:r w:rsidRPr="00947147">
        <w:rPr>
          <w:rFonts w:ascii="Arial" w:hAnsi="Arial" w:cs="Arial"/>
          <w:sz w:val="22"/>
          <w:szCs w:val="22"/>
          <w:lang w:val="az-Latn-AZ"/>
        </w:rPr>
        <w:t xml:space="preserve"> və xatirə fotosu çə</w:t>
      </w:r>
      <w:r w:rsidR="00630274">
        <w:rPr>
          <w:rFonts w:ascii="Arial" w:hAnsi="Arial" w:cs="Arial"/>
          <w:sz w:val="22"/>
          <w:szCs w:val="22"/>
          <w:lang w:val="az-Latn-AZ"/>
        </w:rPr>
        <w:t>kdirilmişdir:</w:t>
      </w:r>
    </w:p>
    <w:p w:rsidR="00630274" w:rsidRPr="00630274" w:rsidRDefault="00630274" w:rsidP="00C97BF1">
      <w:pPr>
        <w:pStyle w:val="af4"/>
        <w:numPr>
          <w:ilvl w:val="0"/>
          <w:numId w:val="22"/>
        </w:numPr>
        <w:jc w:val="both"/>
        <w:rPr>
          <w:rFonts w:ascii="Arial" w:hAnsi="Arial" w:cs="Arial"/>
          <w:lang w:val="az-Latn-AZ"/>
        </w:rPr>
      </w:pPr>
      <w:r w:rsidRPr="00630274">
        <w:rPr>
          <w:rFonts w:ascii="Arial" w:hAnsi="Arial" w:cs="Arial"/>
          <w:lang w:val="az-Latn-AZ"/>
        </w:rPr>
        <w:t>Amin Cəfərzadə Anar</w:t>
      </w:r>
    </w:p>
    <w:p w:rsidR="00630274" w:rsidRPr="00630274" w:rsidRDefault="00630274" w:rsidP="00C97BF1">
      <w:pPr>
        <w:pStyle w:val="af4"/>
        <w:numPr>
          <w:ilvl w:val="0"/>
          <w:numId w:val="22"/>
        </w:numPr>
        <w:jc w:val="both"/>
        <w:rPr>
          <w:rFonts w:ascii="Arial" w:hAnsi="Arial" w:cs="Arial"/>
          <w:lang w:val="az-Latn-AZ"/>
        </w:rPr>
      </w:pPr>
      <w:r w:rsidRPr="00630274">
        <w:rPr>
          <w:rFonts w:ascii="Arial" w:hAnsi="Arial" w:cs="Arial"/>
          <w:lang w:val="az-Latn-AZ"/>
        </w:rPr>
        <w:t>Aysun Bayramlı Bayram</w:t>
      </w:r>
    </w:p>
    <w:p w:rsidR="00630274" w:rsidRPr="00630274" w:rsidRDefault="00630274" w:rsidP="00C97BF1">
      <w:pPr>
        <w:pStyle w:val="af4"/>
        <w:numPr>
          <w:ilvl w:val="0"/>
          <w:numId w:val="22"/>
        </w:numPr>
        <w:jc w:val="both"/>
        <w:rPr>
          <w:rFonts w:ascii="Arial" w:hAnsi="Arial" w:cs="Arial"/>
          <w:lang w:val="az-Latn-AZ"/>
        </w:rPr>
      </w:pPr>
      <w:r w:rsidRPr="00630274">
        <w:rPr>
          <w:rFonts w:ascii="Arial" w:hAnsi="Arial" w:cs="Arial"/>
          <w:lang w:val="az-Latn-AZ"/>
        </w:rPr>
        <w:t>Cavad İsmayılzadə Cəlal</w:t>
      </w:r>
    </w:p>
    <w:p w:rsidR="00630274" w:rsidRPr="00630274" w:rsidRDefault="00630274" w:rsidP="00C97BF1">
      <w:pPr>
        <w:pStyle w:val="af4"/>
        <w:numPr>
          <w:ilvl w:val="0"/>
          <w:numId w:val="22"/>
        </w:numPr>
        <w:jc w:val="both"/>
        <w:rPr>
          <w:rFonts w:ascii="Arial" w:hAnsi="Arial" w:cs="Arial"/>
          <w:lang w:val="az-Latn-AZ"/>
        </w:rPr>
      </w:pPr>
      <w:r w:rsidRPr="00630274">
        <w:rPr>
          <w:rFonts w:ascii="Arial" w:hAnsi="Arial" w:cs="Arial"/>
          <w:lang w:val="az-Latn-AZ"/>
        </w:rPr>
        <w:t>Cəlil Hüseynov Hüseyn</w:t>
      </w:r>
    </w:p>
    <w:p w:rsidR="00630274" w:rsidRPr="00630274" w:rsidRDefault="00630274" w:rsidP="00C97BF1">
      <w:pPr>
        <w:pStyle w:val="af4"/>
        <w:numPr>
          <w:ilvl w:val="0"/>
          <w:numId w:val="22"/>
        </w:numPr>
        <w:jc w:val="both"/>
        <w:rPr>
          <w:rFonts w:ascii="Arial" w:hAnsi="Arial" w:cs="Arial"/>
          <w:lang w:val="az-Latn-AZ"/>
        </w:rPr>
      </w:pPr>
      <w:r w:rsidRPr="00630274">
        <w:rPr>
          <w:rFonts w:ascii="Arial" w:hAnsi="Arial" w:cs="Arial"/>
          <w:lang w:val="az-Latn-AZ"/>
        </w:rPr>
        <w:t>Elçin Musazadə Elnur</w:t>
      </w:r>
    </w:p>
    <w:p w:rsidR="00630274" w:rsidRPr="00630274" w:rsidRDefault="00630274" w:rsidP="00C97BF1">
      <w:pPr>
        <w:pStyle w:val="af4"/>
        <w:numPr>
          <w:ilvl w:val="0"/>
          <w:numId w:val="22"/>
        </w:numPr>
        <w:jc w:val="both"/>
        <w:rPr>
          <w:rFonts w:ascii="Arial" w:hAnsi="Arial" w:cs="Arial"/>
          <w:lang w:val="az-Latn-AZ"/>
        </w:rPr>
      </w:pPr>
      <w:r w:rsidRPr="00630274">
        <w:rPr>
          <w:rFonts w:ascii="Arial" w:hAnsi="Arial" w:cs="Arial"/>
          <w:lang w:val="az-Latn-AZ"/>
        </w:rPr>
        <w:t>Fidan Cəfərli Ruslan</w:t>
      </w:r>
    </w:p>
    <w:p w:rsidR="00630274" w:rsidRPr="00630274" w:rsidRDefault="00630274" w:rsidP="00C97BF1">
      <w:pPr>
        <w:pStyle w:val="af4"/>
        <w:numPr>
          <w:ilvl w:val="0"/>
          <w:numId w:val="22"/>
        </w:numPr>
        <w:jc w:val="both"/>
        <w:rPr>
          <w:rFonts w:ascii="Arial" w:hAnsi="Arial" w:cs="Arial"/>
          <w:lang w:val="az-Latn-AZ"/>
        </w:rPr>
      </w:pPr>
      <w:r w:rsidRPr="00630274">
        <w:rPr>
          <w:rFonts w:ascii="Arial" w:hAnsi="Arial" w:cs="Arial"/>
          <w:lang w:val="az-Latn-AZ"/>
        </w:rPr>
        <w:t>Fidan Qarayeva Mübariz</w:t>
      </w:r>
    </w:p>
    <w:p w:rsidR="00630274" w:rsidRPr="00630274" w:rsidRDefault="00630274" w:rsidP="00C97BF1">
      <w:pPr>
        <w:pStyle w:val="af4"/>
        <w:numPr>
          <w:ilvl w:val="0"/>
          <w:numId w:val="22"/>
        </w:numPr>
        <w:jc w:val="both"/>
        <w:rPr>
          <w:rFonts w:ascii="Arial" w:hAnsi="Arial" w:cs="Arial"/>
          <w:lang w:val="az-Latn-AZ"/>
        </w:rPr>
      </w:pPr>
      <w:r w:rsidRPr="00630274">
        <w:rPr>
          <w:rFonts w:ascii="Arial" w:hAnsi="Arial" w:cs="Arial"/>
          <w:lang w:val="az-Latn-AZ"/>
        </w:rPr>
        <w:t>Muhamnmed Nuriyev Hikmət</w:t>
      </w:r>
    </w:p>
    <w:p w:rsidR="00630274" w:rsidRPr="00630274" w:rsidRDefault="00630274" w:rsidP="00C97BF1">
      <w:pPr>
        <w:pStyle w:val="af4"/>
        <w:numPr>
          <w:ilvl w:val="0"/>
          <w:numId w:val="22"/>
        </w:numPr>
        <w:jc w:val="both"/>
        <w:rPr>
          <w:rFonts w:ascii="Arial" w:hAnsi="Arial" w:cs="Arial"/>
          <w:lang w:val="az-Latn-AZ"/>
        </w:rPr>
      </w:pPr>
      <w:r w:rsidRPr="00630274">
        <w:rPr>
          <w:rFonts w:ascii="Arial" w:hAnsi="Arial" w:cs="Arial"/>
          <w:lang w:val="az-Latn-AZ"/>
        </w:rPr>
        <w:t>Toğrul Abbasov Namiq</w:t>
      </w:r>
    </w:p>
    <w:p w:rsidR="00630274" w:rsidRPr="00630274" w:rsidRDefault="00630274" w:rsidP="00C97BF1">
      <w:pPr>
        <w:pStyle w:val="af4"/>
        <w:numPr>
          <w:ilvl w:val="0"/>
          <w:numId w:val="22"/>
        </w:numPr>
        <w:jc w:val="both"/>
        <w:rPr>
          <w:rFonts w:ascii="Arial" w:hAnsi="Arial" w:cs="Arial"/>
          <w:lang w:val="az-Latn-AZ"/>
        </w:rPr>
      </w:pPr>
      <w:r w:rsidRPr="00630274">
        <w:rPr>
          <w:rFonts w:ascii="Arial" w:hAnsi="Arial" w:cs="Arial"/>
          <w:lang w:val="az-Latn-AZ"/>
        </w:rPr>
        <w:lastRenderedPageBreak/>
        <w:t>Vüqar Quliyev Əli</w:t>
      </w:r>
    </w:p>
    <w:p w:rsidR="00630274" w:rsidRDefault="00630274" w:rsidP="00C97BF1">
      <w:pPr>
        <w:pStyle w:val="af4"/>
        <w:numPr>
          <w:ilvl w:val="0"/>
          <w:numId w:val="22"/>
        </w:numPr>
        <w:jc w:val="both"/>
        <w:rPr>
          <w:rFonts w:ascii="Arial" w:hAnsi="Arial" w:cs="Arial"/>
          <w:lang w:val="az-Latn-AZ"/>
        </w:rPr>
      </w:pPr>
      <w:r w:rsidRPr="00630274">
        <w:rPr>
          <w:rFonts w:ascii="Arial" w:hAnsi="Arial" w:cs="Arial"/>
          <w:lang w:val="az-Latn-AZ"/>
        </w:rPr>
        <w:t>Yusif Qasımov İsa</w:t>
      </w:r>
      <w:r>
        <w:rPr>
          <w:rFonts w:ascii="Arial" w:hAnsi="Arial" w:cs="Arial"/>
          <w:lang w:val="az-Latn-AZ"/>
        </w:rPr>
        <w:t>.</w:t>
      </w:r>
    </w:p>
    <w:p w:rsidR="007F25A7" w:rsidRPr="00630274" w:rsidRDefault="007F25A7" w:rsidP="007F25A7">
      <w:pPr>
        <w:pStyle w:val="af4"/>
        <w:jc w:val="both"/>
        <w:rPr>
          <w:rFonts w:ascii="Arial" w:hAnsi="Arial" w:cs="Arial"/>
          <w:lang w:val="az-Latn-AZ"/>
        </w:rPr>
      </w:pPr>
    </w:p>
    <w:p w:rsidR="002D2765" w:rsidRDefault="002D2765" w:rsidP="004F0B46">
      <w:pPr>
        <w:pStyle w:val="af4"/>
        <w:tabs>
          <w:tab w:val="left" w:pos="360"/>
        </w:tabs>
        <w:spacing w:after="0" w:line="240" w:lineRule="auto"/>
        <w:ind w:left="0" w:firstLine="567"/>
        <w:jc w:val="both"/>
        <w:rPr>
          <w:rFonts w:ascii="Arial" w:hAnsi="Arial" w:cs="Arial"/>
          <w:lang w:val="az-Latn-AZ"/>
        </w:rPr>
      </w:pPr>
    </w:p>
    <w:p w:rsidR="007D0E60" w:rsidRDefault="007D0E60" w:rsidP="004F0B46">
      <w:pPr>
        <w:pStyle w:val="af4"/>
        <w:tabs>
          <w:tab w:val="left" w:pos="426"/>
        </w:tabs>
        <w:spacing w:after="0" w:line="240" w:lineRule="auto"/>
        <w:ind w:left="0"/>
        <w:jc w:val="center"/>
        <w:rPr>
          <w:rFonts w:ascii="Arial" w:hAnsi="Arial" w:cs="Arial"/>
          <w:b/>
          <w:lang w:val="az-Latn-AZ"/>
        </w:rPr>
      </w:pPr>
      <w:r w:rsidRPr="00FA607E">
        <w:rPr>
          <w:rFonts w:ascii="Arial" w:hAnsi="Arial" w:cs="Arial"/>
          <w:b/>
          <w:lang w:val="az-Latn-AZ"/>
        </w:rPr>
        <w:t>BEYNƏLXALQ ƏLAQƏLƏR</w:t>
      </w:r>
    </w:p>
    <w:p w:rsidR="00E45B6B" w:rsidRPr="00FA607E" w:rsidRDefault="00E45B6B" w:rsidP="004F0B46">
      <w:pPr>
        <w:pStyle w:val="af4"/>
        <w:tabs>
          <w:tab w:val="left" w:pos="426"/>
        </w:tabs>
        <w:spacing w:after="0" w:line="240" w:lineRule="auto"/>
        <w:ind w:left="0"/>
        <w:jc w:val="center"/>
        <w:rPr>
          <w:rFonts w:ascii="Arial" w:hAnsi="Arial" w:cs="Arial"/>
          <w:b/>
          <w:lang w:val="az-Latn-AZ"/>
        </w:rPr>
      </w:pPr>
    </w:p>
    <w:p w:rsidR="00FC377C" w:rsidRPr="00FA607E" w:rsidRDefault="00FC377C" w:rsidP="00FC377C">
      <w:pPr>
        <w:ind w:firstLine="567"/>
        <w:jc w:val="both"/>
        <w:rPr>
          <w:rFonts w:ascii="Arial" w:hAnsi="Arial" w:cs="Arial"/>
          <w:sz w:val="22"/>
          <w:szCs w:val="22"/>
          <w:lang w:val="az-Latn-AZ"/>
        </w:rPr>
      </w:pPr>
      <w:r>
        <w:rPr>
          <w:rFonts w:ascii="Arial" w:hAnsi="Arial" w:cs="Arial"/>
          <w:sz w:val="22"/>
          <w:szCs w:val="22"/>
          <w:lang w:val="az-Latn-AZ"/>
        </w:rPr>
        <w:t>Hesabat müddətində</w:t>
      </w:r>
      <w:r w:rsidRPr="00FA607E">
        <w:rPr>
          <w:rFonts w:ascii="Arial" w:hAnsi="Arial" w:cs="Arial"/>
          <w:sz w:val="22"/>
          <w:szCs w:val="22"/>
          <w:lang w:val="az-Latn-AZ"/>
        </w:rPr>
        <w:t xml:space="preserve"> İnstitut bir çox xarici ölkələrin aparıcı elmi mərkəzləri ilə qarşılıqlı elmi əlaqələrini davam etdirmişdir: </w:t>
      </w:r>
    </w:p>
    <w:p w:rsidR="00FC377C" w:rsidRPr="00FA607E" w:rsidRDefault="00FC377C" w:rsidP="00FC377C">
      <w:pPr>
        <w:pStyle w:val="af4"/>
        <w:numPr>
          <w:ilvl w:val="0"/>
          <w:numId w:val="3"/>
        </w:numPr>
        <w:tabs>
          <w:tab w:val="left" w:pos="426"/>
        </w:tabs>
        <w:spacing w:after="0" w:line="240" w:lineRule="auto"/>
        <w:ind w:left="0" w:firstLine="0"/>
        <w:jc w:val="both"/>
        <w:rPr>
          <w:rFonts w:ascii="Arial" w:hAnsi="Arial" w:cs="Arial"/>
          <w:lang w:val="az-Latn-AZ"/>
        </w:rPr>
      </w:pPr>
      <w:r w:rsidRPr="00FA607E">
        <w:rPr>
          <w:rFonts w:ascii="Arial" w:hAnsi="Arial" w:cs="Arial"/>
          <w:lang w:val="az-Latn-AZ"/>
        </w:rPr>
        <w:t xml:space="preserve">“Neftin və qazın hidrodinamika məsələlərinin tədqiqi, yeni neftqazçıxarma texnologiyalarının tədqiqi və işlənməsi” </w:t>
      </w:r>
      <w:r w:rsidRPr="00FA607E">
        <w:rPr>
          <w:rFonts w:ascii="Arial" w:hAnsi="Arial" w:cs="Arial"/>
          <w:b/>
          <w:lang w:val="az-Latn-AZ"/>
        </w:rPr>
        <w:t>Rusiya Təbiət Elmləri Akademiyası; Neftqazçıxarma Proseslərinin Sistemli Tədqi</w:t>
      </w:r>
      <w:r>
        <w:rPr>
          <w:rFonts w:ascii="Arial" w:hAnsi="Arial" w:cs="Arial"/>
          <w:b/>
          <w:lang w:val="az-Latn-AZ"/>
        </w:rPr>
        <w:t>qatlar İnstitutu</w:t>
      </w:r>
      <w:r w:rsidRPr="00FA607E">
        <w:rPr>
          <w:rFonts w:ascii="Arial" w:hAnsi="Arial" w:cs="Arial"/>
          <w:lang w:val="az-Latn-AZ"/>
        </w:rPr>
        <w:t xml:space="preserve"> (Rusiya);</w:t>
      </w:r>
    </w:p>
    <w:p w:rsidR="00FC377C" w:rsidRPr="00FA607E" w:rsidRDefault="00FC377C" w:rsidP="00FC377C">
      <w:pPr>
        <w:pStyle w:val="af4"/>
        <w:numPr>
          <w:ilvl w:val="0"/>
          <w:numId w:val="3"/>
        </w:numPr>
        <w:tabs>
          <w:tab w:val="left" w:pos="426"/>
        </w:tabs>
        <w:spacing w:after="0" w:line="240" w:lineRule="auto"/>
        <w:ind w:left="0" w:firstLine="0"/>
        <w:jc w:val="both"/>
        <w:rPr>
          <w:rFonts w:ascii="Arial" w:hAnsi="Arial" w:cs="Arial"/>
          <w:lang w:val="az-Latn-AZ"/>
        </w:rPr>
      </w:pPr>
      <w:r w:rsidRPr="00FA607E">
        <w:rPr>
          <w:rFonts w:ascii="Arial" w:hAnsi="Arial" w:cs="Arial"/>
          <w:lang w:val="az-Latn-AZ"/>
        </w:rPr>
        <w:t xml:space="preserve">“Neftin qalan ehtiyatlarının laydaxili qazəmələgətirmə ilə çıxarılması texnologiyasının işlənməsi” </w:t>
      </w:r>
      <w:r w:rsidRPr="00FA607E">
        <w:rPr>
          <w:rFonts w:ascii="Arial" w:hAnsi="Arial" w:cs="Arial"/>
          <w:b/>
          <w:lang w:val="az-Latn-AZ"/>
        </w:rPr>
        <w:t>New Mexico Institute of Mining and Technology</w:t>
      </w:r>
      <w:r w:rsidRPr="00FA607E">
        <w:rPr>
          <w:rFonts w:ascii="Arial" w:hAnsi="Arial" w:cs="Arial"/>
          <w:lang w:val="az-Latn-AZ"/>
        </w:rPr>
        <w:t xml:space="preserve"> (ABŞ);</w:t>
      </w:r>
    </w:p>
    <w:p w:rsidR="00FC377C" w:rsidRPr="00FA607E" w:rsidRDefault="00FC377C" w:rsidP="00FC377C">
      <w:pPr>
        <w:pStyle w:val="af4"/>
        <w:numPr>
          <w:ilvl w:val="0"/>
          <w:numId w:val="3"/>
        </w:numPr>
        <w:tabs>
          <w:tab w:val="left" w:pos="426"/>
        </w:tabs>
        <w:spacing w:after="0" w:line="240" w:lineRule="auto"/>
        <w:ind w:left="0" w:firstLine="0"/>
        <w:jc w:val="both"/>
        <w:rPr>
          <w:rFonts w:ascii="Arial" w:hAnsi="Arial" w:cs="Arial"/>
          <w:b/>
          <w:lang w:val="az-Latn-AZ"/>
        </w:rPr>
      </w:pPr>
      <w:r w:rsidRPr="00FA607E">
        <w:rPr>
          <w:rFonts w:ascii="Arial" w:hAnsi="Arial" w:cs="Arial"/>
          <w:lang w:val="az-Latn-AZ"/>
        </w:rPr>
        <w:t xml:space="preserve">“Neftmədən mexanikası məsələlərinin tədqiqi; yeni neftqazçıxarma texnologiyalarının tədqiqi; işlənməsi və tətbiqi”  </w:t>
      </w:r>
      <w:r w:rsidRPr="00FA607E">
        <w:rPr>
          <w:rFonts w:ascii="Arial" w:hAnsi="Arial" w:cs="Arial"/>
          <w:b/>
          <w:lang w:val="az-Latn-AZ"/>
        </w:rPr>
        <w:t>GCC Group İnc. Çin Xalq Respublikası</w:t>
      </w:r>
      <w:r w:rsidRPr="00FA607E">
        <w:rPr>
          <w:rFonts w:ascii="Arial" w:hAnsi="Arial" w:cs="Arial"/>
          <w:lang w:val="az-Latn-AZ"/>
        </w:rPr>
        <w:t>.</w:t>
      </w:r>
    </w:p>
    <w:p w:rsidR="00FC377C" w:rsidRPr="00FA607E" w:rsidRDefault="00FC377C" w:rsidP="00FC377C">
      <w:pPr>
        <w:pStyle w:val="af4"/>
        <w:numPr>
          <w:ilvl w:val="0"/>
          <w:numId w:val="4"/>
        </w:numPr>
        <w:tabs>
          <w:tab w:val="left" w:pos="426"/>
          <w:tab w:val="left" w:pos="709"/>
        </w:tabs>
        <w:spacing w:after="0" w:line="240" w:lineRule="auto"/>
        <w:ind w:left="0" w:firstLine="0"/>
        <w:jc w:val="both"/>
        <w:rPr>
          <w:rFonts w:ascii="Arial" w:hAnsi="Arial" w:cs="Arial"/>
          <w:b/>
          <w:lang w:val="az-Latn-AZ"/>
        </w:rPr>
      </w:pPr>
      <w:r w:rsidRPr="00FA607E">
        <w:rPr>
          <w:rFonts w:ascii="Arial" w:hAnsi="Arial" w:cs="Arial"/>
          <w:lang w:val="az-Latn-AZ"/>
        </w:rPr>
        <w:t xml:space="preserve"> “Müxtəlif sinif şaxələnən təsadüfi proseslərin tədqiqi” </w:t>
      </w:r>
      <w:r w:rsidRPr="00FA607E">
        <w:rPr>
          <w:rFonts w:ascii="Arial" w:hAnsi="Arial" w:cs="Arial"/>
          <w:b/>
          <w:lang w:val="az-Latn-AZ"/>
        </w:rPr>
        <w:t>İvano Franko adına Lvov Milli Universiteti Ukrayna</w:t>
      </w:r>
      <w:r w:rsidRPr="00FA607E">
        <w:rPr>
          <w:rFonts w:ascii="Arial" w:hAnsi="Arial" w:cs="Arial"/>
          <w:lang w:val="az-Latn-AZ"/>
        </w:rPr>
        <w:t xml:space="preserve">.                                                                        </w:t>
      </w:r>
    </w:p>
    <w:p w:rsidR="00FC377C" w:rsidRPr="00FA607E" w:rsidRDefault="00FC377C" w:rsidP="00FC377C">
      <w:pPr>
        <w:pStyle w:val="af4"/>
        <w:numPr>
          <w:ilvl w:val="0"/>
          <w:numId w:val="4"/>
        </w:numPr>
        <w:tabs>
          <w:tab w:val="left" w:pos="0"/>
          <w:tab w:val="left" w:pos="426"/>
        </w:tabs>
        <w:spacing w:after="0" w:line="240" w:lineRule="auto"/>
        <w:ind w:left="0" w:firstLine="0"/>
        <w:jc w:val="both"/>
        <w:rPr>
          <w:rFonts w:ascii="Arial" w:hAnsi="Arial" w:cs="Arial"/>
          <w:b/>
          <w:lang w:val="az-Latn-AZ"/>
        </w:rPr>
      </w:pPr>
      <w:r w:rsidRPr="00FA607E">
        <w:rPr>
          <w:rFonts w:ascii="Arial" w:hAnsi="Arial" w:cs="Arial"/>
          <w:lang w:val="az-Latn-AZ"/>
        </w:rPr>
        <w:t xml:space="preserve"> “Funksional fəzalar nəzəriyyəsi və harmonik analizin problemləri” </w:t>
      </w:r>
      <w:r w:rsidRPr="00FA607E">
        <w:rPr>
          <w:rFonts w:ascii="Arial" w:hAnsi="Arial" w:cs="Arial"/>
          <w:b/>
          <w:lang w:val="az-Latn-AZ"/>
        </w:rPr>
        <w:t>Rusiya Elmlər Akademiyasının V.A.Steklov adına Riyaziyyat İnstitutu və Xalqlar Dostluğu Universiteti</w:t>
      </w:r>
      <w:r w:rsidRPr="00FA607E">
        <w:rPr>
          <w:rFonts w:ascii="Arial" w:hAnsi="Arial" w:cs="Arial"/>
          <w:lang w:val="az-Latn-AZ"/>
        </w:rPr>
        <w:t xml:space="preserve">.                  </w:t>
      </w:r>
    </w:p>
    <w:p w:rsidR="00FC377C" w:rsidRPr="00FA607E" w:rsidRDefault="00FC377C" w:rsidP="00FC377C">
      <w:pPr>
        <w:pStyle w:val="af4"/>
        <w:numPr>
          <w:ilvl w:val="0"/>
          <w:numId w:val="4"/>
        </w:numPr>
        <w:tabs>
          <w:tab w:val="left" w:pos="426"/>
        </w:tabs>
        <w:spacing w:after="0" w:line="240" w:lineRule="auto"/>
        <w:ind w:left="0" w:firstLine="0"/>
        <w:jc w:val="both"/>
        <w:rPr>
          <w:rFonts w:ascii="Arial" w:hAnsi="Arial" w:cs="Arial"/>
          <w:b/>
          <w:lang w:val="az-Latn-AZ"/>
        </w:rPr>
      </w:pPr>
      <w:r w:rsidRPr="00FA607E">
        <w:rPr>
          <w:rFonts w:ascii="Arial" w:hAnsi="Arial" w:cs="Arial"/>
          <w:lang w:val="az-Latn-AZ"/>
        </w:rPr>
        <w:t xml:space="preserve">"Approksimasiya və freym nəzəriyyəsinin bəzi məsələləri" </w:t>
      </w:r>
      <w:r w:rsidRPr="00FA607E">
        <w:rPr>
          <w:rFonts w:ascii="Arial" w:hAnsi="Arial" w:cs="Arial"/>
          <w:b/>
          <w:lang w:val="az-Latn-AZ"/>
        </w:rPr>
        <w:t>Danimarka Texniki Universiteti</w:t>
      </w:r>
      <w:r w:rsidRPr="00FA607E">
        <w:rPr>
          <w:rFonts w:ascii="Arial" w:hAnsi="Arial" w:cs="Arial"/>
          <w:lang w:val="az-Latn-AZ"/>
        </w:rPr>
        <w:t xml:space="preserve">.                                </w:t>
      </w:r>
    </w:p>
    <w:p w:rsidR="00FC377C" w:rsidRPr="008564CA" w:rsidRDefault="00FC377C" w:rsidP="00FC377C">
      <w:pPr>
        <w:pStyle w:val="af4"/>
        <w:numPr>
          <w:ilvl w:val="0"/>
          <w:numId w:val="4"/>
        </w:numPr>
        <w:tabs>
          <w:tab w:val="left" w:pos="426"/>
        </w:tabs>
        <w:spacing w:after="0" w:line="240" w:lineRule="auto"/>
        <w:ind w:left="0" w:firstLine="0"/>
        <w:jc w:val="both"/>
        <w:rPr>
          <w:rFonts w:ascii="Arial" w:hAnsi="Arial" w:cs="Arial"/>
          <w:b/>
          <w:lang w:val="az-Latn-AZ"/>
        </w:rPr>
      </w:pPr>
      <w:r w:rsidRPr="00FA607E">
        <w:rPr>
          <w:rFonts w:ascii="Arial" w:hAnsi="Arial" w:cs="Arial"/>
          <w:lang w:val="az-Latn-AZ"/>
        </w:rPr>
        <w:t xml:space="preserve">"Dəyişən dərəcəli fəzalarda elliptik tip tənliklər üçün aradan qaldırma və approksimasiya məsələləri" </w:t>
      </w:r>
      <w:r w:rsidRPr="00FA607E">
        <w:rPr>
          <w:rFonts w:ascii="Arial" w:hAnsi="Arial" w:cs="Arial"/>
          <w:b/>
          <w:lang w:val="az-Latn-AZ"/>
        </w:rPr>
        <w:t>Salerno Universiteti</w:t>
      </w:r>
      <w:r>
        <w:rPr>
          <w:rFonts w:ascii="Arial" w:hAnsi="Arial" w:cs="Arial"/>
          <w:b/>
          <w:lang w:val="az-Latn-AZ"/>
        </w:rPr>
        <w:t xml:space="preserve"> </w:t>
      </w:r>
      <w:r w:rsidRPr="001415B1">
        <w:rPr>
          <w:rFonts w:ascii="Arial" w:hAnsi="Arial" w:cs="Arial"/>
          <w:lang w:val="az-Latn-AZ"/>
        </w:rPr>
        <w:t>(İtaliya).</w:t>
      </w:r>
      <w:r w:rsidRPr="00FA607E">
        <w:rPr>
          <w:rFonts w:ascii="Arial" w:hAnsi="Arial" w:cs="Arial"/>
          <w:lang w:val="az-Latn-AZ"/>
        </w:rPr>
        <w:t xml:space="preserve">       </w:t>
      </w:r>
    </w:p>
    <w:p w:rsidR="00FC377C" w:rsidRPr="0098514A" w:rsidRDefault="00FC377C" w:rsidP="00FC377C">
      <w:pPr>
        <w:ind w:firstLine="567"/>
        <w:jc w:val="both"/>
        <w:rPr>
          <w:rFonts w:ascii="Arial" w:hAnsi="Arial" w:cs="Arial"/>
          <w:sz w:val="22"/>
          <w:szCs w:val="22"/>
          <w:lang w:val="az-Latn-AZ"/>
        </w:rPr>
      </w:pPr>
      <w:r w:rsidRPr="00FA607E">
        <w:rPr>
          <w:rFonts w:ascii="Arial" w:hAnsi="Arial" w:cs="Arial"/>
          <w:sz w:val="22"/>
          <w:szCs w:val="22"/>
          <w:lang w:val="az-Latn-AZ"/>
        </w:rPr>
        <w:t xml:space="preserve">Hesabat dövründə aşağıda göstərilən xarici elmi təşkilat və tədqiqat mərkəzləri ilə birgə əməkdaşlığa dair imzalanmış </w:t>
      </w:r>
      <w:r w:rsidRPr="0098514A">
        <w:rPr>
          <w:rFonts w:ascii="Arial" w:hAnsi="Arial" w:cs="Arial"/>
          <w:sz w:val="22"/>
          <w:szCs w:val="22"/>
          <w:lang w:val="az-Latn-AZ"/>
        </w:rPr>
        <w:t>müqavilələr əsasında elmi araşdırmalar və təhsil sahəsində işlər davam etdirilmişdir:</w:t>
      </w:r>
    </w:p>
    <w:p w:rsidR="00FC377C" w:rsidRPr="0098514A" w:rsidRDefault="00FC377C" w:rsidP="00FC377C">
      <w:pPr>
        <w:pStyle w:val="af4"/>
        <w:numPr>
          <w:ilvl w:val="0"/>
          <w:numId w:val="4"/>
        </w:numPr>
        <w:tabs>
          <w:tab w:val="left" w:pos="426"/>
        </w:tabs>
        <w:spacing w:after="0" w:line="240" w:lineRule="auto"/>
        <w:ind w:left="0" w:firstLine="0"/>
        <w:jc w:val="both"/>
        <w:rPr>
          <w:rFonts w:ascii="Arial" w:hAnsi="Arial" w:cs="Arial"/>
          <w:b/>
          <w:lang w:val="az-Latn-AZ"/>
        </w:rPr>
      </w:pPr>
      <w:r w:rsidRPr="0098514A">
        <w:rPr>
          <w:rFonts w:ascii="Arial" w:hAnsi="Arial" w:cs="Arial"/>
          <w:b/>
          <w:lang w:val="az-Latn-AZ"/>
        </w:rPr>
        <w:t>Rusiyanın Samara Aerokosmik İnstitutu</w:t>
      </w:r>
    </w:p>
    <w:p w:rsidR="00FC377C" w:rsidRPr="0098514A" w:rsidRDefault="00FC377C" w:rsidP="00FC377C">
      <w:pPr>
        <w:pStyle w:val="af4"/>
        <w:numPr>
          <w:ilvl w:val="0"/>
          <w:numId w:val="4"/>
        </w:numPr>
        <w:tabs>
          <w:tab w:val="left" w:pos="426"/>
        </w:tabs>
        <w:spacing w:after="0" w:line="240" w:lineRule="auto"/>
        <w:ind w:left="0" w:firstLine="0"/>
        <w:jc w:val="both"/>
        <w:rPr>
          <w:rFonts w:ascii="Arial" w:hAnsi="Arial" w:cs="Arial"/>
          <w:lang w:val="az-Latn-AZ"/>
        </w:rPr>
      </w:pPr>
      <w:r w:rsidRPr="0098514A">
        <w:rPr>
          <w:rFonts w:ascii="Arial" w:hAnsi="Arial" w:cs="Arial"/>
          <w:b/>
          <w:lang w:val="az-Latn-AZ"/>
        </w:rPr>
        <w:t>Hindistanın Alligarh Muslim Universiteti</w:t>
      </w:r>
      <w:r w:rsidRPr="0098514A">
        <w:rPr>
          <w:rFonts w:ascii="Arial" w:hAnsi="Arial" w:cs="Arial"/>
          <w:lang w:val="az-Latn-AZ"/>
        </w:rPr>
        <w:t xml:space="preserve">. </w:t>
      </w:r>
    </w:p>
    <w:p w:rsidR="00FC377C" w:rsidRPr="0098514A" w:rsidRDefault="00FC377C" w:rsidP="00FC377C">
      <w:pPr>
        <w:pStyle w:val="af4"/>
        <w:numPr>
          <w:ilvl w:val="0"/>
          <w:numId w:val="4"/>
        </w:numPr>
        <w:tabs>
          <w:tab w:val="left" w:pos="426"/>
        </w:tabs>
        <w:spacing w:after="0" w:line="240" w:lineRule="auto"/>
        <w:ind w:left="0" w:firstLine="0"/>
        <w:jc w:val="both"/>
        <w:rPr>
          <w:rFonts w:ascii="Arial" w:hAnsi="Arial" w:cs="Arial"/>
          <w:lang w:val="az-Latn-AZ"/>
        </w:rPr>
      </w:pPr>
      <w:r w:rsidRPr="0098514A">
        <w:rPr>
          <w:rFonts w:ascii="Arial" w:hAnsi="Arial" w:cs="Arial"/>
          <w:b/>
          <w:lang w:val="az-Latn-AZ"/>
        </w:rPr>
        <w:t xml:space="preserve">Rusiya Elmlər Akademiyası Sibir Bölməsi S.L.Sobolev  </w:t>
      </w:r>
    </w:p>
    <w:p w:rsidR="00FC377C" w:rsidRPr="0098514A" w:rsidRDefault="00FC377C" w:rsidP="00FC377C">
      <w:pPr>
        <w:pStyle w:val="af4"/>
        <w:tabs>
          <w:tab w:val="left" w:pos="426"/>
        </w:tabs>
        <w:spacing w:after="0" w:line="240" w:lineRule="auto"/>
        <w:ind w:left="0"/>
        <w:jc w:val="both"/>
        <w:rPr>
          <w:rFonts w:ascii="Arial" w:hAnsi="Arial" w:cs="Arial"/>
          <w:lang w:val="az-Latn-AZ"/>
        </w:rPr>
      </w:pPr>
      <w:r w:rsidRPr="0098514A">
        <w:rPr>
          <w:rFonts w:ascii="Arial" w:hAnsi="Arial" w:cs="Arial"/>
          <w:b/>
          <w:lang w:val="az-Latn-AZ"/>
        </w:rPr>
        <w:t xml:space="preserve">        adına Riyaziyyat İnstitutu</w:t>
      </w:r>
      <w:r w:rsidRPr="0098514A">
        <w:rPr>
          <w:rFonts w:ascii="Arial" w:hAnsi="Arial" w:cs="Arial"/>
          <w:lang w:val="az-Latn-AZ"/>
        </w:rPr>
        <w:t>.</w:t>
      </w:r>
    </w:p>
    <w:p w:rsidR="00FC377C" w:rsidRPr="0098514A" w:rsidRDefault="00FC377C" w:rsidP="00FC377C">
      <w:pPr>
        <w:pStyle w:val="af4"/>
        <w:numPr>
          <w:ilvl w:val="0"/>
          <w:numId w:val="4"/>
        </w:numPr>
        <w:tabs>
          <w:tab w:val="left" w:pos="426"/>
        </w:tabs>
        <w:spacing w:after="0" w:line="240" w:lineRule="auto"/>
        <w:ind w:left="0" w:firstLine="0"/>
        <w:jc w:val="both"/>
        <w:rPr>
          <w:rFonts w:ascii="Arial" w:hAnsi="Arial" w:cs="Arial"/>
          <w:lang w:val="az-Latn-AZ"/>
        </w:rPr>
      </w:pPr>
      <w:r w:rsidRPr="0098514A">
        <w:rPr>
          <w:rFonts w:ascii="Arial" w:hAnsi="Arial" w:cs="Arial"/>
          <w:b/>
          <w:lang w:val="az-Latn-AZ"/>
        </w:rPr>
        <w:t>M.V.Lomonosov adına Şimal (Arktika) Federal Universiteti</w:t>
      </w:r>
      <w:r w:rsidRPr="0098514A">
        <w:rPr>
          <w:rFonts w:ascii="Arial" w:hAnsi="Arial" w:cs="Arial"/>
          <w:lang w:val="az-Latn-AZ"/>
        </w:rPr>
        <w:t>.</w:t>
      </w:r>
    </w:p>
    <w:p w:rsidR="00FC377C" w:rsidRPr="0098514A" w:rsidRDefault="00FC377C" w:rsidP="00FC377C">
      <w:pPr>
        <w:pStyle w:val="af4"/>
        <w:numPr>
          <w:ilvl w:val="0"/>
          <w:numId w:val="4"/>
        </w:numPr>
        <w:tabs>
          <w:tab w:val="left" w:pos="426"/>
        </w:tabs>
        <w:spacing w:after="0" w:line="240" w:lineRule="auto"/>
        <w:ind w:left="0" w:firstLine="0"/>
        <w:jc w:val="both"/>
        <w:rPr>
          <w:rFonts w:ascii="Arial" w:hAnsi="Arial" w:cs="Arial"/>
          <w:lang w:val="az-Latn-AZ"/>
        </w:rPr>
      </w:pPr>
      <w:r w:rsidRPr="0098514A">
        <w:rPr>
          <w:rFonts w:ascii="Arial" w:hAnsi="Arial" w:cs="Arial"/>
          <w:b/>
          <w:bCs/>
          <w:lang w:val="az-Latn-AZ"/>
        </w:rPr>
        <w:lastRenderedPageBreak/>
        <w:t>Don Dövlət Texniki Universiteti</w:t>
      </w:r>
      <w:r w:rsidRPr="0098514A">
        <w:rPr>
          <w:rFonts w:ascii="Arial" w:hAnsi="Arial" w:cs="Arial"/>
          <w:lang w:val="az-Latn-AZ"/>
        </w:rPr>
        <w:t>.</w:t>
      </w:r>
    </w:p>
    <w:p w:rsidR="00FC377C" w:rsidRPr="0098514A" w:rsidRDefault="00FC377C" w:rsidP="00FC377C">
      <w:pPr>
        <w:pStyle w:val="af4"/>
        <w:numPr>
          <w:ilvl w:val="0"/>
          <w:numId w:val="4"/>
        </w:numPr>
        <w:tabs>
          <w:tab w:val="left" w:pos="426"/>
        </w:tabs>
        <w:spacing w:after="0" w:line="240" w:lineRule="auto"/>
        <w:ind w:left="0" w:firstLine="0"/>
        <w:jc w:val="both"/>
        <w:rPr>
          <w:rFonts w:ascii="Arial" w:hAnsi="Arial" w:cs="Arial"/>
          <w:lang w:val="az-Latn-AZ"/>
        </w:rPr>
      </w:pPr>
      <w:r w:rsidRPr="0098514A">
        <w:rPr>
          <w:rFonts w:ascii="Arial" w:hAnsi="Arial" w:cs="Arial"/>
          <w:b/>
          <w:lang w:val="az-Latn-AZ"/>
        </w:rPr>
        <w:t>Pitirim Sorokin adına Sıktıvkar Dövlət Universiteti</w:t>
      </w:r>
      <w:r w:rsidRPr="0098514A">
        <w:rPr>
          <w:rFonts w:ascii="Arial" w:hAnsi="Arial" w:cs="Arial"/>
          <w:lang w:val="az-Latn-AZ"/>
        </w:rPr>
        <w:t>.</w:t>
      </w:r>
    </w:p>
    <w:p w:rsidR="00FC377C" w:rsidRPr="0098514A" w:rsidRDefault="00FC377C" w:rsidP="00FC377C">
      <w:pPr>
        <w:pStyle w:val="af4"/>
        <w:numPr>
          <w:ilvl w:val="0"/>
          <w:numId w:val="4"/>
        </w:numPr>
        <w:tabs>
          <w:tab w:val="left" w:pos="426"/>
        </w:tabs>
        <w:spacing w:after="0" w:line="240" w:lineRule="auto"/>
        <w:ind w:left="0" w:firstLine="0"/>
        <w:jc w:val="both"/>
        <w:rPr>
          <w:rFonts w:ascii="Arial" w:hAnsi="Arial" w:cs="Arial"/>
          <w:lang w:val="az-Latn-AZ"/>
        </w:rPr>
      </w:pPr>
      <w:r w:rsidRPr="0098514A">
        <w:rPr>
          <w:rFonts w:ascii="Arial" w:hAnsi="Arial" w:cs="Arial"/>
          <w:b/>
          <w:lang w:val="az-Latn-AZ"/>
        </w:rPr>
        <w:t>Voloqda Dövlət Universiteti</w:t>
      </w:r>
      <w:r w:rsidRPr="0098514A">
        <w:rPr>
          <w:rFonts w:ascii="Arial" w:hAnsi="Arial" w:cs="Arial"/>
          <w:lang w:val="az-Latn-AZ"/>
        </w:rPr>
        <w:t xml:space="preserve"> </w:t>
      </w:r>
    </w:p>
    <w:p w:rsidR="00FC377C" w:rsidRPr="0098514A" w:rsidRDefault="00FC377C" w:rsidP="00FC377C">
      <w:pPr>
        <w:ind w:firstLine="567"/>
        <w:jc w:val="both"/>
        <w:rPr>
          <w:rFonts w:ascii="Arial" w:hAnsi="Arial" w:cs="Arial"/>
          <w:bCs/>
          <w:iCs/>
          <w:sz w:val="22"/>
          <w:szCs w:val="22"/>
          <w:lang w:val="az-Latn-AZ"/>
        </w:rPr>
      </w:pPr>
      <w:r w:rsidRPr="0098514A">
        <w:rPr>
          <w:rFonts w:ascii="Arial" w:hAnsi="Arial" w:cs="Arial"/>
          <w:bCs/>
          <w:iCs/>
          <w:sz w:val="22"/>
          <w:szCs w:val="22"/>
          <w:lang w:val="az-Latn-AZ"/>
        </w:rPr>
        <w:t>Bundan əlavə beynəlxalq səviyyədə bir sıra elmi–tədris müəssisələrlə də fəaliyyət davam etdirilmişdir:</w:t>
      </w:r>
    </w:p>
    <w:p w:rsidR="00FC377C" w:rsidRPr="0098514A" w:rsidRDefault="00FC377C" w:rsidP="00C97BF1">
      <w:pPr>
        <w:pStyle w:val="af4"/>
        <w:numPr>
          <w:ilvl w:val="0"/>
          <w:numId w:val="12"/>
        </w:numPr>
        <w:tabs>
          <w:tab w:val="left" w:pos="426"/>
        </w:tabs>
        <w:spacing w:after="0" w:line="240" w:lineRule="auto"/>
        <w:ind w:left="0" w:firstLine="0"/>
        <w:jc w:val="both"/>
        <w:rPr>
          <w:rStyle w:val="af7"/>
          <w:rFonts w:ascii="Arial" w:hAnsi="Arial" w:cs="Arial"/>
          <w:b w:val="0"/>
          <w:lang w:val="az-Latn-AZ"/>
        </w:rPr>
      </w:pPr>
      <w:r w:rsidRPr="0098514A">
        <w:rPr>
          <w:rStyle w:val="af7"/>
          <w:rFonts w:ascii="Arial" w:hAnsi="Arial" w:cs="Arial"/>
          <w:lang w:val="az-Latn-AZ"/>
        </w:rPr>
        <w:t>Moskva Dövlət Universiteti</w:t>
      </w:r>
      <w:r w:rsidRPr="0098514A">
        <w:rPr>
          <w:rStyle w:val="af7"/>
          <w:rFonts w:ascii="Arial" w:hAnsi="Arial" w:cs="Arial"/>
          <w:b w:val="0"/>
          <w:lang w:val="az-Latn-AZ"/>
        </w:rPr>
        <w:t xml:space="preserve"> (Rusiya), </w:t>
      </w:r>
      <w:r w:rsidRPr="0098514A">
        <w:rPr>
          <w:rStyle w:val="af7"/>
          <w:rFonts w:ascii="Arial" w:hAnsi="Arial" w:cs="Arial"/>
          <w:lang w:val="az-Latn-AZ"/>
        </w:rPr>
        <w:t>Dağıstan Dövlət  Universiteti</w:t>
      </w:r>
      <w:r w:rsidRPr="0098514A">
        <w:rPr>
          <w:rStyle w:val="af7"/>
          <w:rFonts w:ascii="Arial" w:hAnsi="Arial" w:cs="Arial"/>
          <w:b w:val="0"/>
          <w:lang w:val="az-Latn-AZ"/>
        </w:rPr>
        <w:t xml:space="preserve"> (Rusiya), </w:t>
      </w:r>
      <w:r w:rsidRPr="0098514A">
        <w:rPr>
          <w:rStyle w:val="af7"/>
          <w:rFonts w:ascii="Arial" w:hAnsi="Arial" w:cs="Arial"/>
          <w:lang w:val="az-Latn-AZ"/>
        </w:rPr>
        <w:t>Tbilisi  Dövlət  Universitetiı</w:t>
      </w:r>
      <w:r w:rsidRPr="0098514A">
        <w:rPr>
          <w:rStyle w:val="af7"/>
          <w:rFonts w:ascii="Arial" w:hAnsi="Arial" w:cs="Arial"/>
          <w:b w:val="0"/>
          <w:lang w:val="az-Latn-AZ"/>
        </w:rPr>
        <w:t xml:space="preserve"> və </w:t>
      </w:r>
      <w:r w:rsidRPr="0098514A">
        <w:rPr>
          <w:rStyle w:val="af7"/>
          <w:rFonts w:ascii="Arial" w:hAnsi="Arial" w:cs="Arial"/>
          <w:lang w:val="az-Latn-AZ"/>
        </w:rPr>
        <w:t>Razmadze  adına  Riyaziyyat  İnstitutu</w:t>
      </w:r>
      <w:r w:rsidRPr="0098514A">
        <w:rPr>
          <w:rStyle w:val="af7"/>
          <w:rFonts w:ascii="Arial" w:hAnsi="Arial" w:cs="Arial"/>
          <w:b w:val="0"/>
          <w:lang w:val="az-Latn-AZ"/>
        </w:rPr>
        <w:t xml:space="preserve"> (Gürcüstan)</w:t>
      </w:r>
    </w:p>
    <w:p w:rsidR="00FC377C" w:rsidRPr="0098514A" w:rsidRDefault="00FC377C" w:rsidP="00C97BF1">
      <w:pPr>
        <w:pStyle w:val="af4"/>
        <w:numPr>
          <w:ilvl w:val="0"/>
          <w:numId w:val="12"/>
        </w:numPr>
        <w:tabs>
          <w:tab w:val="left" w:pos="426"/>
        </w:tabs>
        <w:spacing w:after="0" w:line="240" w:lineRule="auto"/>
        <w:ind w:left="0" w:firstLine="0"/>
        <w:jc w:val="both"/>
        <w:rPr>
          <w:rStyle w:val="af7"/>
          <w:rFonts w:ascii="Arial" w:hAnsi="Arial" w:cs="Arial"/>
          <w:b w:val="0"/>
          <w:lang w:val="az-Latn-AZ"/>
        </w:rPr>
      </w:pPr>
      <w:r w:rsidRPr="0098514A">
        <w:rPr>
          <w:rStyle w:val="af7"/>
          <w:rFonts w:ascii="Arial" w:hAnsi="Arial" w:cs="Arial"/>
          <w:lang w:val="az-Latn-AZ"/>
        </w:rPr>
        <w:t>Türkiyənin bir  sıra  Universitetləri</w:t>
      </w:r>
      <w:r w:rsidRPr="0098514A">
        <w:rPr>
          <w:rStyle w:val="af7"/>
          <w:rFonts w:ascii="Arial" w:hAnsi="Arial" w:cs="Arial"/>
          <w:b w:val="0"/>
          <w:lang w:val="az-Latn-AZ"/>
        </w:rPr>
        <w:t xml:space="preserve"> (</w:t>
      </w:r>
      <w:r w:rsidR="006B40EB">
        <w:rPr>
          <w:rStyle w:val="af7"/>
          <w:rFonts w:ascii="Arial" w:hAnsi="Arial" w:cs="Arial"/>
          <w:b w:val="0"/>
          <w:lang w:val="az-Latn-AZ"/>
        </w:rPr>
        <w:t>Y</w:t>
      </w:r>
      <w:r w:rsidR="0078029C">
        <w:rPr>
          <w:rStyle w:val="af7"/>
          <w:rFonts w:ascii="Arial" w:hAnsi="Arial" w:cs="Arial"/>
          <w:b w:val="0"/>
          <w:lang w:val="az-Latn-AZ"/>
        </w:rPr>
        <w:t xml:space="preserve">üzüncü Yıl Universiteti, </w:t>
      </w:r>
      <w:r w:rsidRPr="0098514A">
        <w:rPr>
          <w:rStyle w:val="af7"/>
          <w:rFonts w:ascii="Arial" w:hAnsi="Arial" w:cs="Arial"/>
          <w:b w:val="0"/>
          <w:lang w:val="az-Latn-AZ"/>
        </w:rPr>
        <w:t xml:space="preserve">Hacattepe  Universiteti, Sivas Universiteti, Tokat Universiteti, Koç Universiteti, </w:t>
      </w:r>
      <w:r w:rsidR="0078029C">
        <w:rPr>
          <w:rStyle w:val="af7"/>
          <w:rFonts w:ascii="Arial" w:hAnsi="Arial" w:cs="Arial"/>
          <w:b w:val="0"/>
          <w:lang w:val="az-Latn-AZ"/>
        </w:rPr>
        <w:t>Dumlupınar</w:t>
      </w:r>
      <w:r w:rsidRPr="0098514A">
        <w:rPr>
          <w:rStyle w:val="af7"/>
          <w:rFonts w:ascii="Arial" w:hAnsi="Arial" w:cs="Arial"/>
          <w:b w:val="0"/>
          <w:lang w:val="az-Latn-AZ"/>
        </w:rPr>
        <w:t xml:space="preserve">  Universiteti</w:t>
      </w:r>
      <w:r w:rsidR="0078029C">
        <w:rPr>
          <w:rStyle w:val="af7"/>
          <w:rFonts w:ascii="Arial" w:hAnsi="Arial" w:cs="Arial"/>
          <w:b w:val="0"/>
          <w:lang w:val="az-Latn-AZ"/>
        </w:rPr>
        <w:t>, Yıldız</w:t>
      </w:r>
      <w:r w:rsidR="006B40EB">
        <w:rPr>
          <w:rStyle w:val="af7"/>
          <w:rFonts w:ascii="Arial" w:hAnsi="Arial" w:cs="Arial"/>
          <w:b w:val="0"/>
          <w:lang w:val="az-Latn-AZ"/>
        </w:rPr>
        <w:t xml:space="preserve"> Texniki </w:t>
      </w:r>
      <w:r w:rsidR="0078029C">
        <w:rPr>
          <w:rStyle w:val="af7"/>
          <w:rFonts w:ascii="Arial" w:hAnsi="Arial" w:cs="Arial"/>
          <w:b w:val="0"/>
          <w:lang w:val="az-Latn-AZ"/>
        </w:rPr>
        <w:t>Universiteti</w:t>
      </w:r>
      <w:r w:rsidRPr="0098514A">
        <w:rPr>
          <w:rStyle w:val="af7"/>
          <w:rFonts w:ascii="Arial" w:hAnsi="Arial" w:cs="Arial"/>
          <w:b w:val="0"/>
          <w:lang w:val="az-Latn-AZ"/>
        </w:rPr>
        <w:t>);</w:t>
      </w:r>
    </w:p>
    <w:p w:rsidR="00FC377C" w:rsidRPr="0098514A" w:rsidRDefault="00FC377C" w:rsidP="00C97BF1">
      <w:pPr>
        <w:pStyle w:val="af4"/>
        <w:numPr>
          <w:ilvl w:val="0"/>
          <w:numId w:val="12"/>
        </w:numPr>
        <w:tabs>
          <w:tab w:val="left" w:pos="426"/>
        </w:tabs>
        <w:spacing w:after="0" w:line="240" w:lineRule="auto"/>
        <w:ind w:left="0" w:firstLine="0"/>
        <w:rPr>
          <w:rFonts w:ascii="Arial" w:hAnsi="Arial" w:cs="Arial"/>
          <w:shd w:val="clear" w:color="auto" w:fill="FFFFFF"/>
          <w:lang w:val="en-US"/>
        </w:rPr>
      </w:pPr>
      <w:r w:rsidRPr="0098514A">
        <w:rPr>
          <w:rFonts w:ascii="Arial" w:hAnsi="Arial" w:cs="Arial"/>
          <w:b/>
          <w:lang w:val="en-GB" w:eastAsia="ru-RU"/>
        </w:rPr>
        <w:t>Universitet of La Rochelle</w:t>
      </w:r>
      <w:r w:rsidRPr="0098514A">
        <w:rPr>
          <w:rFonts w:ascii="Arial" w:hAnsi="Arial" w:cs="Arial"/>
          <w:lang w:val="en-GB" w:eastAsia="ru-RU"/>
        </w:rPr>
        <w:t xml:space="preserve"> (Fransa) </w:t>
      </w:r>
      <w:r w:rsidRPr="0098514A">
        <w:rPr>
          <w:rFonts w:ascii="Arial" w:hAnsi="Arial" w:cs="Arial"/>
          <w:shd w:val="clear" w:color="auto" w:fill="FFFFFF"/>
          <w:lang w:val="en-US"/>
        </w:rPr>
        <w:t> </w:t>
      </w:r>
    </w:p>
    <w:p w:rsidR="00FC377C" w:rsidRPr="00C63414" w:rsidRDefault="00FC377C" w:rsidP="00C97BF1">
      <w:pPr>
        <w:pStyle w:val="af4"/>
        <w:numPr>
          <w:ilvl w:val="0"/>
          <w:numId w:val="12"/>
        </w:numPr>
        <w:tabs>
          <w:tab w:val="left" w:pos="426"/>
        </w:tabs>
        <w:spacing w:after="0" w:line="240" w:lineRule="auto"/>
        <w:ind w:left="0" w:firstLine="0"/>
        <w:rPr>
          <w:rStyle w:val="af7"/>
          <w:rFonts w:ascii="Arial" w:hAnsi="Arial" w:cs="Arial"/>
          <w:b w:val="0"/>
          <w:lang w:val="az-Latn-AZ"/>
        </w:rPr>
      </w:pPr>
      <w:r w:rsidRPr="00C63414">
        <w:rPr>
          <w:rStyle w:val="af6"/>
          <w:rFonts w:ascii="Arial" w:hAnsi="Arial" w:cs="Arial"/>
          <w:b/>
          <w:bCs/>
          <w:i w:val="0"/>
          <w:iCs w:val="0"/>
          <w:shd w:val="clear" w:color="auto" w:fill="FFFFFF"/>
          <w:lang w:val="en-US"/>
        </w:rPr>
        <w:t>Khalifa University</w:t>
      </w:r>
      <w:r w:rsidRPr="00C63414">
        <w:rPr>
          <w:rFonts w:ascii="Arial" w:hAnsi="Arial" w:cs="Arial"/>
          <w:shd w:val="clear" w:color="auto" w:fill="FFFFFF"/>
          <w:lang w:val="en-US"/>
        </w:rPr>
        <w:t xml:space="preserve">  (</w:t>
      </w:r>
      <w:r w:rsidRPr="00C63414">
        <w:rPr>
          <w:rStyle w:val="af6"/>
          <w:rFonts w:ascii="Arial" w:hAnsi="Arial" w:cs="Arial"/>
          <w:bCs/>
          <w:i w:val="0"/>
          <w:iCs w:val="0"/>
          <w:shd w:val="clear" w:color="auto" w:fill="FFFFFF"/>
          <w:lang w:val="en-US"/>
        </w:rPr>
        <w:t>Birləşmiş Ərəb Əmirlikləri</w:t>
      </w:r>
      <w:r w:rsidRPr="00C63414">
        <w:rPr>
          <w:rFonts w:ascii="Arial" w:hAnsi="Arial" w:cs="Arial"/>
          <w:lang w:val="en-GB" w:eastAsia="ru-RU"/>
        </w:rPr>
        <w:t>);</w:t>
      </w:r>
    </w:p>
    <w:p w:rsidR="00FC377C" w:rsidRPr="00FB0DC1" w:rsidRDefault="00FC377C" w:rsidP="00C97BF1">
      <w:pPr>
        <w:pStyle w:val="af4"/>
        <w:numPr>
          <w:ilvl w:val="0"/>
          <w:numId w:val="12"/>
        </w:numPr>
        <w:tabs>
          <w:tab w:val="left" w:pos="426"/>
        </w:tabs>
        <w:autoSpaceDE w:val="0"/>
        <w:autoSpaceDN w:val="0"/>
        <w:adjustRightInd w:val="0"/>
        <w:spacing w:after="0" w:line="240" w:lineRule="auto"/>
        <w:ind w:left="0" w:firstLine="0"/>
        <w:rPr>
          <w:rStyle w:val="af7"/>
          <w:rFonts w:ascii="Arial" w:hAnsi="Arial" w:cs="Arial"/>
          <w:b w:val="0"/>
          <w:lang w:val="az-Latn-AZ"/>
        </w:rPr>
      </w:pPr>
      <w:r w:rsidRPr="00FB0DC1">
        <w:rPr>
          <w:rStyle w:val="af7"/>
          <w:rFonts w:ascii="Arial" w:hAnsi="Arial" w:cs="Arial"/>
          <w:lang w:val="az-Latn-AZ"/>
        </w:rPr>
        <w:t>Tel- Aviv Universiteti</w:t>
      </w:r>
      <w:r w:rsidRPr="00FB0DC1">
        <w:rPr>
          <w:rStyle w:val="af7"/>
          <w:rFonts w:ascii="Arial" w:hAnsi="Arial" w:cs="Arial"/>
          <w:b w:val="0"/>
          <w:lang w:val="az-Latn-AZ"/>
        </w:rPr>
        <w:t xml:space="preserve"> (İsrail)</w:t>
      </w:r>
    </w:p>
    <w:p w:rsidR="005C223B" w:rsidRPr="005C223B" w:rsidRDefault="00FC377C" w:rsidP="00C97BF1">
      <w:pPr>
        <w:pStyle w:val="af4"/>
        <w:numPr>
          <w:ilvl w:val="0"/>
          <w:numId w:val="12"/>
        </w:numPr>
        <w:tabs>
          <w:tab w:val="left" w:pos="426"/>
        </w:tabs>
        <w:autoSpaceDE w:val="0"/>
        <w:autoSpaceDN w:val="0"/>
        <w:adjustRightInd w:val="0"/>
        <w:spacing w:after="0" w:line="240" w:lineRule="auto"/>
        <w:ind w:left="0" w:firstLine="0"/>
        <w:jc w:val="both"/>
        <w:rPr>
          <w:rFonts w:ascii="Arial" w:hAnsi="Arial" w:cs="Arial"/>
          <w:lang w:val="en-US"/>
        </w:rPr>
      </w:pPr>
      <w:r w:rsidRPr="00C63414">
        <w:rPr>
          <w:rFonts w:ascii="Arial" w:hAnsi="Arial" w:cs="Arial"/>
          <w:b/>
          <w:shd w:val="clear" w:color="auto" w:fill="FFFFFF"/>
          <w:lang w:val="en-GB"/>
        </w:rPr>
        <w:t xml:space="preserve">Institute of Computational Biology Helmholtz Zentrum </w:t>
      </w:r>
      <w:proofErr w:type="gramStart"/>
      <w:r w:rsidRPr="005C223B">
        <w:rPr>
          <w:rFonts w:ascii="Arial" w:hAnsi="Arial" w:cs="Arial"/>
          <w:b/>
          <w:shd w:val="clear" w:color="auto" w:fill="FFFFFF"/>
          <w:lang w:val="en-GB"/>
        </w:rPr>
        <w:t>Muchen</w:t>
      </w:r>
      <w:r w:rsidRPr="005C223B">
        <w:rPr>
          <w:rFonts w:ascii="Arial" w:hAnsi="Arial" w:cs="Arial"/>
          <w:shd w:val="clear" w:color="auto" w:fill="FFFFFF"/>
          <w:lang w:val="en-GB"/>
        </w:rPr>
        <w:t xml:space="preserve">  (</w:t>
      </w:r>
      <w:proofErr w:type="gramEnd"/>
      <w:r w:rsidRPr="005C223B">
        <w:rPr>
          <w:rFonts w:ascii="Arial" w:hAnsi="Arial" w:cs="Arial"/>
          <w:shd w:val="clear" w:color="auto" w:fill="FFFFFF"/>
          <w:lang w:val="en-GB"/>
        </w:rPr>
        <w:t>Almaniya).</w:t>
      </w:r>
    </w:p>
    <w:p w:rsidR="00FC377C" w:rsidRPr="00D92EE8" w:rsidRDefault="0098514A" w:rsidP="00C97BF1">
      <w:pPr>
        <w:pStyle w:val="af4"/>
        <w:numPr>
          <w:ilvl w:val="0"/>
          <w:numId w:val="12"/>
        </w:numPr>
        <w:tabs>
          <w:tab w:val="left" w:pos="426"/>
        </w:tabs>
        <w:autoSpaceDE w:val="0"/>
        <w:autoSpaceDN w:val="0"/>
        <w:adjustRightInd w:val="0"/>
        <w:spacing w:after="0" w:line="240" w:lineRule="auto"/>
        <w:ind w:left="0" w:firstLine="0"/>
        <w:jc w:val="both"/>
        <w:rPr>
          <w:rFonts w:ascii="Arial" w:hAnsi="Arial" w:cs="Arial"/>
          <w:lang w:val="en-US"/>
        </w:rPr>
      </w:pPr>
      <w:r w:rsidRPr="00D92EE8">
        <w:rPr>
          <w:rFonts w:ascii="Arial" w:hAnsi="Arial" w:cs="Arial"/>
          <w:b/>
          <w:lang w:val="az-Latn-AZ"/>
        </w:rPr>
        <w:t>Federal Dövlət Büdcə Tədris Müəssisəsi olan “Akademik Petrovski İ.Q. adına Bryansk Dövlət Universiteti</w:t>
      </w:r>
      <w:r w:rsidRPr="00D92EE8">
        <w:rPr>
          <w:rFonts w:ascii="Arial" w:hAnsi="Arial" w:cs="Arial"/>
          <w:lang w:val="az-Latn-AZ"/>
        </w:rPr>
        <w:t>”</w:t>
      </w:r>
      <w:r w:rsidR="00D92EE8">
        <w:rPr>
          <w:rFonts w:ascii="Arial" w:hAnsi="Arial" w:cs="Arial"/>
          <w:lang w:val="az-Latn-AZ"/>
        </w:rPr>
        <w:t>.</w:t>
      </w:r>
    </w:p>
    <w:p w:rsidR="00FC377C" w:rsidRDefault="00FC377C" w:rsidP="00FC377C">
      <w:pPr>
        <w:ind w:firstLine="567"/>
        <w:jc w:val="both"/>
        <w:rPr>
          <w:rFonts w:ascii="Arial" w:hAnsi="Arial" w:cs="Arial"/>
          <w:bCs/>
          <w:iCs/>
          <w:sz w:val="22"/>
          <w:szCs w:val="22"/>
          <w:lang w:val="az-Latn-AZ"/>
        </w:rPr>
      </w:pPr>
      <w:r w:rsidRPr="00411CF1">
        <w:rPr>
          <w:rFonts w:ascii="Arial" w:hAnsi="Arial" w:cs="Arial"/>
          <w:bCs/>
          <w:iCs/>
          <w:sz w:val="22"/>
          <w:szCs w:val="22"/>
          <w:lang w:val="az-Latn-AZ"/>
        </w:rPr>
        <w:t>Hesabat ilində ABŞ-da yaşayan Yalçın Əfəndiyev,  Azər və Anar Ə</w:t>
      </w:r>
      <w:r>
        <w:rPr>
          <w:rFonts w:ascii="Arial" w:hAnsi="Arial" w:cs="Arial"/>
          <w:bCs/>
          <w:iCs/>
          <w:sz w:val="22"/>
          <w:szCs w:val="22"/>
          <w:lang w:val="az-Latn-AZ"/>
        </w:rPr>
        <w:t>hmədov</w:t>
      </w:r>
      <w:r w:rsidRPr="00411CF1">
        <w:rPr>
          <w:rFonts w:ascii="Arial" w:hAnsi="Arial" w:cs="Arial"/>
          <w:bCs/>
          <w:iCs/>
          <w:sz w:val="22"/>
          <w:szCs w:val="22"/>
          <w:lang w:val="az-Latn-AZ"/>
        </w:rPr>
        <w:t xml:space="preserve"> qardaşları</w:t>
      </w:r>
      <w:r>
        <w:rPr>
          <w:rFonts w:ascii="Arial" w:hAnsi="Arial" w:cs="Arial"/>
          <w:bCs/>
          <w:iCs/>
          <w:sz w:val="22"/>
          <w:szCs w:val="22"/>
          <w:lang w:val="az-Latn-AZ"/>
        </w:rPr>
        <w:t>;</w:t>
      </w:r>
      <w:r w:rsidRPr="00411CF1">
        <w:rPr>
          <w:rFonts w:ascii="Arial" w:hAnsi="Arial" w:cs="Arial"/>
          <w:bCs/>
          <w:iCs/>
          <w:sz w:val="22"/>
          <w:szCs w:val="22"/>
          <w:lang w:val="az-Latn-AZ"/>
        </w:rPr>
        <w:t xml:space="preserve"> Meksikada yaşayan Mübariz Zəfər oğlu Qarayev, Səudiyyə Ərəbistanda yaşayan Mübariz Tapdıq oğlu Qarayev, Türkiyədə</w:t>
      </w:r>
      <w:r>
        <w:rPr>
          <w:rFonts w:ascii="Arial" w:hAnsi="Arial" w:cs="Arial"/>
          <w:bCs/>
          <w:iCs/>
          <w:sz w:val="22"/>
          <w:szCs w:val="22"/>
          <w:lang w:val="az-Latn-AZ"/>
        </w:rPr>
        <w:t xml:space="preserve"> yaşayanlar</w:t>
      </w:r>
      <w:r w:rsidRPr="00411CF1">
        <w:rPr>
          <w:rFonts w:ascii="Arial" w:hAnsi="Arial" w:cs="Arial"/>
          <w:bCs/>
          <w:iCs/>
          <w:sz w:val="22"/>
          <w:szCs w:val="22"/>
          <w:lang w:val="az-Latn-AZ"/>
        </w:rPr>
        <w:t xml:space="preserve"> İlham Əliyev, Heybətqulu Mustafayev, Anar Dosiyev, Surxay Əkbərov, Varqa Kələntərov, Daniyal İsrafilov, Rauf Əmirov, Kamal Soltanov, Oqtay Muxtarov, Sədulla Cəfərov, Azər Xanməmmədov, Xanlar Məmmədov, Azər Kərimov, Zaməddin İsmayılov, Mənsur İsmayılov, Elimxan Mahmudov, Manaf Manafov, Oqtay Vəliyev, Biləndər Allahverdiyev, Vəli Şahmurov, Kiprdə yaşayan Nazim Mahmudov, Ağamirzə Bəşirov, Adıgözəl Dosiyev</w:t>
      </w:r>
      <w:r>
        <w:rPr>
          <w:rFonts w:ascii="Arial" w:hAnsi="Arial" w:cs="Arial"/>
          <w:bCs/>
          <w:iCs/>
          <w:sz w:val="22"/>
          <w:szCs w:val="22"/>
          <w:lang w:val="az-Latn-AZ"/>
        </w:rPr>
        <w:t>;</w:t>
      </w:r>
      <w:r w:rsidRPr="00411CF1">
        <w:rPr>
          <w:rFonts w:ascii="Arial" w:hAnsi="Arial" w:cs="Arial"/>
          <w:bCs/>
          <w:iCs/>
          <w:sz w:val="22"/>
          <w:szCs w:val="22"/>
          <w:lang w:val="az-Latn-AZ"/>
        </w:rPr>
        <w:t xml:space="preserve"> Rusiyada yaşayan Qaraxan Mirzəyev, Qırğızıstanda yaşayan Fəxrəddin Abdullayev aparıcı elm və təhsil müəssisələrində fəaliyyətlərini davam etdirmiş və İnstitutun elmi və elmi-təşkilatı fəaliyyətində yaxından iştirak etmişlər.</w:t>
      </w:r>
    </w:p>
    <w:p w:rsidR="003050AF" w:rsidRDefault="003050AF" w:rsidP="00FC377C">
      <w:pPr>
        <w:ind w:firstLine="567"/>
        <w:jc w:val="both"/>
        <w:rPr>
          <w:rFonts w:ascii="Arial" w:hAnsi="Arial" w:cs="Arial"/>
          <w:bCs/>
          <w:iCs/>
          <w:sz w:val="22"/>
          <w:szCs w:val="22"/>
          <w:lang w:val="az-Latn-AZ"/>
        </w:rPr>
      </w:pPr>
    </w:p>
    <w:p w:rsidR="00242D55" w:rsidRDefault="00242D55" w:rsidP="00FC377C">
      <w:pPr>
        <w:ind w:firstLine="567"/>
        <w:jc w:val="both"/>
        <w:rPr>
          <w:rFonts w:ascii="Arial" w:hAnsi="Arial" w:cs="Arial"/>
          <w:bCs/>
          <w:iCs/>
          <w:sz w:val="22"/>
          <w:szCs w:val="22"/>
          <w:lang w:val="az-Latn-AZ"/>
        </w:rPr>
      </w:pPr>
    </w:p>
    <w:p w:rsidR="00242D55" w:rsidRDefault="00242D55" w:rsidP="00FC377C">
      <w:pPr>
        <w:ind w:firstLine="567"/>
        <w:jc w:val="both"/>
        <w:rPr>
          <w:rFonts w:ascii="Arial" w:hAnsi="Arial" w:cs="Arial"/>
          <w:bCs/>
          <w:iCs/>
          <w:sz w:val="22"/>
          <w:szCs w:val="22"/>
          <w:lang w:val="az-Latn-AZ"/>
        </w:rPr>
      </w:pPr>
    </w:p>
    <w:p w:rsidR="00242D55" w:rsidRDefault="00242D55" w:rsidP="00FC377C">
      <w:pPr>
        <w:ind w:firstLine="567"/>
        <w:jc w:val="both"/>
        <w:rPr>
          <w:rFonts w:ascii="Arial" w:hAnsi="Arial" w:cs="Arial"/>
          <w:bCs/>
          <w:iCs/>
          <w:sz w:val="22"/>
          <w:szCs w:val="22"/>
          <w:lang w:val="az-Latn-AZ"/>
        </w:rPr>
      </w:pPr>
    </w:p>
    <w:p w:rsidR="00242D55" w:rsidRDefault="00242D55" w:rsidP="00FC377C">
      <w:pPr>
        <w:ind w:firstLine="567"/>
        <w:jc w:val="both"/>
        <w:rPr>
          <w:rFonts w:ascii="Arial" w:hAnsi="Arial" w:cs="Arial"/>
          <w:bCs/>
          <w:iCs/>
          <w:sz w:val="22"/>
          <w:szCs w:val="22"/>
          <w:lang w:val="az-Latn-AZ"/>
        </w:rPr>
      </w:pPr>
    </w:p>
    <w:p w:rsidR="00242D55" w:rsidRDefault="00242D55" w:rsidP="00FC377C">
      <w:pPr>
        <w:ind w:firstLine="567"/>
        <w:jc w:val="both"/>
        <w:rPr>
          <w:rFonts w:ascii="Arial" w:hAnsi="Arial" w:cs="Arial"/>
          <w:bCs/>
          <w:iCs/>
          <w:sz w:val="22"/>
          <w:szCs w:val="22"/>
          <w:lang w:val="az-Latn-AZ"/>
        </w:rPr>
      </w:pPr>
    </w:p>
    <w:p w:rsidR="00A90807" w:rsidRPr="00A90807" w:rsidRDefault="00A90807" w:rsidP="00A90807">
      <w:pPr>
        <w:spacing w:line="360" w:lineRule="auto"/>
        <w:jc w:val="center"/>
        <w:rPr>
          <w:rFonts w:ascii="Arial" w:hAnsi="Arial" w:cs="Arial"/>
          <w:b/>
          <w:sz w:val="22"/>
          <w:szCs w:val="22"/>
          <w:lang w:val="az-Latn-AZ"/>
        </w:rPr>
      </w:pPr>
      <w:r w:rsidRPr="00A90807">
        <w:rPr>
          <w:rFonts w:ascii="Arial" w:hAnsi="Arial" w:cs="Arial"/>
          <w:b/>
          <w:sz w:val="22"/>
          <w:szCs w:val="22"/>
          <w:lang w:val="az-Latn-AZ"/>
        </w:rPr>
        <w:lastRenderedPageBreak/>
        <w:t>QRANTLAR</w:t>
      </w:r>
    </w:p>
    <w:p w:rsidR="00FC377C" w:rsidRDefault="00FC377C" w:rsidP="00FC377C">
      <w:pPr>
        <w:pStyle w:val="af4"/>
        <w:spacing w:after="0" w:line="360" w:lineRule="auto"/>
        <w:ind w:left="0"/>
        <w:jc w:val="center"/>
        <w:rPr>
          <w:rFonts w:ascii="Arial" w:hAnsi="Arial" w:cs="Arial"/>
          <w:b/>
          <w:lang w:val="az-Latn-AZ"/>
        </w:rPr>
      </w:pPr>
      <w:r w:rsidRPr="00EC7E0A">
        <w:rPr>
          <w:rFonts w:ascii="Arial" w:hAnsi="Arial" w:cs="Arial"/>
          <w:b/>
          <w:lang w:val="az-Latn-AZ"/>
        </w:rPr>
        <w:t>Azərbaycan Respublikasının Prezidenti yanında Elmin İnkişafı Fondunun  və Rusiya Fundamental Tədqiqatlar Fondunun</w:t>
      </w:r>
    </w:p>
    <w:p w:rsidR="00FC377C" w:rsidRDefault="00FC377C" w:rsidP="00A90807">
      <w:pPr>
        <w:pStyle w:val="af4"/>
        <w:spacing w:after="0" w:line="360" w:lineRule="auto"/>
        <w:ind w:left="0"/>
        <w:jc w:val="center"/>
        <w:rPr>
          <w:rFonts w:ascii="Arial" w:hAnsi="Arial" w:cs="Arial"/>
          <w:b/>
          <w:lang w:val="az-Latn-AZ" w:eastAsia="ru-RU"/>
        </w:rPr>
      </w:pPr>
      <w:r w:rsidRPr="00EC7E0A">
        <w:rPr>
          <w:rFonts w:ascii="Arial" w:hAnsi="Arial" w:cs="Arial"/>
          <w:b/>
          <w:lang w:val="az-Latn-AZ"/>
        </w:rPr>
        <w:t xml:space="preserve"> 1-ci Azərbaycan-Rusiya </w:t>
      </w:r>
      <w:r w:rsidRPr="00EC7E0A">
        <w:rPr>
          <w:rFonts w:ascii="Arial" w:hAnsi="Arial" w:cs="Arial"/>
          <w:lang w:val="az-Latn-AZ"/>
        </w:rPr>
        <w:t xml:space="preserve">birgə beynəlxalq qrant </w:t>
      </w:r>
      <w:r w:rsidRPr="00FC3148">
        <w:rPr>
          <w:rFonts w:ascii="Arial" w:hAnsi="Arial" w:cs="Arial"/>
          <w:lang w:val="az-Latn-AZ" w:eastAsia="ru-RU"/>
        </w:rPr>
        <w:t>layihəsi</w:t>
      </w:r>
      <w:r w:rsidRPr="00FC3148">
        <w:rPr>
          <w:rFonts w:ascii="Arial" w:hAnsi="Arial" w:cs="Arial"/>
          <w:b/>
          <w:lang w:val="az-Latn-AZ" w:eastAsia="ru-RU"/>
        </w:rPr>
        <w:t xml:space="preserve">: </w:t>
      </w:r>
    </w:p>
    <w:p w:rsidR="00D92EE8" w:rsidRPr="00A90807" w:rsidRDefault="00D92EE8" w:rsidP="00A90807">
      <w:pPr>
        <w:pStyle w:val="af4"/>
        <w:spacing w:after="0" w:line="360" w:lineRule="auto"/>
        <w:ind w:left="0"/>
        <w:jc w:val="center"/>
        <w:rPr>
          <w:rFonts w:ascii="Arial" w:hAnsi="Arial" w:cs="Arial"/>
          <w:lang w:val="az-Latn-AZ"/>
        </w:rPr>
      </w:pPr>
    </w:p>
    <w:p w:rsidR="00FC377C" w:rsidRPr="00FC3148" w:rsidRDefault="00FC377C" w:rsidP="00FC377C">
      <w:pPr>
        <w:pStyle w:val="af4"/>
        <w:spacing w:after="0" w:line="240" w:lineRule="auto"/>
        <w:ind w:left="0" w:firstLine="360"/>
        <w:jc w:val="both"/>
        <w:rPr>
          <w:rFonts w:ascii="Arial" w:hAnsi="Arial" w:cs="Arial"/>
          <w:b/>
          <w:lang w:val="az-Latn-AZ" w:eastAsia="ru-RU"/>
        </w:rPr>
      </w:pPr>
      <w:r w:rsidRPr="00FC3148">
        <w:rPr>
          <w:rFonts w:ascii="Arial" w:hAnsi="Arial" w:cs="Arial"/>
          <w:b/>
          <w:lang w:val="az-Latn-AZ" w:eastAsia="ru-RU"/>
        </w:rPr>
        <w:t xml:space="preserve">"Operatorlar nəzəriyyəsində funksiyalar nəzəriyyəsi metodları" </w:t>
      </w:r>
    </w:p>
    <w:p w:rsidR="00FC377C" w:rsidRPr="00FC3148" w:rsidRDefault="00FC377C" w:rsidP="00FC377C">
      <w:pPr>
        <w:pStyle w:val="af4"/>
        <w:spacing w:after="0" w:line="240" w:lineRule="auto"/>
        <w:ind w:left="0" w:firstLine="360"/>
        <w:jc w:val="both"/>
        <w:rPr>
          <w:rFonts w:ascii="Arial" w:hAnsi="Arial" w:cs="Arial"/>
          <w:lang w:val="az-Latn-AZ" w:eastAsia="ru-RU"/>
        </w:rPr>
      </w:pPr>
      <w:r w:rsidRPr="00FC3148">
        <w:rPr>
          <w:rFonts w:ascii="Arial" w:hAnsi="Arial" w:cs="Arial"/>
          <w:lang w:val="az-Latn-AZ" w:eastAsia="ru-RU"/>
        </w:rPr>
        <w:t xml:space="preserve">AMEA-nın müxbnir üzvü, prof. </w:t>
      </w:r>
      <w:r w:rsidRPr="00FC3148">
        <w:rPr>
          <w:rFonts w:ascii="Arial" w:hAnsi="Arial" w:cs="Arial"/>
          <w:b/>
          <w:lang w:val="az-Latn-AZ" w:eastAsia="ru-RU"/>
        </w:rPr>
        <w:t>Bilal Bilalov</w:t>
      </w:r>
      <w:r w:rsidRPr="00FC3148">
        <w:rPr>
          <w:rFonts w:ascii="Arial" w:hAnsi="Arial" w:cs="Arial"/>
          <w:lang w:val="az-Latn-AZ" w:eastAsia="ru-RU"/>
        </w:rPr>
        <w:t xml:space="preserve">. (AMEA Riyaziyyat və Mexanika İnstitutu) İcra müddəti </w:t>
      </w:r>
      <w:r w:rsidR="00B44F46" w:rsidRPr="00FC3148">
        <w:rPr>
          <w:rFonts w:ascii="Arial" w:hAnsi="Arial" w:cs="Arial"/>
          <w:lang w:val="az-Latn-AZ" w:eastAsia="ru-RU"/>
        </w:rPr>
        <w:t>18</w:t>
      </w:r>
      <w:r w:rsidRPr="00FC3148">
        <w:rPr>
          <w:rFonts w:ascii="Arial" w:hAnsi="Arial" w:cs="Arial"/>
          <w:lang w:val="az-Latn-AZ" w:eastAsia="ru-RU"/>
        </w:rPr>
        <w:t xml:space="preserve"> ay. Maliyyə həcmi </w:t>
      </w:r>
      <w:r w:rsidR="00B44F46" w:rsidRPr="00FC3148">
        <w:rPr>
          <w:rFonts w:ascii="Arial" w:hAnsi="Arial" w:cs="Arial"/>
          <w:lang w:val="az-Latn-AZ" w:eastAsia="ru-RU"/>
        </w:rPr>
        <w:t>68</w:t>
      </w:r>
      <w:r w:rsidRPr="00FC3148">
        <w:rPr>
          <w:rFonts w:ascii="Arial" w:hAnsi="Arial" w:cs="Arial"/>
          <w:lang w:val="az-Latn-AZ" w:eastAsia="ru-RU"/>
        </w:rPr>
        <w:t>.</w:t>
      </w:r>
      <w:r w:rsidR="00B44F46" w:rsidRPr="00FC3148">
        <w:rPr>
          <w:rFonts w:ascii="Arial" w:hAnsi="Arial" w:cs="Arial"/>
          <w:lang w:val="az-Latn-AZ" w:eastAsia="ru-RU"/>
        </w:rPr>
        <w:t>4</w:t>
      </w:r>
      <w:r w:rsidRPr="00FC3148">
        <w:rPr>
          <w:rFonts w:ascii="Arial" w:hAnsi="Arial" w:cs="Arial"/>
          <w:lang w:val="az-Latn-AZ" w:eastAsia="ru-RU"/>
        </w:rPr>
        <w:t>00 manat.</w:t>
      </w:r>
    </w:p>
    <w:p w:rsidR="00FC3148" w:rsidRPr="00FC3148" w:rsidRDefault="00FC3148" w:rsidP="00C97BF1">
      <w:pPr>
        <w:pStyle w:val="af4"/>
        <w:numPr>
          <w:ilvl w:val="0"/>
          <w:numId w:val="17"/>
        </w:numPr>
        <w:tabs>
          <w:tab w:val="left" w:pos="426"/>
        </w:tabs>
        <w:spacing w:after="0" w:line="240" w:lineRule="auto"/>
        <w:ind w:left="0" w:firstLine="0"/>
        <w:jc w:val="both"/>
        <w:rPr>
          <w:rFonts w:ascii="Arial" w:hAnsi="Arial" w:cs="Arial"/>
          <w:lang w:val="az-Latn-AZ"/>
        </w:rPr>
      </w:pPr>
      <w:r w:rsidRPr="00FC3148">
        <w:rPr>
          <w:rFonts w:ascii="Arial" w:hAnsi="Arial" w:cs="Arial"/>
          <w:lang w:val="az-Latn-AZ"/>
        </w:rPr>
        <w:t>Üstlü çəkiyə malik Smirnov siniflərində Riman sərhəd məsələsinin nöterliyi üçün çəki funksiyası Makenhoupt şərtini ödədiyi halda məsələnin əmsalı üzərinə kafi şərtlər alınmışdır</w:t>
      </w:r>
    </w:p>
    <w:p w:rsidR="00FC3148" w:rsidRPr="00FC3148" w:rsidRDefault="00FC3148" w:rsidP="00C97BF1">
      <w:pPr>
        <w:pStyle w:val="af4"/>
        <w:numPr>
          <w:ilvl w:val="0"/>
          <w:numId w:val="17"/>
        </w:numPr>
        <w:tabs>
          <w:tab w:val="left" w:pos="426"/>
        </w:tabs>
        <w:spacing w:after="0" w:line="240" w:lineRule="auto"/>
        <w:ind w:left="0" w:firstLine="0"/>
        <w:jc w:val="both"/>
        <w:rPr>
          <w:rFonts w:ascii="Arial" w:hAnsi="Arial" w:cs="Arial"/>
          <w:lang w:val="az-Latn-AZ"/>
        </w:rPr>
      </w:pPr>
      <w:r w:rsidRPr="00FC3148">
        <w:rPr>
          <w:rFonts w:ascii="Arial" w:hAnsi="Arial" w:cs="Arial"/>
          <w:lang w:val="az-Latn-AZ"/>
        </w:rPr>
        <w:t xml:space="preserve"> Cəmlənən potensiala malik ikinci tərtib kəsilən diferensial operator üçün kompleksqiymətli spektral məsələ öyrənilmişdir</w:t>
      </w:r>
    </w:p>
    <w:p w:rsidR="00FC3148" w:rsidRPr="00FC3148" w:rsidRDefault="00FC3148" w:rsidP="00C97BF1">
      <w:pPr>
        <w:pStyle w:val="af4"/>
        <w:numPr>
          <w:ilvl w:val="0"/>
          <w:numId w:val="17"/>
        </w:numPr>
        <w:tabs>
          <w:tab w:val="left" w:pos="426"/>
        </w:tabs>
        <w:spacing w:after="0" w:line="240" w:lineRule="auto"/>
        <w:ind w:left="0" w:firstLine="0"/>
        <w:jc w:val="both"/>
        <w:rPr>
          <w:rFonts w:ascii="Arial" w:hAnsi="Arial" w:cs="Arial"/>
          <w:lang w:val="az-Latn-AZ"/>
        </w:rPr>
      </w:pPr>
      <w:r w:rsidRPr="00FC3148">
        <w:rPr>
          <w:rFonts w:ascii="Arial" w:hAnsi="Arial" w:cs="Arial"/>
          <w:lang w:val="az-Latn-AZ"/>
        </w:rPr>
        <w:t xml:space="preserve">Xəttiləşmə operatorunun rezolventi qurulmuş və  spektral parametrə görə rezolventin qiymətləndirməsi alınmışdır </w:t>
      </w:r>
    </w:p>
    <w:p w:rsidR="00FC3148" w:rsidRPr="00FC3148" w:rsidRDefault="00FC3148" w:rsidP="00C97BF1">
      <w:pPr>
        <w:pStyle w:val="af4"/>
        <w:numPr>
          <w:ilvl w:val="0"/>
          <w:numId w:val="17"/>
        </w:numPr>
        <w:tabs>
          <w:tab w:val="left" w:pos="426"/>
        </w:tabs>
        <w:spacing w:after="0" w:line="240" w:lineRule="auto"/>
        <w:ind w:left="0" w:firstLine="0"/>
        <w:jc w:val="both"/>
        <w:rPr>
          <w:rFonts w:ascii="Arial" w:hAnsi="Arial" w:cs="Arial"/>
          <w:lang w:val="az-Latn-AZ"/>
        </w:rPr>
      </w:pPr>
      <w:r w:rsidRPr="00FC3148">
        <w:rPr>
          <w:rFonts w:ascii="Arial" w:hAnsi="Arial" w:cs="Arial"/>
          <w:position w:val="-14"/>
        </w:rPr>
        <w:object w:dxaOrig="780" w:dyaOrig="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pt;height:18.75pt" o:ole="">
            <v:imagedata r:id="rId27" o:title=""/>
          </v:shape>
          <o:OLEObject Type="Embed" ProgID="Equation.3" ShapeID="_x0000_i1025" DrawAspect="Content" ObjectID="_1703924553" r:id="rId28"/>
        </w:object>
      </w:r>
      <w:r w:rsidRPr="00FC3148">
        <w:rPr>
          <w:rFonts w:ascii="Arial" w:hAnsi="Arial" w:cs="Arial"/>
          <w:lang w:val="az-Latn-AZ"/>
        </w:rPr>
        <w:t xml:space="preserve"> və </w:t>
      </w:r>
      <w:r w:rsidRPr="00FC3148">
        <w:rPr>
          <w:rFonts w:ascii="Arial" w:hAnsi="Arial" w:cs="Arial"/>
          <w:position w:val="-14"/>
        </w:rPr>
        <w:object w:dxaOrig="300" w:dyaOrig="375">
          <v:shape id="_x0000_i1026" type="#_x0000_t75" style="width:15pt;height:18.75pt" o:ole="">
            <v:imagedata r:id="rId29" o:title=""/>
          </v:shape>
          <o:OLEObject Type="Embed" ProgID="Equation.3" ShapeID="_x0000_i1026" DrawAspect="Content" ObjectID="_1703924554" r:id="rId30"/>
        </w:object>
      </w:r>
      <w:r w:rsidRPr="00FC3148">
        <w:rPr>
          <w:rFonts w:ascii="Arial" w:hAnsi="Arial" w:cs="Arial"/>
          <w:lang w:val="az-Latn-AZ"/>
        </w:rPr>
        <w:t xml:space="preserve">  fəzalarında spektral məsələnin məxsusi və qoşma funksiyalarının tamlığı və minimallığı haqqında teoremlər isbat olunmuşdur</w:t>
      </w:r>
    </w:p>
    <w:p w:rsidR="00FC3148" w:rsidRPr="00FC3148" w:rsidRDefault="00FC3148" w:rsidP="00C97BF1">
      <w:pPr>
        <w:pStyle w:val="af4"/>
        <w:numPr>
          <w:ilvl w:val="0"/>
          <w:numId w:val="17"/>
        </w:numPr>
        <w:tabs>
          <w:tab w:val="left" w:pos="426"/>
        </w:tabs>
        <w:spacing w:after="0" w:line="240" w:lineRule="auto"/>
        <w:ind w:left="0" w:firstLine="0"/>
        <w:jc w:val="both"/>
        <w:rPr>
          <w:rFonts w:ascii="Arial" w:hAnsi="Arial" w:cs="Arial"/>
          <w:lang w:val="az-Latn-AZ"/>
        </w:rPr>
      </w:pPr>
      <w:r w:rsidRPr="00FC3148">
        <w:rPr>
          <w:rFonts w:ascii="Arial" w:hAnsi="Arial" w:cs="Arial"/>
          <w:b/>
          <w:position w:val="-14"/>
        </w:rPr>
        <w:object w:dxaOrig="780" w:dyaOrig="390">
          <v:shape id="_x0000_i1027" type="#_x0000_t75" style="width:39pt;height:19.5pt" o:ole="">
            <v:imagedata r:id="rId31" o:title=""/>
          </v:shape>
          <o:OLEObject Type="Embed" ProgID="Equation.3" ShapeID="_x0000_i1027" DrawAspect="Content" ObjectID="_1703924555" r:id="rId32"/>
        </w:object>
      </w:r>
      <w:r w:rsidRPr="00FC3148">
        <w:rPr>
          <w:rFonts w:ascii="Arial" w:hAnsi="Arial" w:cs="Arial"/>
          <w:b/>
          <w:position w:val="-14"/>
          <w:lang w:val="az-Latn-AZ"/>
        </w:rPr>
        <w:t xml:space="preserve"> </w:t>
      </w:r>
      <w:r w:rsidRPr="00FC3148">
        <w:rPr>
          <w:rFonts w:ascii="Arial" w:hAnsi="Arial" w:cs="Arial"/>
          <w:lang w:val="az-Latn-AZ"/>
        </w:rPr>
        <w:t xml:space="preserve">grand-Lebeq fəzasının </w:t>
      </w:r>
      <w:r w:rsidRPr="00FC3148">
        <w:rPr>
          <w:rFonts w:ascii="Arial" w:hAnsi="Arial" w:cs="Arial"/>
          <w:b/>
          <w:position w:val="-18"/>
        </w:rPr>
        <w:object w:dxaOrig="480" w:dyaOrig="450">
          <v:shape id="_x0000_i1028" type="#_x0000_t75" style="width:24pt;height:22.5pt" o:ole="">
            <v:imagedata r:id="rId33" o:title=""/>
          </v:shape>
          <o:OLEObject Type="Embed" ProgID="Equation.3" ShapeID="_x0000_i1028" DrawAspect="Content" ObjectID="_1703924556" r:id="rId34"/>
        </w:object>
      </w:r>
      <w:r w:rsidRPr="00FC3148">
        <w:rPr>
          <w:rFonts w:ascii="Arial" w:hAnsi="Arial" w:cs="Arial"/>
          <w:b/>
          <w:position w:val="-18"/>
          <w:lang w:val="az-Latn-AZ"/>
        </w:rPr>
        <w:t xml:space="preserve"> </w:t>
      </w:r>
      <w:r w:rsidRPr="00FC3148">
        <w:rPr>
          <w:rFonts w:ascii="Arial" w:hAnsi="Arial" w:cs="Arial"/>
          <w:lang w:val="az-Latn-AZ"/>
        </w:rPr>
        <w:t xml:space="preserve"> normasının doğurduğu </w:t>
      </w:r>
      <w:r w:rsidRPr="00FC3148">
        <w:rPr>
          <w:rFonts w:ascii="Arial" w:hAnsi="Arial" w:cs="Arial"/>
          <w:b/>
          <w:position w:val="-14"/>
        </w:rPr>
        <w:object w:dxaOrig="810" w:dyaOrig="420">
          <v:shape id="_x0000_i1029" type="#_x0000_t75" style="width:40.5pt;height:21pt" o:ole="">
            <v:imagedata r:id="rId35" o:title=""/>
          </v:shape>
          <o:OLEObject Type="Embed" ProgID="Equation.3" ShapeID="_x0000_i1029" DrawAspect="Content" ObjectID="_1703924557" r:id="rId36"/>
        </w:object>
      </w:r>
      <w:r w:rsidRPr="00FC3148">
        <w:rPr>
          <w:rFonts w:ascii="Arial" w:hAnsi="Arial" w:cs="Arial"/>
          <w:lang w:val="az-Latn-AZ"/>
        </w:rPr>
        <w:t xml:space="preserve"> qeyri-standart grand-Sobolev fəzasında  </w:t>
      </w:r>
      <w:r w:rsidRPr="00FC3148">
        <w:rPr>
          <w:rFonts w:ascii="Arial" w:hAnsi="Arial" w:cs="Arial"/>
          <w:position w:val="-6"/>
        </w:rPr>
        <w:object w:dxaOrig="195" w:dyaOrig="240">
          <v:shape id="_x0000_i1030" type="#_x0000_t75" style="width:9.75pt;height:12pt" o:ole="">
            <v:imagedata r:id="rId37" o:title=""/>
          </v:shape>
          <o:OLEObject Type="Embed" ProgID="Equation.3" ShapeID="_x0000_i1030" DrawAspect="Content" ObjectID="_1703924558" r:id="rId38"/>
        </w:object>
      </w:r>
      <w:r w:rsidRPr="00FC3148">
        <w:rPr>
          <w:rFonts w:ascii="Arial" w:hAnsi="Arial" w:cs="Arial"/>
          <w:lang w:val="az-Latn-AZ"/>
        </w:rPr>
        <w:t xml:space="preserve">-ölçülü  </w:t>
      </w:r>
      <w:r w:rsidRPr="00FC3148">
        <w:rPr>
          <w:rFonts w:ascii="Arial" w:hAnsi="Arial" w:cs="Arial"/>
          <w:position w:val="-4"/>
        </w:rPr>
        <w:object w:dxaOrig="810" w:dyaOrig="300">
          <v:shape id="_x0000_i1031" type="#_x0000_t75" style="width:40.5pt;height:15pt" o:ole="">
            <v:imagedata r:id="rId39" o:title=""/>
          </v:shape>
          <o:OLEObject Type="Embed" ProgID="Equation.3" ShapeID="_x0000_i1031" DrawAspect="Content" ObjectID="_1703924559" r:id="rId40"/>
        </w:object>
      </w:r>
      <w:r w:rsidRPr="00FC3148">
        <w:rPr>
          <w:rFonts w:ascii="Arial" w:hAnsi="Arial" w:cs="Arial"/>
          <w:position w:val="-4"/>
          <w:lang w:val="az-Latn-AZ"/>
        </w:rPr>
        <w:t xml:space="preserve"> oblastında kəsilməz əmsala malik </w:t>
      </w:r>
      <w:r w:rsidRPr="00FC3148">
        <w:rPr>
          <w:rFonts w:ascii="Arial" w:hAnsi="Arial" w:cs="Arial"/>
          <w:position w:val="-6"/>
        </w:rPr>
        <w:object w:dxaOrig="270" w:dyaOrig="240">
          <v:shape id="_x0000_i1032" type="#_x0000_t75" style="width:13.5pt;height:12pt" o:ole="">
            <v:imagedata r:id="rId41" o:title=""/>
          </v:shape>
          <o:OLEObject Type="Embed" ProgID="Equation.3" ShapeID="_x0000_i1032" DrawAspect="Content" ObjectID="_1703924560" r:id="rId42"/>
        </w:object>
      </w:r>
      <w:r w:rsidRPr="00FC3148">
        <w:rPr>
          <w:rFonts w:ascii="Arial" w:hAnsi="Arial" w:cs="Arial"/>
          <w:lang w:val="az-Latn-AZ"/>
        </w:rPr>
        <w:t xml:space="preserve">-tərtib </w:t>
      </w:r>
      <w:r w:rsidRPr="00FC3148">
        <w:rPr>
          <w:rFonts w:ascii="Arial" w:hAnsi="Arial" w:cs="Arial"/>
          <w:position w:val="-4"/>
        </w:rPr>
        <w:object w:dxaOrig="240" w:dyaOrig="270">
          <v:shape id="_x0000_i1033" type="#_x0000_t75" style="width:12pt;height:13.5pt" o:ole="">
            <v:imagedata r:id="rId43" o:title=""/>
          </v:shape>
          <o:OLEObject Type="Embed" ProgID="Equation.3" ShapeID="_x0000_i1033" DrawAspect="Content" ObjectID="_1703924561" r:id="rId44"/>
        </w:object>
      </w:r>
      <w:r w:rsidRPr="00FC3148">
        <w:rPr>
          <w:rFonts w:ascii="Arial" w:hAnsi="Arial" w:cs="Arial"/>
          <w:lang w:val="az-Latn-AZ"/>
        </w:rPr>
        <w:t xml:space="preserve"> elliptik operatoruna baxılmışdır.  Sıçrayış operatorundan  istifadə etməklə bu fəzaların sonsuz diferensiallanan finit funksiyaların sıx olduğu separabel alt fəzaları təyin olunur. Bu alt fəzalara nəzərən Şauder tip daxili qiymətləndirmələr isbat olunmuşdur</w:t>
      </w:r>
    </w:p>
    <w:p w:rsidR="00FC3148" w:rsidRPr="00FC3148" w:rsidRDefault="00FC3148" w:rsidP="00C97BF1">
      <w:pPr>
        <w:pStyle w:val="af4"/>
        <w:numPr>
          <w:ilvl w:val="0"/>
          <w:numId w:val="17"/>
        </w:numPr>
        <w:tabs>
          <w:tab w:val="left" w:pos="426"/>
        </w:tabs>
        <w:spacing w:after="0" w:line="240" w:lineRule="auto"/>
        <w:ind w:left="0" w:firstLine="0"/>
        <w:jc w:val="both"/>
        <w:rPr>
          <w:rFonts w:ascii="Arial" w:hAnsi="Arial" w:cs="Arial"/>
          <w:lang w:val="az-Latn-AZ"/>
        </w:rPr>
      </w:pPr>
      <w:r w:rsidRPr="00FC3148">
        <w:rPr>
          <w:rFonts w:ascii="Arial" w:hAnsi="Arial" w:cs="Arial"/>
          <w:i/>
          <w:lang w:val="az-Latn-AZ"/>
        </w:rPr>
        <w:t xml:space="preserve"> </w:t>
      </w:r>
      <w:r w:rsidRPr="00FC3148">
        <w:rPr>
          <w:rFonts w:ascii="Arial" w:hAnsi="Arial" w:cs="Arial"/>
          <w:lang w:val="az-Latn-AZ"/>
        </w:rPr>
        <w:t xml:space="preserve">Cəmlənən potensiala malik və  </w:t>
      </w:r>
      <w:r w:rsidRPr="00FC3148">
        <w:rPr>
          <w:rStyle w:val="af6"/>
          <w:rFonts w:ascii="Arial" w:hAnsi="Arial" w:cs="Arial"/>
          <w:bCs/>
          <w:shd w:val="clear" w:color="auto" w:fill="FFFFFF"/>
          <w:lang w:val="az-Latn-AZ"/>
        </w:rPr>
        <w:t>ucları bərkidilmiş yüklənmiş simin</w:t>
      </w:r>
      <w:r w:rsidRPr="00FC3148">
        <w:rPr>
          <w:rFonts w:ascii="Arial" w:hAnsi="Arial" w:cs="Arial"/>
          <w:shd w:val="clear" w:color="auto" w:fill="FFFFFF"/>
          <w:lang w:val="az-Latn-AZ"/>
        </w:rPr>
        <w:t xml:space="preserve"> rəqsləri məsələsinin həlli zamanı meydana gələn </w:t>
      </w:r>
      <w:r w:rsidRPr="00FC3148">
        <w:rPr>
          <w:rFonts w:ascii="Arial" w:hAnsi="Arial" w:cs="Arial"/>
          <w:lang w:val="az-Latn-AZ"/>
        </w:rPr>
        <w:t>transmissiya şərtlərinə spektral parametr daxil olan ikinci tərtib</w:t>
      </w:r>
      <w:r w:rsidRPr="00FC3148">
        <w:rPr>
          <w:rFonts w:ascii="Arial" w:hAnsi="Arial" w:cs="Arial"/>
          <w:i/>
          <w:lang w:val="az-Latn-AZ"/>
        </w:rPr>
        <w:t xml:space="preserve"> </w:t>
      </w:r>
      <w:r w:rsidRPr="00FC3148">
        <w:rPr>
          <w:rFonts w:ascii="Arial" w:hAnsi="Arial" w:cs="Arial"/>
          <w:lang w:val="az-Latn-AZ"/>
        </w:rPr>
        <w:t xml:space="preserve">bir kəsilən diferensial operator üçün </w:t>
      </w:r>
      <w:r w:rsidRPr="00FC3148">
        <w:rPr>
          <w:rFonts w:ascii="Arial" w:hAnsi="Arial" w:cs="Arial"/>
          <w:bCs/>
          <w:lang w:val="az-Latn-AZ"/>
        </w:rPr>
        <w:t>spektral məsələ tədqiq olunmuşdur</w:t>
      </w:r>
      <w:r w:rsidR="00D92EE8">
        <w:rPr>
          <w:rFonts w:ascii="Arial" w:hAnsi="Arial" w:cs="Arial"/>
          <w:bCs/>
          <w:lang w:val="az-Latn-AZ"/>
        </w:rPr>
        <w:t>;</w:t>
      </w:r>
      <w:r w:rsidRPr="00FC3148">
        <w:rPr>
          <w:rFonts w:ascii="Arial" w:hAnsi="Arial" w:cs="Arial"/>
          <w:bCs/>
          <w:lang w:val="az-Latn-AZ"/>
        </w:rPr>
        <w:t xml:space="preserve">  </w:t>
      </w:r>
    </w:p>
    <w:p w:rsidR="00FC3148" w:rsidRPr="00FC3148" w:rsidRDefault="00FC3148" w:rsidP="00C97BF1">
      <w:pPr>
        <w:pStyle w:val="af4"/>
        <w:numPr>
          <w:ilvl w:val="0"/>
          <w:numId w:val="17"/>
        </w:numPr>
        <w:tabs>
          <w:tab w:val="left" w:pos="426"/>
        </w:tabs>
        <w:spacing w:after="0" w:line="240" w:lineRule="auto"/>
        <w:ind w:left="0" w:firstLine="0"/>
        <w:jc w:val="both"/>
        <w:rPr>
          <w:rFonts w:ascii="Arial" w:hAnsi="Arial" w:cs="Arial"/>
          <w:lang w:val="az-Latn-AZ"/>
        </w:rPr>
      </w:pPr>
      <w:r w:rsidRPr="00FC3148">
        <w:rPr>
          <w:rFonts w:ascii="Arial" w:hAnsi="Arial" w:cs="Arial"/>
          <w:bCs/>
          <w:lang w:val="az-Latn-AZ"/>
        </w:rPr>
        <w:t xml:space="preserve">Banax fəzalarında müəyyən çevirmələrə nəzərən çoxqat sistemlərin bazislik xassələrinin dayanıqlığı haqqında abstrakt teoremlərin, həmçinin həyəcanlanmış sistemlərin bazisliyi haqqında </w:t>
      </w:r>
      <w:r w:rsidRPr="00FC3148">
        <w:rPr>
          <w:rFonts w:ascii="Arial" w:hAnsi="Arial" w:cs="Arial"/>
          <w:bCs/>
          <w:lang w:val="az-Latn-AZ"/>
        </w:rPr>
        <w:lastRenderedPageBreak/>
        <w:t xml:space="preserve">teoremlərin köməyi ilə  kəsilən diferensial operatorun məxsusi funksiyalarının </w:t>
      </w:r>
      <w:r w:rsidRPr="00FC3148">
        <w:rPr>
          <w:rFonts w:ascii="Arial" w:hAnsi="Arial" w:cs="Arial"/>
          <w:position w:val="-14"/>
        </w:rPr>
        <w:object w:dxaOrig="780" w:dyaOrig="375">
          <v:shape id="_x0000_i1034" type="#_x0000_t75" style="width:39pt;height:18.75pt" o:ole="">
            <v:imagedata r:id="rId27" o:title=""/>
          </v:shape>
          <o:OLEObject Type="Embed" ProgID="Equation.3" ShapeID="_x0000_i1034" DrawAspect="Content" ObjectID="_1703924562" r:id="rId45"/>
        </w:object>
      </w:r>
      <w:r w:rsidRPr="00FC3148">
        <w:rPr>
          <w:rFonts w:ascii="Arial" w:hAnsi="Arial" w:cs="Arial"/>
          <w:lang w:val="az-Latn-AZ"/>
        </w:rPr>
        <w:t xml:space="preserve"> və </w:t>
      </w:r>
      <w:r w:rsidRPr="00FC3148">
        <w:rPr>
          <w:rFonts w:ascii="Arial" w:hAnsi="Arial" w:cs="Arial"/>
          <w:position w:val="-14"/>
        </w:rPr>
        <w:object w:dxaOrig="300" w:dyaOrig="375">
          <v:shape id="_x0000_i1035" type="#_x0000_t75" style="width:15pt;height:18.75pt" o:ole="">
            <v:imagedata r:id="rId29" o:title=""/>
          </v:shape>
          <o:OLEObject Type="Embed" ProgID="Equation.3" ShapeID="_x0000_i1035" DrawAspect="Content" ObjectID="_1703924563" r:id="rId46"/>
        </w:object>
      </w:r>
      <w:r w:rsidRPr="00FC3148">
        <w:rPr>
          <w:rFonts w:ascii="Arial" w:hAnsi="Arial" w:cs="Arial"/>
          <w:lang w:val="az-Latn-AZ"/>
        </w:rPr>
        <w:t xml:space="preserve"> </w:t>
      </w:r>
      <w:r w:rsidRPr="00FC3148">
        <w:rPr>
          <w:rFonts w:ascii="Arial" w:hAnsi="Arial" w:cs="Arial"/>
          <w:lang w:val="az-Latn-AZ" w:eastAsia="ru-RU"/>
        </w:rPr>
        <w:t>fəzalarında</w:t>
      </w:r>
      <w:r w:rsidRPr="00FC3148">
        <w:rPr>
          <w:rFonts w:ascii="Arial" w:hAnsi="Arial" w:cs="Arial"/>
          <w:bCs/>
          <w:lang w:val="az-Latn-AZ"/>
        </w:rPr>
        <w:t xml:space="preserve"> bazisliyi haqqında teoremlər isbat olunmuşdur</w:t>
      </w:r>
      <w:r w:rsidR="00D92EE8">
        <w:rPr>
          <w:rFonts w:ascii="Arial" w:hAnsi="Arial" w:cs="Arial"/>
          <w:bCs/>
          <w:lang w:val="az-Latn-AZ"/>
        </w:rPr>
        <w:t>;</w:t>
      </w:r>
    </w:p>
    <w:p w:rsidR="00FC3148" w:rsidRPr="00FC3148" w:rsidRDefault="00FC3148" w:rsidP="00C97BF1">
      <w:pPr>
        <w:pStyle w:val="af4"/>
        <w:numPr>
          <w:ilvl w:val="0"/>
          <w:numId w:val="17"/>
        </w:numPr>
        <w:tabs>
          <w:tab w:val="left" w:pos="426"/>
        </w:tabs>
        <w:spacing w:after="0" w:line="240" w:lineRule="auto"/>
        <w:ind w:left="0" w:firstLine="0"/>
        <w:jc w:val="both"/>
        <w:rPr>
          <w:rFonts w:ascii="Arial" w:hAnsi="Arial" w:cs="Arial"/>
          <w:lang w:val="az-Latn-AZ"/>
        </w:rPr>
      </w:pPr>
      <w:r w:rsidRPr="00FC3148">
        <w:rPr>
          <w:rFonts w:ascii="Arial" w:hAnsi="Arial" w:cs="Arial"/>
          <w:lang w:val="az-Latn-AZ"/>
        </w:rPr>
        <w:t>Potensialı ümumiləşmiş funksiya olan bircins Şturm-Liuvil məsələsi üçün bütün cırlaşan sərhəd şərtlərinin təsviri verilmişdir</w:t>
      </w:r>
      <w:r w:rsidR="00D92EE8">
        <w:rPr>
          <w:rFonts w:ascii="Arial" w:hAnsi="Arial" w:cs="Arial"/>
          <w:lang w:val="az-Latn-AZ"/>
        </w:rPr>
        <w:t>;</w:t>
      </w:r>
    </w:p>
    <w:p w:rsidR="00FC3148" w:rsidRPr="00FC3148" w:rsidRDefault="00FC3148" w:rsidP="00C97BF1">
      <w:pPr>
        <w:pStyle w:val="af4"/>
        <w:numPr>
          <w:ilvl w:val="0"/>
          <w:numId w:val="17"/>
        </w:numPr>
        <w:tabs>
          <w:tab w:val="left" w:pos="426"/>
        </w:tabs>
        <w:spacing w:after="0" w:line="240" w:lineRule="auto"/>
        <w:ind w:left="0" w:firstLine="0"/>
        <w:jc w:val="both"/>
        <w:rPr>
          <w:rFonts w:ascii="Arial" w:hAnsi="Arial" w:cs="Arial"/>
          <w:lang w:val="az-Latn-AZ"/>
        </w:rPr>
      </w:pPr>
      <w:r w:rsidRPr="00FC3148">
        <w:rPr>
          <w:rFonts w:ascii="Arial" w:hAnsi="Arial" w:cs="Arial"/>
          <w:lang w:val="az-Latn-AZ"/>
        </w:rPr>
        <w:t xml:space="preserve">Göstərilmişdir ki, </w:t>
      </w:r>
      <w:r w:rsidRPr="00FC3148">
        <w:rPr>
          <w:rFonts w:ascii="Arial" w:hAnsi="Arial" w:cs="Arial"/>
          <w:bCs/>
          <w:position w:val="-10"/>
        </w:rPr>
        <w:object w:dxaOrig="1860" w:dyaOrig="360">
          <v:shape id="_x0000_i1036" type="#_x0000_t75" style="width:93pt;height:18pt" o:ole="">
            <v:imagedata r:id="rId47" o:title=""/>
          </v:shape>
          <o:OLEObject Type="Embed" ProgID="Equation.3" ShapeID="_x0000_i1036" DrawAspect="Content" ObjectID="_1703924564" r:id="rId48"/>
        </w:object>
      </w:r>
      <w:r w:rsidRPr="00FC3148">
        <w:rPr>
          <w:rFonts w:ascii="Arial" w:hAnsi="Arial" w:cs="Arial"/>
          <w:bCs/>
          <w:lang w:val="az-Latn-AZ"/>
        </w:rPr>
        <w:t xml:space="preserve"> </w:t>
      </w:r>
      <w:r w:rsidRPr="00FC3148">
        <w:rPr>
          <w:rFonts w:ascii="Arial" w:hAnsi="Arial" w:cs="Arial"/>
          <w:lang w:val="az-Latn-AZ"/>
        </w:rPr>
        <w:t>halında xarakteristik determinant o zaman və yalnız o zaman eyniliklə sıfır olur ki, sərhəd şərtləri “səhv periodik” olsunlar; xarakteristik determinant o zaman və yalnız o zaman eyniliklə sıfırdan fərqli sabitə bərabər olur ki, sərhəd şərtləri ümumiləşmiş Koşi şərtləri olsunlar</w:t>
      </w:r>
      <w:r w:rsidR="00D92EE8">
        <w:rPr>
          <w:rFonts w:ascii="Arial" w:hAnsi="Arial" w:cs="Arial"/>
          <w:lang w:val="az-Latn-AZ"/>
        </w:rPr>
        <w:t>;</w:t>
      </w:r>
    </w:p>
    <w:p w:rsidR="00FC3148" w:rsidRPr="00FC3148" w:rsidRDefault="00FC3148" w:rsidP="00C97BF1">
      <w:pPr>
        <w:pStyle w:val="af4"/>
        <w:numPr>
          <w:ilvl w:val="0"/>
          <w:numId w:val="17"/>
        </w:numPr>
        <w:tabs>
          <w:tab w:val="left" w:pos="426"/>
        </w:tabs>
        <w:spacing w:after="0" w:line="240" w:lineRule="auto"/>
        <w:ind w:left="0" w:firstLine="0"/>
        <w:jc w:val="both"/>
        <w:rPr>
          <w:rFonts w:ascii="Arial" w:hAnsi="Arial" w:cs="Arial"/>
          <w:lang w:val="az-Latn-AZ"/>
        </w:rPr>
      </w:pPr>
      <w:r w:rsidRPr="00FC3148">
        <w:rPr>
          <w:rFonts w:ascii="Arial" w:hAnsi="Arial" w:cs="Arial"/>
          <w:bCs/>
          <w:position w:val="-10"/>
        </w:rPr>
        <w:object w:dxaOrig="1860" w:dyaOrig="360">
          <v:shape id="_x0000_i1037" type="#_x0000_t75" style="width:93pt;height:18pt" o:ole="">
            <v:imagedata r:id="rId47" o:title=""/>
          </v:shape>
          <o:OLEObject Type="Embed" ProgID="Equation.3" ShapeID="_x0000_i1037" DrawAspect="Content" ObjectID="_1703924565" r:id="rId49"/>
        </w:object>
      </w:r>
      <w:r w:rsidRPr="00FC3148">
        <w:rPr>
          <w:rFonts w:ascii="Arial" w:hAnsi="Arial" w:cs="Arial"/>
          <w:bCs/>
          <w:lang w:val="az-Latn-AZ"/>
        </w:rPr>
        <w:t xml:space="preserve"> </w:t>
      </w:r>
      <w:r w:rsidRPr="00FC3148">
        <w:rPr>
          <w:rFonts w:ascii="Arial" w:eastAsia="Calibri" w:hAnsi="Arial" w:cs="Arial"/>
          <w:bCs/>
          <w:lang w:val="az-Latn-AZ"/>
        </w:rPr>
        <w:t>halında xarakteristik determinant eyniliklə sıfra bərabər olmur və bu halda cırlaşan sərhəd şərtləri yalnız Koşi şərtləri olur</w:t>
      </w:r>
      <w:r w:rsidR="00D92EE8">
        <w:rPr>
          <w:rFonts w:ascii="Arial" w:eastAsia="Calibri" w:hAnsi="Arial" w:cs="Arial"/>
          <w:bCs/>
          <w:lang w:val="az-Latn-AZ"/>
        </w:rPr>
        <w:t>;</w:t>
      </w:r>
    </w:p>
    <w:p w:rsidR="00FC3148" w:rsidRPr="00FC3148" w:rsidRDefault="00FC3148" w:rsidP="00C97BF1">
      <w:pPr>
        <w:pStyle w:val="af4"/>
        <w:numPr>
          <w:ilvl w:val="0"/>
          <w:numId w:val="17"/>
        </w:numPr>
        <w:tabs>
          <w:tab w:val="left" w:pos="426"/>
        </w:tabs>
        <w:spacing w:after="0" w:line="240" w:lineRule="auto"/>
        <w:ind w:left="0" w:firstLine="0"/>
        <w:jc w:val="both"/>
        <w:rPr>
          <w:rFonts w:ascii="Arial" w:hAnsi="Arial" w:cs="Arial"/>
          <w:lang w:val="az-Latn-AZ"/>
        </w:rPr>
      </w:pPr>
      <w:r w:rsidRPr="00FC3148">
        <w:rPr>
          <w:rFonts w:ascii="Arial" w:hAnsi="Arial" w:cs="Arial"/>
          <w:lang w:val="az-Latn-AZ"/>
        </w:rPr>
        <w:t xml:space="preserve">Kifayət qədər hamar </w:t>
      </w:r>
      <w:r w:rsidRPr="00FC3148">
        <w:rPr>
          <w:rFonts w:ascii="Arial" w:hAnsi="Arial" w:cs="Arial"/>
          <w:position w:val="-6"/>
        </w:rPr>
        <w:object w:dxaOrig="360" w:dyaOrig="270">
          <v:shape id="_x0000_i1038" type="#_x0000_t75" style="width:18pt;height:13.5pt" o:ole="">
            <v:imagedata r:id="rId50" o:title=""/>
          </v:shape>
          <o:OLEObject Type="Embed" ProgID="Equation.3" ShapeID="_x0000_i1038" DrawAspect="Content" ObjectID="_1703924566" r:id="rId51"/>
        </w:object>
      </w:r>
      <w:r w:rsidRPr="00FC3148">
        <w:rPr>
          <w:rFonts w:ascii="Arial" w:hAnsi="Arial" w:cs="Arial"/>
          <w:position w:val="-6"/>
          <w:lang w:val="az-Latn-AZ"/>
        </w:rPr>
        <w:t xml:space="preserve"> </w:t>
      </w:r>
      <w:r w:rsidRPr="00FC3148">
        <w:rPr>
          <w:rFonts w:ascii="Arial" w:hAnsi="Arial" w:cs="Arial"/>
          <w:lang w:val="az-Latn-AZ"/>
        </w:rPr>
        <w:t xml:space="preserve"> sərhədinə malik  </w:t>
      </w:r>
      <w:r w:rsidRPr="00FC3148">
        <w:rPr>
          <w:rFonts w:ascii="Arial" w:hAnsi="Arial" w:cs="Arial"/>
          <w:position w:val="-6"/>
        </w:rPr>
        <w:object w:dxaOrig="210" w:dyaOrig="210">
          <v:shape id="_x0000_i1039" type="#_x0000_t75" style="width:10.5pt;height:10.5pt" o:ole="">
            <v:imagedata r:id="rId52" o:title=""/>
          </v:shape>
          <o:OLEObject Type="Embed" ProgID="Equation.3" ShapeID="_x0000_i1039" DrawAspect="Content" ObjectID="_1703924567" r:id="rId53"/>
        </w:object>
      </w:r>
      <w:r w:rsidRPr="00FC3148">
        <w:rPr>
          <w:rFonts w:ascii="Arial" w:hAnsi="Arial" w:cs="Arial"/>
          <w:lang w:val="az-Latn-AZ"/>
        </w:rPr>
        <w:t xml:space="preserve">-ölçülü məhdud  </w:t>
      </w:r>
      <w:r w:rsidRPr="00FC3148">
        <w:rPr>
          <w:rFonts w:ascii="Arial" w:hAnsi="Arial" w:cs="Arial"/>
          <w:position w:val="-4"/>
        </w:rPr>
        <w:object w:dxaOrig="795" w:dyaOrig="300">
          <v:shape id="_x0000_i1040" type="#_x0000_t75" style="width:39.75pt;height:15pt" o:ole="">
            <v:imagedata r:id="rId54" o:title=""/>
          </v:shape>
          <o:OLEObject Type="Embed" ProgID="Equation.3" ShapeID="_x0000_i1040" DrawAspect="Content" ObjectID="_1703924568" r:id="rId55"/>
        </w:object>
      </w:r>
      <w:r w:rsidRPr="00FC3148">
        <w:rPr>
          <w:rFonts w:ascii="Arial" w:hAnsi="Arial" w:cs="Arial"/>
          <w:lang w:val="az-Latn-AZ"/>
        </w:rPr>
        <w:t xml:space="preserve"> oblastında </w:t>
      </w:r>
      <w:r w:rsidRPr="00FC3148">
        <w:rPr>
          <w:rFonts w:ascii="Arial" w:hAnsi="Arial" w:cs="Arial"/>
          <w:position w:val="-14"/>
        </w:rPr>
        <w:object w:dxaOrig="720" w:dyaOrig="405">
          <v:shape id="_x0000_i1041" type="#_x0000_t75" style="width:36pt;height:20.25pt" o:ole="">
            <v:imagedata r:id="rId56" o:title=""/>
          </v:shape>
          <o:OLEObject Type="Embed" ProgID="Equation.3" ShapeID="_x0000_i1041" DrawAspect="Content" ObjectID="_1703924569" r:id="rId57"/>
        </w:object>
      </w:r>
      <w:r w:rsidRPr="00FC3148">
        <w:rPr>
          <w:rFonts w:ascii="Arial" w:hAnsi="Arial" w:cs="Arial"/>
          <w:position w:val="-14"/>
          <w:lang w:val="az-Latn-AZ"/>
        </w:rPr>
        <w:t xml:space="preserve"> </w:t>
      </w:r>
      <w:r w:rsidRPr="00FC3148">
        <w:rPr>
          <w:rFonts w:ascii="Arial" w:hAnsi="Arial" w:cs="Arial"/>
          <w:lang w:val="az-Latn-AZ"/>
        </w:rPr>
        <w:t>qrənd-Sobolev siniflərində  qeyri-hamar əmsallara malik ikinci tərtib elliptik tənliyə baxılmışdır</w:t>
      </w:r>
      <w:r w:rsidR="00D92EE8">
        <w:rPr>
          <w:rFonts w:ascii="Arial" w:hAnsi="Arial" w:cs="Arial"/>
          <w:lang w:val="az-Latn-AZ"/>
        </w:rPr>
        <w:t>;</w:t>
      </w:r>
    </w:p>
    <w:p w:rsidR="00FC3148" w:rsidRPr="00FC3148" w:rsidRDefault="00FC3148" w:rsidP="00C97BF1">
      <w:pPr>
        <w:pStyle w:val="af4"/>
        <w:numPr>
          <w:ilvl w:val="0"/>
          <w:numId w:val="17"/>
        </w:numPr>
        <w:tabs>
          <w:tab w:val="left" w:pos="426"/>
        </w:tabs>
        <w:spacing w:after="0" w:line="240" w:lineRule="auto"/>
        <w:ind w:left="0" w:firstLine="0"/>
        <w:jc w:val="both"/>
        <w:rPr>
          <w:rFonts w:ascii="Arial" w:hAnsi="Arial" w:cs="Arial"/>
          <w:lang w:val="az-Latn-AZ"/>
        </w:rPr>
      </w:pPr>
      <w:r w:rsidRPr="00FC3148">
        <w:rPr>
          <w:rFonts w:ascii="Arial" w:hAnsi="Arial" w:cs="Arial"/>
          <w:lang w:val="az-Latn-AZ"/>
        </w:rPr>
        <w:t xml:space="preserve">İzlərə aid,  </w:t>
      </w:r>
      <w:r w:rsidRPr="00FC3148">
        <w:rPr>
          <w:rFonts w:ascii="Arial" w:hAnsi="Arial" w:cs="Arial"/>
          <w:i/>
          <w:position w:val="-14"/>
        </w:rPr>
        <w:object w:dxaOrig="750" w:dyaOrig="405">
          <v:shape id="_x0000_i1042" type="#_x0000_t75" style="width:37.5pt;height:20.25pt" o:ole="">
            <v:imagedata r:id="rId58" o:title=""/>
          </v:shape>
          <o:OLEObject Type="Embed" ProgID="Equation.3" ShapeID="_x0000_i1042" DrawAspect="Content" ObjectID="_1703924570" r:id="rId59"/>
        </w:object>
      </w:r>
      <w:r w:rsidRPr="00FC3148">
        <w:rPr>
          <w:rFonts w:ascii="Arial" w:hAnsi="Arial" w:cs="Arial"/>
          <w:i/>
          <w:position w:val="-14"/>
          <w:lang w:val="az-Latn-AZ"/>
        </w:rPr>
        <w:t xml:space="preserve"> </w:t>
      </w:r>
      <w:r w:rsidRPr="00FC3148">
        <w:rPr>
          <w:rFonts w:ascii="Arial" w:hAnsi="Arial" w:cs="Arial"/>
          <w:lang w:val="az-Latn-AZ"/>
        </w:rPr>
        <w:t xml:space="preserve"> qrənd-Sobolev fəzasından olan funksiyalar ailəsinin  davamı və kompaktlığı ilə bağlı uyğun teoremlər isbat olunmuşdur</w:t>
      </w:r>
      <w:r w:rsidR="00D92EE8">
        <w:rPr>
          <w:rFonts w:ascii="Arial" w:hAnsi="Arial" w:cs="Arial"/>
          <w:lang w:val="az-Latn-AZ"/>
        </w:rPr>
        <w:t>;</w:t>
      </w:r>
    </w:p>
    <w:p w:rsidR="00FC3148" w:rsidRPr="00FC3148" w:rsidRDefault="00FC3148" w:rsidP="00C97BF1">
      <w:pPr>
        <w:pStyle w:val="af4"/>
        <w:numPr>
          <w:ilvl w:val="0"/>
          <w:numId w:val="17"/>
        </w:numPr>
        <w:tabs>
          <w:tab w:val="left" w:pos="426"/>
        </w:tabs>
        <w:spacing w:after="0" w:line="240" w:lineRule="auto"/>
        <w:ind w:left="0" w:firstLine="0"/>
        <w:jc w:val="both"/>
        <w:rPr>
          <w:rFonts w:ascii="Arial" w:hAnsi="Arial" w:cs="Arial"/>
          <w:lang w:val="az-Latn-AZ"/>
        </w:rPr>
      </w:pPr>
      <w:r w:rsidRPr="00FC3148">
        <w:rPr>
          <w:rFonts w:ascii="Arial" w:hAnsi="Arial" w:cs="Arial"/>
          <w:lang w:val="az-Latn-AZ"/>
        </w:rPr>
        <w:t>Alınan nəticələr sərhədə qədər Şauder tip qiymətləndirmənin alınmasına tətbiq  olunmuşdur</w:t>
      </w:r>
      <w:r w:rsidR="00D92EE8">
        <w:rPr>
          <w:rFonts w:ascii="Arial" w:hAnsi="Arial" w:cs="Arial"/>
          <w:lang w:val="az-Latn-AZ"/>
        </w:rPr>
        <w:t>;</w:t>
      </w:r>
      <w:r w:rsidRPr="00FC3148">
        <w:rPr>
          <w:rFonts w:ascii="Arial" w:hAnsi="Arial" w:cs="Arial"/>
          <w:lang w:val="az-Latn-AZ"/>
        </w:rPr>
        <w:t xml:space="preserve">  </w:t>
      </w:r>
    </w:p>
    <w:p w:rsidR="00FC3148" w:rsidRPr="00FC3148" w:rsidRDefault="00FC3148" w:rsidP="00C97BF1">
      <w:pPr>
        <w:pStyle w:val="af4"/>
        <w:numPr>
          <w:ilvl w:val="0"/>
          <w:numId w:val="17"/>
        </w:numPr>
        <w:tabs>
          <w:tab w:val="left" w:pos="426"/>
        </w:tabs>
        <w:spacing w:after="0" w:line="240" w:lineRule="auto"/>
        <w:ind w:left="0" w:firstLine="0"/>
        <w:jc w:val="both"/>
        <w:rPr>
          <w:rFonts w:ascii="Arial" w:hAnsi="Arial" w:cs="Arial"/>
          <w:lang w:val="az-Latn-AZ"/>
        </w:rPr>
      </w:pPr>
      <w:r w:rsidRPr="00FC3148">
        <w:rPr>
          <w:rFonts w:ascii="Arial" w:hAnsi="Arial" w:cs="Arial"/>
          <w:lang w:val="az-Latn-AZ"/>
        </w:rPr>
        <w:t>Yüksək tərtib elliptik tənliklərin qrənd-Sobolev siniflərində kiçik mənada güclü həllolunanlığı isbat olunmuşdur</w:t>
      </w:r>
      <w:r w:rsidR="00D92EE8">
        <w:rPr>
          <w:rFonts w:ascii="Arial" w:hAnsi="Arial" w:cs="Arial"/>
          <w:lang w:val="az-Latn-AZ"/>
        </w:rPr>
        <w:t>;</w:t>
      </w:r>
    </w:p>
    <w:p w:rsidR="00FC3148" w:rsidRPr="00FC3148" w:rsidRDefault="00FC3148" w:rsidP="00C97BF1">
      <w:pPr>
        <w:pStyle w:val="af4"/>
        <w:numPr>
          <w:ilvl w:val="0"/>
          <w:numId w:val="17"/>
        </w:numPr>
        <w:tabs>
          <w:tab w:val="left" w:pos="426"/>
        </w:tabs>
        <w:spacing w:after="0" w:line="240" w:lineRule="auto"/>
        <w:ind w:left="0" w:firstLine="0"/>
        <w:jc w:val="both"/>
        <w:rPr>
          <w:rFonts w:ascii="Arial" w:hAnsi="Arial" w:cs="Arial"/>
          <w:lang w:val="az-Latn-AZ"/>
        </w:rPr>
      </w:pPr>
      <w:r w:rsidRPr="00FC3148">
        <w:rPr>
          <w:rFonts w:ascii="Arial" w:hAnsi="Arial" w:cs="Arial"/>
          <w:lang w:val="az-Latn-AZ"/>
        </w:rPr>
        <w:t>Laplas tənliyi üçün Dirixle məsələsinin müxtəlif mənada (zəif, güclü, Hardi siniflərində) həllolunanlığı və onlar arasındakı əlaqələr öyrənilmişdir</w:t>
      </w:r>
      <w:r w:rsidR="00D92EE8">
        <w:rPr>
          <w:rFonts w:ascii="Arial" w:hAnsi="Arial" w:cs="Arial"/>
          <w:lang w:val="az-Latn-AZ"/>
        </w:rPr>
        <w:t>;</w:t>
      </w:r>
    </w:p>
    <w:p w:rsidR="00FC3148" w:rsidRPr="00FC3148" w:rsidRDefault="00FC3148" w:rsidP="00C97BF1">
      <w:pPr>
        <w:pStyle w:val="af4"/>
        <w:numPr>
          <w:ilvl w:val="0"/>
          <w:numId w:val="17"/>
        </w:numPr>
        <w:tabs>
          <w:tab w:val="left" w:pos="426"/>
        </w:tabs>
        <w:spacing w:after="0" w:line="240" w:lineRule="auto"/>
        <w:ind w:left="0" w:firstLine="0"/>
        <w:jc w:val="both"/>
        <w:rPr>
          <w:rFonts w:ascii="Arial" w:hAnsi="Arial" w:cs="Arial"/>
          <w:lang w:val="az-Latn-AZ"/>
        </w:rPr>
      </w:pPr>
      <w:r w:rsidRPr="00FC3148">
        <w:rPr>
          <w:rFonts w:ascii="Arial" w:hAnsi="Arial" w:cs="Arial"/>
          <w:lang w:val="az-Latn-AZ"/>
        </w:rPr>
        <w:t>Kompleks müstəvidə requlyar əyrinin daxilində və xaricində ümumiləşmiş Faber çoxhədlilərinə baxılmışdır</w:t>
      </w:r>
      <w:r w:rsidR="00D92EE8">
        <w:rPr>
          <w:rFonts w:ascii="Arial" w:hAnsi="Arial" w:cs="Arial"/>
          <w:lang w:val="az-Latn-AZ"/>
        </w:rPr>
        <w:t>;</w:t>
      </w:r>
    </w:p>
    <w:p w:rsidR="00FC3148" w:rsidRPr="00FC3148" w:rsidRDefault="00FC3148" w:rsidP="00C97BF1">
      <w:pPr>
        <w:pStyle w:val="af4"/>
        <w:numPr>
          <w:ilvl w:val="0"/>
          <w:numId w:val="17"/>
        </w:numPr>
        <w:tabs>
          <w:tab w:val="left" w:pos="426"/>
        </w:tabs>
        <w:spacing w:after="0" w:line="240" w:lineRule="auto"/>
        <w:ind w:left="0" w:firstLine="0"/>
        <w:rPr>
          <w:rFonts w:ascii="Arial" w:hAnsi="Arial" w:cs="Arial"/>
          <w:lang w:val="az-Latn-AZ"/>
        </w:rPr>
      </w:pPr>
      <w:r w:rsidRPr="00FC3148">
        <w:rPr>
          <w:rFonts w:ascii="Arial" w:hAnsi="Arial" w:cs="Arial"/>
          <w:lang w:val="az-Latn-AZ"/>
        </w:rPr>
        <w:t>Çəkili Smirnov Smirnov siniflərində Riman sərhəd məsələsinin nöterliyi öyrənilmişdir</w:t>
      </w:r>
      <w:r w:rsidR="00D92EE8">
        <w:rPr>
          <w:rFonts w:ascii="Arial" w:hAnsi="Arial" w:cs="Arial"/>
          <w:lang w:val="az-Latn-AZ"/>
        </w:rPr>
        <w:t>;</w:t>
      </w:r>
    </w:p>
    <w:p w:rsidR="00FC3148" w:rsidRDefault="00FC3148" w:rsidP="00652175">
      <w:pPr>
        <w:pStyle w:val="af4"/>
        <w:spacing w:after="0" w:line="240" w:lineRule="auto"/>
        <w:ind w:left="0" w:firstLine="357"/>
        <w:jc w:val="both"/>
        <w:rPr>
          <w:rFonts w:ascii="Arial" w:hAnsi="Arial" w:cs="Arial"/>
          <w:lang w:val="az-Latn-AZ"/>
        </w:rPr>
      </w:pPr>
      <w:r w:rsidRPr="00FC3148">
        <w:rPr>
          <w:rFonts w:ascii="Arial" w:hAnsi="Arial" w:cs="Arial"/>
          <w:lang w:val="az-Latn-AZ"/>
        </w:rPr>
        <w:t>Alınmış nəticələr kompleksqiymətli əmsala malik Faber çəxhədlilərindən ibarət ikiqat sistemlərin requlyar əyri üzərində çəkili Lebeq fəzalarında bazisliyinin isbatına tətbiq olunmuşdur</w:t>
      </w:r>
      <w:r w:rsidR="00D92EE8">
        <w:rPr>
          <w:rFonts w:ascii="Arial" w:hAnsi="Arial" w:cs="Arial"/>
          <w:lang w:val="az-Latn-AZ"/>
        </w:rPr>
        <w:t>.</w:t>
      </w:r>
    </w:p>
    <w:p w:rsidR="00242D55" w:rsidRDefault="00242D55" w:rsidP="00652175">
      <w:pPr>
        <w:pStyle w:val="af4"/>
        <w:spacing w:after="0" w:line="240" w:lineRule="auto"/>
        <w:ind w:left="0" w:firstLine="357"/>
        <w:jc w:val="both"/>
        <w:rPr>
          <w:rFonts w:ascii="Arial" w:hAnsi="Arial" w:cs="Arial"/>
          <w:lang w:val="az-Latn-AZ"/>
        </w:rPr>
      </w:pPr>
    </w:p>
    <w:p w:rsidR="00242D55" w:rsidRPr="00FC3148" w:rsidRDefault="00242D55" w:rsidP="00652175">
      <w:pPr>
        <w:pStyle w:val="af4"/>
        <w:spacing w:after="0" w:line="240" w:lineRule="auto"/>
        <w:ind w:left="0" w:firstLine="357"/>
        <w:jc w:val="both"/>
        <w:rPr>
          <w:rFonts w:ascii="Arial" w:hAnsi="Arial" w:cs="Arial"/>
          <w:lang w:val="az-Latn-AZ"/>
        </w:rPr>
      </w:pPr>
    </w:p>
    <w:p w:rsidR="00FC3148" w:rsidRPr="00A90807" w:rsidRDefault="00FC3148" w:rsidP="00652175">
      <w:pPr>
        <w:pStyle w:val="a5"/>
        <w:shd w:val="clear" w:color="auto" w:fill="FFFFFF"/>
        <w:spacing w:before="0" w:beforeAutospacing="0" w:after="0" w:afterAutospacing="0"/>
        <w:ind w:firstLine="357"/>
        <w:rPr>
          <w:rFonts w:ascii="Arial" w:hAnsi="Arial" w:cs="Arial"/>
          <w:b/>
          <w:bCs/>
          <w:sz w:val="22"/>
          <w:szCs w:val="22"/>
          <w:lang w:val="az-Latn-AZ"/>
        </w:rPr>
      </w:pPr>
      <w:r w:rsidRPr="00A90807">
        <w:rPr>
          <w:rFonts w:ascii="Arial" w:hAnsi="Arial" w:cs="Arial"/>
          <w:b/>
          <w:bCs/>
          <w:sz w:val="22"/>
          <w:szCs w:val="22"/>
          <w:shd w:val="clear" w:color="auto" w:fill="FFFFFF"/>
          <w:lang w:val="az-Latn-AZ"/>
        </w:rPr>
        <w:lastRenderedPageBreak/>
        <w:t>Layihə üzrə çap edilmiş</w:t>
      </w:r>
      <w:r w:rsidR="007F25A7" w:rsidRPr="007F25A7">
        <w:rPr>
          <w:rFonts w:ascii="Arial" w:hAnsi="Arial" w:cs="Arial"/>
          <w:b/>
          <w:bCs/>
          <w:sz w:val="22"/>
          <w:szCs w:val="22"/>
          <w:shd w:val="clear" w:color="auto" w:fill="FFFFFF"/>
          <w:lang w:val="az-Latn-AZ"/>
        </w:rPr>
        <w:t xml:space="preserve"> </w:t>
      </w:r>
      <w:r w:rsidR="007F25A7" w:rsidRPr="00A90807">
        <w:rPr>
          <w:rFonts w:ascii="Arial" w:hAnsi="Arial" w:cs="Arial"/>
          <w:b/>
          <w:bCs/>
          <w:sz w:val="22"/>
          <w:szCs w:val="22"/>
          <w:shd w:val="clear" w:color="auto" w:fill="FFFFFF"/>
          <w:lang w:val="az-Latn-AZ"/>
        </w:rPr>
        <w:t>məqalələr</w:t>
      </w:r>
      <w:r w:rsidRPr="00A90807">
        <w:rPr>
          <w:rFonts w:ascii="Arial" w:hAnsi="Arial" w:cs="Arial"/>
          <w:b/>
          <w:bCs/>
          <w:sz w:val="22"/>
          <w:szCs w:val="22"/>
          <w:shd w:val="clear" w:color="auto" w:fill="FFFFFF"/>
          <w:lang w:val="az-Latn-AZ"/>
        </w:rPr>
        <w:t>:</w:t>
      </w:r>
    </w:p>
    <w:p w:rsidR="00652175" w:rsidRPr="00652175" w:rsidRDefault="00FC3148" w:rsidP="00C97BF1">
      <w:pPr>
        <w:pStyle w:val="af4"/>
        <w:numPr>
          <w:ilvl w:val="0"/>
          <w:numId w:val="18"/>
        </w:numPr>
        <w:ind w:left="0"/>
        <w:jc w:val="both"/>
        <w:rPr>
          <w:rFonts w:ascii="Arial" w:hAnsi="Arial" w:cs="Arial"/>
          <w:lang w:val="az-Latn-AZ"/>
        </w:rPr>
      </w:pPr>
      <w:r w:rsidRPr="00FC3148">
        <w:rPr>
          <w:rFonts w:ascii="Arial" w:hAnsi="Arial" w:cs="Arial"/>
          <w:shd w:val="clear" w:color="auto" w:fill="FCFCFC"/>
          <w:lang w:val="en-US"/>
        </w:rPr>
        <w:t>Bilalov, B., Muradov, T. &amp; Seyidova, F. On basicity of perturbed exponential system with piecewise linear phase in Morrey-type spaces.  </w:t>
      </w:r>
      <w:r w:rsidRPr="00FC3148">
        <w:rPr>
          <w:rFonts w:ascii="Arial" w:hAnsi="Arial" w:cs="Arial"/>
          <w:i/>
          <w:iCs/>
          <w:shd w:val="clear" w:color="auto" w:fill="FCFCFC"/>
        </w:rPr>
        <w:t>Afr. Mat.</w:t>
      </w:r>
      <w:r w:rsidRPr="00FC3148">
        <w:rPr>
          <w:rFonts w:ascii="Arial" w:hAnsi="Arial" w:cs="Arial"/>
          <w:shd w:val="clear" w:color="auto" w:fill="FCFCFC"/>
        </w:rPr>
        <w:t> </w:t>
      </w:r>
      <w:r w:rsidRPr="00FC3148">
        <w:rPr>
          <w:rFonts w:ascii="Arial" w:hAnsi="Arial" w:cs="Arial"/>
          <w:b/>
          <w:bCs/>
          <w:shd w:val="clear" w:color="auto" w:fill="FCFCFC"/>
        </w:rPr>
        <w:t>32, </w:t>
      </w:r>
      <w:r w:rsidRPr="00FC3148">
        <w:rPr>
          <w:rFonts w:ascii="Arial" w:hAnsi="Arial" w:cs="Arial"/>
          <w:shd w:val="clear" w:color="auto" w:fill="FCFCFC"/>
        </w:rPr>
        <w:t xml:space="preserve">151–166 (2021). </w:t>
      </w:r>
    </w:p>
    <w:p w:rsidR="00FC3148" w:rsidRPr="00FC3148" w:rsidRDefault="00FC3148" w:rsidP="00C97BF1">
      <w:pPr>
        <w:pStyle w:val="af4"/>
        <w:numPr>
          <w:ilvl w:val="0"/>
          <w:numId w:val="18"/>
        </w:numPr>
        <w:ind w:left="0"/>
        <w:jc w:val="both"/>
        <w:rPr>
          <w:rFonts w:ascii="Arial" w:hAnsi="Arial" w:cs="Arial"/>
          <w:lang w:val="az-Latn-AZ"/>
        </w:rPr>
      </w:pPr>
      <w:r w:rsidRPr="00652175">
        <w:rPr>
          <w:rFonts w:ascii="Arial" w:hAnsi="Arial" w:cs="Arial"/>
          <w:shd w:val="clear" w:color="auto" w:fill="FCFCFC"/>
          <w:lang w:val="en-US"/>
        </w:rPr>
        <w:t>https://doi.org/10.1007/s13370-020-00817-x</w:t>
      </w:r>
      <w:r w:rsidRPr="00652175">
        <w:rPr>
          <w:rFonts w:ascii="Arial" w:hAnsi="Arial" w:cs="Arial"/>
          <w:lang w:val="en-US"/>
        </w:rPr>
        <w:t xml:space="preserve"> </w:t>
      </w:r>
      <w:r w:rsidRPr="00652175">
        <w:rPr>
          <w:rFonts w:ascii="Arial" w:hAnsi="Arial" w:cs="Arial"/>
          <w:b/>
          <w:bCs/>
          <w:lang w:val="en-US"/>
        </w:rPr>
        <w:t>(W</w:t>
      </w:r>
      <w:r w:rsidR="00856A78">
        <w:rPr>
          <w:rFonts w:ascii="Arial" w:hAnsi="Arial" w:cs="Arial"/>
          <w:b/>
          <w:bCs/>
          <w:lang w:val="en-US"/>
        </w:rPr>
        <w:t>o</w:t>
      </w:r>
      <w:r w:rsidRPr="00652175">
        <w:rPr>
          <w:rFonts w:ascii="Arial" w:hAnsi="Arial" w:cs="Arial"/>
          <w:b/>
          <w:bCs/>
          <w:lang w:val="en-US"/>
        </w:rPr>
        <w:t>S; SCOPUS)</w:t>
      </w:r>
    </w:p>
    <w:p w:rsidR="00FC3148" w:rsidRPr="00FC3148" w:rsidRDefault="00FC3148" w:rsidP="00C97BF1">
      <w:pPr>
        <w:pStyle w:val="af4"/>
        <w:numPr>
          <w:ilvl w:val="0"/>
          <w:numId w:val="18"/>
        </w:numPr>
        <w:ind w:left="0"/>
        <w:jc w:val="both"/>
        <w:rPr>
          <w:rFonts w:ascii="Arial" w:hAnsi="Arial" w:cs="Arial"/>
          <w:lang w:val="az-Latn-AZ"/>
        </w:rPr>
      </w:pPr>
      <w:r w:rsidRPr="00FC3148">
        <w:rPr>
          <w:rFonts w:ascii="Arial" w:hAnsi="Arial" w:cs="Arial"/>
          <w:lang w:val="en-US"/>
        </w:rPr>
        <w:t xml:space="preserve">T.B. Gasymov, G.V. Maharramova, T.F. Kasimov, Completeness and minimality of eigenfunctions of a spectral problem in spaces Lp </w:t>
      </w:r>
      <w:r w:rsidRPr="00FC3148">
        <w:rPr>
          <w:rFonts w:ascii="Cambria Math" w:hAnsi="Cambria Math" w:cs="Cambria Math"/>
          <w:lang w:val="en-US"/>
        </w:rPr>
        <w:t>⊕</w:t>
      </w:r>
      <w:r w:rsidRPr="00FC3148">
        <w:rPr>
          <w:rFonts w:ascii="Arial" w:hAnsi="Arial" w:cs="Arial"/>
          <w:lang w:val="en-US"/>
        </w:rPr>
        <w:t xml:space="preserve"> C and Lp. Journal of Contemporary Applied Mathematics V. 10, No 2, 2020, pp. 84-100 </w:t>
      </w:r>
      <w:r w:rsidRPr="00FC3148">
        <w:rPr>
          <w:rFonts w:ascii="Arial" w:hAnsi="Arial" w:cs="Arial"/>
          <w:b/>
          <w:lang w:val="en-US"/>
        </w:rPr>
        <w:t>(Zentralblatt Math )</w:t>
      </w:r>
    </w:p>
    <w:p w:rsidR="00FC3148" w:rsidRPr="00FC3148" w:rsidRDefault="00FC3148" w:rsidP="00C97BF1">
      <w:pPr>
        <w:pStyle w:val="af4"/>
        <w:numPr>
          <w:ilvl w:val="0"/>
          <w:numId w:val="18"/>
        </w:numPr>
        <w:ind w:left="0"/>
        <w:jc w:val="both"/>
        <w:rPr>
          <w:rFonts w:ascii="Arial" w:hAnsi="Arial" w:cs="Arial"/>
          <w:lang w:val="az-Latn-AZ"/>
        </w:rPr>
      </w:pPr>
      <w:r w:rsidRPr="00FC3148">
        <w:rPr>
          <w:rFonts w:ascii="Arial" w:hAnsi="Arial" w:cs="Arial"/>
          <w:lang w:val="en-US"/>
        </w:rPr>
        <w:t xml:space="preserve">B.T. Bilalov, S.R. Sadigova, Interior Schauder-type Estimates for higher-order elliptic operators in grand-Sobolev spaces. Sahand Communications in Mathematical Analysis (SCMA) Vol. 18 No. 2 (2021), 129-148 </w:t>
      </w:r>
      <w:r w:rsidRPr="00FC3148">
        <w:rPr>
          <w:rFonts w:ascii="Arial" w:hAnsi="Arial" w:cs="Arial"/>
          <w:b/>
          <w:bCs/>
          <w:lang w:val="en-US"/>
        </w:rPr>
        <w:t>(W</w:t>
      </w:r>
      <w:r w:rsidR="00856A78">
        <w:rPr>
          <w:rFonts w:ascii="Arial" w:hAnsi="Arial" w:cs="Arial"/>
          <w:b/>
          <w:bCs/>
          <w:lang w:val="en-US"/>
        </w:rPr>
        <w:t>o</w:t>
      </w:r>
      <w:r w:rsidRPr="00FC3148">
        <w:rPr>
          <w:rFonts w:ascii="Arial" w:hAnsi="Arial" w:cs="Arial"/>
          <w:b/>
          <w:bCs/>
          <w:lang w:val="en-US"/>
        </w:rPr>
        <w:t>S; SCOPUS)</w:t>
      </w:r>
    </w:p>
    <w:p w:rsidR="00FC3148" w:rsidRPr="00FC3148" w:rsidRDefault="00FC3148" w:rsidP="00C97BF1">
      <w:pPr>
        <w:pStyle w:val="af4"/>
        <w:numPr>
          <w:ilvl w:val="0"/>
          <w:numId w:val="18"/>
        </w:numPr>
        <w:ind w:left="0"/>
        <w:jc w:val="both"/>
        <w:rPr>
          <w:rFonts w:ascii="Arial" w:hAnsi="Arial" w:cs="Arial"/>
          <w:lang w:val="az-Latn-AZ"/>
        </w:rPr>
      </w:pPr>
      <w:r w:rsidRPr="00FC3148">
        <w:rPr>
          <w:rFonts w:ascii="Arial" w:hAnsi="Arial" w:cs="Arial"/>
          <w:color w:val="000000"/>
          <w:lang w:val="az-Latn-AZ"/>
        </w:rPr>
        <w:t>Касумов Т.Б., Магеррамова Г.В., Амирасланова С.Х. О базисности собсвенных функций одной спектральной задачи в пространствах</w:t>
      </w:r>
      <w:r w:rsidRPr="00FC3148">
        <w:rPr>
          <w:rFonts w:ascii="Arial" w:hAnsi="Arial" w:cs="Arial"/>
          <w:lang w:val="az-Latn-AZ"/>
        </w:rPr>
        <w:t xml:space="preserve">. Lp </w:t>
      </w:r>
      <w:r w:rsidRPr="00FC3148">
        <w:rPr>
          <w:rFonts w:ascii="Cambria Math" w:hAnsi="Cambria Math" w:cs="Cambria Math"/>
          <w:lang w:val="az-Latn-AZ"/>
        </w:rPr>
        <w:t>⊕</w:t>
      </w:r>
      <w:r w:rsidRPr="00FC3148">
        <w:rPr>
          <w:rFonts w:ascii="Arial" w:hAnsi="Arial" w:cs="Arial"/>
          <w:lang w:val="az-Latn-AZ"/>
        </w:rPr>
        <w:t xml:space="preserve"> C  и Lp. Caspian Journal of Applied Mathematics, Ecology and Economics, vol.8, No2, 2020, pp. 17-28  </w:t>
      </w:r>
    </w:p>
    <w:p w:rsidR="00FC3148" w:rsidRPr="00FC3148" w:rsidRDefault="00FC3148" w:rsidP="00C97BF1">
      <w:pPr>
        <w:pStyle w:val="af4"/>
        <w:numPr>
          <w:ilvl w:val="0"/>
          <w:numId w:val="18"/>
        </w:numPr>
        <w:ind w:left="0"/>
        <w:jc w:val="both"/>
        <w:rPr>
          <w:rFonts w:ascii="Arial" w:hAnsi="Arial" w:cs="Arial"/>
          <w:lang w:val="az-Latn-AZ"/>
        </w:rPr>
      </w:pPr>
      <w:r w:rsidRPr="00FC3148">
        <w:rPr>
          <w:rFonts w:ascii="Arial" w:hAnsi="Arial" w:cs="Arial"/>
          <w:bCs/>
          <w:lang w:val="en-US"/>
        </w:rPr>
        <w:t xml:space="preserve">Sadigova S.R. On Riemann problem in weighted Smirnov classes with power weight. </w:t>
      </w:r>
      <w:r w:rsidRPr="00FC3148">
        <w:rPr>
          <w:rFonts w:ascii="Arial" w:hAnsi="Arial" w:cs="Arial"/>
          <w:lang w:val="en-US"/>
        </w:rPr>
        <w:t xml:space="preserve">Rocky Mountain Journal </w:t>
      </w:r>
      <w:r w:rsidRPr="00FC3148">
        <w:rPr>
          <w:rFonts w:ascii="Arial" w:hAnsi="Arial" w:cs="Arial"/>
          <w:lang w:val="az-Latn-AZ"/>
        </w:rPr>
        <w:t>o</w:t>
      </w:r>
      <w:r w:rsidRPr="00FC3148">
        <w:rPr>
          <w:rFonts w:ascii="Arial" w:hAnsi="Arial" w:cs="Arial"/>
          <w:lang w:val="en-US"/>
        </w:rPr>
        <w:t>f Mathematics</w:t>
      </w:r>
      <w:r w:rsidRPr="00FC3148">
        <w:rPr>
          <w:rFonts w:ascii="Arial" w:hAnsi="Arial" w:cs="Arial"/>
          <w:lang w:val="az-Latn-AZ"/>
        </w:rPr>
        <w:t>,</w:t>
      </w:r>
      <w:r w:rsidRPr="00FC3148">
        <w:rPr>
          <w:rFonts w:ascii="Arial" w:hAnsi="Arial" w:cs="Arial"/>
          <w:lang w:val="en-US"/>
        </w:rPr>
        <w:t xml:space="preserve"> Volume 51 (2021), No. 3, 1007–1026</w:t>
      </w:r>
      <w:r w:rsidRPr="00FC3148">
        <w:rPr>
          <w:rFonts w:ascii="Arial" w:hAnsi="Arial" w:cs="Arial"/>
          <w:bCs/>
          <w:lang w:val="en-US"/>
        </w:rPr>
        <w:t xml:space="preserve">  </w:t>
      </w:r>
      <w:r w:rsidRPr="00FC3148">
        <w:rPr>
          <w:rFonts w:ascii="Arial" w:hAnsi="Arial" w:cs="Arial"/>
          <w:b/>
          <w:bCs/>
          <w:lang w:val="en-US"/>
        </w:rPr>
        <w:t>(W</w:t>
      </w:r>
      <w:r w:rsidR="00856A78">
        <w:rPr>
          <w:rFonts w:ascii="Arial" w:hAnsi="Arial" w:cs="Arial"/>
          <w:b/>
          <w:bCs/>
          <w:lang w:val="en-US"/>
        </w:rPr>
        <w:t>o</w:t>
      </w:r>
      <w:r w:rsidRPr="00FC3148">
        <w:rPr>
          <w:rFonts w:ascii="Arial" w:hAnsi="Arial" w:cs="Arial"/>
          <w:b/>
          <w:bCs/>
          <w:lang w:val="en-US"/>
        </w:rPr>
        <w:t>S; SCOPUS)</w:t>
      </w:r>
    </w:p>
    <w:p w:rsidR="00FC3148" w:rsidRPr="00FC3148" w:rsidRDefault="00FC3148" w:rsidP="00C97BF1">
      <w:pPr>
        <w:pStyle w:val="af4"/>
        <w:numPr>
          <w:ilvl w:val="0"/>
          <w:numId w:val="18"/>
        </w:numPr>
        <w:ind w:left="0"/>
        <w:jc w:val="both"/>
        <w:rPr>
          <w:rFonts w:ascii="Arial" w:hAnsi="Arial" w:cs="Arial"/>
          <w:lang w:val="az-Latn-AZ"/>
        </w:rPr>
      </w:pPr>
      <w:r w:rsidRPr="00FC3148">
        <w:rPr>
          <w:rFonts w:ascii="Arial" w:hAnsi="Arial" w:cs="Arial"/>
          <w:lang w:val="en-US"/>
        </w:rPr>
        <w:t xml:space="preserve">B.T. Bilalov, S.R. Sadigova, A.E.Guliyeva,  On Riemann problem in weighted Smirnov classes with general weight. Acta Et Commentationes Universitatis Tartuensis De Mathematica Volume 25, Number 1, June 2021, pp. 33-56  </w:t>
      </w:r>
      <w:r w:rsidRPr="00FC3148">
        <w:rPr>
          <w:rFonts w:ascii="Arial" w:hAnsi="Arial" w:cs="Arial"/>
          <w:b/>
          <w:bCs/>
          <w:lang w:val="en-US"/>
        </w:rPr>
        <w:t>(W</w:t>
      </w:r>
      <w:r w:rsidR="00856A78">
        <w:rPr>
          <w:rFonts w:ascii="Arial" w:hAnsi="Arial" w:cs="Arial"/>
          <w:b/>
          <w:bCs/>
          <w:lang w:val="en-US"/>
        </w:rPr>
        <w:t>o</w:t>
      </w:r>
      <w:r w:rsidRPr="00FC3148">
        <w:rPr>
          <w:rFonts w:ascii="Arial" w:hAnsi="Arial" w:cs="Arial"/>
          <w:b/>
          <w:bCs/>
          <w:lang w:val="en-US"/>
        </w:rPr>
        <w:t>S; SCOPUS)</w:t>
      </w:r>
    </w:p>
    <w:p w:rsidR="00FC3148" w:rsidRPr="00FC3148" w:rsidRDefault="00FC3148" w:rsidP="00C97BF1">
      <w:pPr>
        <w:pStyle w:val="af4"/>
        <w:numPr>
          <w:ilvl w:val="0"/>
          <w:numId w:val="18"/>
        </w:numPr>
        <w:ind w:left="0"/>
        <w:jc w:val="both"/>
        <w:rPr>
          <w:rFonts w:ascii="Arial" w:hAnsi="Arial" w:cs="Arial"/>
          <w:lang w:val="az-Latn-AZ"/>
        </w:rPr>
      </w:pPr>
      <w:r w:rsidRPr="00FC3148">
        <w:rPr>
          <w:rFonts w:ascii="Arial" w:hAnsi="Arial" w:cs="Arial"/>
          <w:lang w:val="en-US"/>
        </w:rPr>
        <w:t xml:space="preserve">B.T. Bilalov, S.R. Sadigova, On the Fredholmness of the Dirichlet problem for a second-order elliptic equation in grand-Sobolev spaces. </w:t>
      </w:r>
      <w:r w:rsidRPr="00FC3148">
        <w:rPr>
          <w:rFonts w:ascii="Arial" w:hAnsi="Arial" w:cs="Arial"/>
          <w:color w:val="000000"/>
          <w:u w:val="single"/>
          <w:lang w:val="en-US"/>
        </w:rPr>
        <w:t>Ricerche</w:t>
      </w:r>
      <w:r w:rsidRPr="00FC3148">
        <w:rPr>
          <w:rFonts w:ascii="Arial" w:hAnsi="Arial" w:cs="Arial"/>
          <w:color w:val="000000"/>
          <w:lang w:val="en-US"/>
        </w:rPr>
        <w:t xml:space="preserve"> mat (2021). </w:t>
      </w:r>
      <w:r w:rsidRPr="00FC3148">
        <w:rPr>
          <w:rFonts w:ascii="Arial" w:hAnsi="Arial" w:cs="Arial"/>
          <w:b/>
          <w:bCs/>
          <w:lang w:val="en-US"/>
        </w:rPr>
        <w:t>(W</w:t>
      </w:r>
      <w:r w:rsidR="00856A78">
        <w:rPr>
          <w:rFonts w:ascii="Arial" w:hAnsi="Arial" w:cs="Arial"/>
          <w:b/>
          <w:bCs/>
          <w:lang w:val="en-US"/>
        </w:rPr>
        <w:t>o</w:t>
      </w:r>
      <w:r w:rsidRPr="00FC3148">
        <w:rPr>
          <w:rFonts w:ascii="Arial" w:hAnsi="Arial" w:cs="Arial"/>
          <w:b/>
          <w:bCs/>
          <w:lang w:val="en-US"/>
        </w:rPr>
        <w:t>S; SCOPUS)</w:t>
      </w:r>
    </w:p>
    <w:p w:rsidR="00FC3148" w:rsidRPr="00FC3148" w:rsidRDefault="00FC3148" w:rsidP="00C97BF1">
      <w:pPr>
        <w:pStyle w:val="af4"/>
        <w:numPr>
          <w:ilvl w:val="0"/>
          <w:numId w:val="18"/>
        </w:numPr>
        <w:ind w:left="0"/>
        <w:jc w:val="both"/>
        <w:rPr>
          <w:rFonts w:ascii="Arial" w:hAnsi="Arial" w:cs="Arial"/>
          <w:lang w:val="az-Latn-AZ"/>
        </w:rPr>
      </w:pPr>
      <w:r w:rsidRPr="00FC3148">
        <w:rPr>
          <w:rFonts w:ascii="Arial" w:hAnsi="Arial" w:cs="Arial"/>
          <w:lang w:val="en-US"/>
        </w:rPr>
        <w:t xml:space="preserve">A.M. Akhtyamov, T.B. Kasumov, Degenerated Boundary Conditions of a Sturm–Liouville Problem with a Potential–Distribution. </w:t>
      </w:r>
      <w:r w:rsidRPr="00FC3148">
        <w:rPr>
          <w:rFonts w:ascii="Arial" w:hAnsi="Arial" w:cs="Arial"/>
        </w:rPr>
        <w:t>Azerbaijan Journal of Mathematics V. 11, No 2, 2021,</w:t>
      </w:r>
      <w:r w:rsidRPr="00FC3148">
        <w:rPr>
          <w:rFonts w:ascii="Arial" w:hAnsi="Arial" w:cs="Arial"/>
          <w:lang w:val="az-Latn-AZ"/>
        </w:rPr>
        <w:t xml:space="preserve"> pp.98-104</w:t>
      </w:r>
      <w:r w:rsidRPr="00FC3148">
        <w:rPr>
          <w:rFonts w:ascii="Arial" w:hAnsi="Arial" w:cs="Arial"/>
          <w:lang w:val="en-US"/>
        </w:rPr>
        <w:t xml:space="preserve">.  </w:t>
      </w:r>
      <w:r w:rsidRPr="00FC3148">
        <w:rPr>
          <w:rFonts w:ascii="Arial" w:hAnsi="Arial" w:cs="Arial"/>
          <w:b/>
          <w:bCs/>
          <w:lang w:val="en-US"/>
        </w:rPr>
        <w:t>(W</w:t>
      </w:r>
      <w:r w:rsidR="00856A78">
        <w:rPr>
          <w:rFonts w:ascii="Arial" w:hAnsi="Arial" w:cs="Arial"/>
          <w:b/>
          <w:bCs/>
          <w:lang w:val="en-US"/>
        </w:rPr>
        <w:t>o</w:t>
      </w:r>
      <w:r w:rsidRPr="00FC3148">
        <w:rPr>
          <w:rFonts w:ascii="Arial" w:hAnsi="Arial" w:cs="Arial"/>
          <w:b/>
          <w:bCs/>
          <w:lang w:val="en-US"/>
        </w:rPr>
        <w:t>S; SCOPUS)</w:t>
      </w:r>
    </w:p>
    <w:p w:rsidR="00FC3148" w:rsidRPr="00FC3148" w:rsidRDefault="00FC3148" w:rsidP="00FC3148">
      <w:pPr>
        <w:ind w:firstLine="708"/>
        <w:jc w:val="both"/>
        <w:rPr>
          <w:rFonts w:ascii="Arial" w:hAnsi="Arial" w:cs="Arial"/>
          <w:sz w:val="22"/>
          <w:szCs w:val="22"/>
        </w:rPr>
      </w:pPr>
    </w:p>
    <w:p w:rsidR="00FC377C" w:rsidRDefault="00FC377C" w:rsidP="00FC3148">
      <w:pPr>
        <w:jc w:val="center"/>
        <w:rPr>
          <w:rFonts w:ascii="Arial" w:hAnsi="Arial" w:cs="Arial"/>
          <w:bCs/>
          <w:i/>
          <w:iCs/>
          <w:shd w:val="clear" w:color="auto" w:fill="FFFFFF"/>
          <w:lang w:val="az-Latn-AZ"/>
        </w:rPr>
      </w:pPr>
      <w:r w:rsidRPr="00EC7E0A">
        <w:rPr>
          <w:rFonts w:ascii="Arial" w:hAnsi="Arial" w:cs="Arial"/>
          <w:b/>
          <w:bCs/>
          <w:i/>
          <w:iCs/>
          <w:shd w:val="clear" w:color="auto" w:fill="FFFFFF"/>
          <w:lang w:val="az-Latn-AZ"/>
        </w:rPr>
        <w:lastRenderedPageBreak/>
        <w:t xml:space="preserve">Azərbaycan Milli Elmlər Akademiyası və Türkiyə Elm və Texnoloji Araşdırma Şurasının (TUBİTAK) </w:t>
      </w:r>
      <w:r w:rsidRPr="00EC7E0A">
        <w:rPr>
          <w:rFonts w:ascii="Arial" w:hAnsi="Arial" w:cs="Arial"/>
          <w:bCs/>
          <w:i/>
          <w:iCs/>
          <w:shd w:val="clear" w:color="auto" w:fill="FFFFFF"/>
          <w:lang w:val="az-Latn-AZ"/>
        </w:rPr>
        <w:t>əməkdaşlığı üzrə müştərək proqram çərçivəsində layihə</w:t>
      </w:r>
      <w:r w:rsidR="00A90807">
        <w:rPr>
          <w:rFonts w:ascii="Arial" w:hAnsi="Arial" w:cs="Arial"/>
          <w:bCs/>
          <w:i/>
          <w:iCs/>
          <w:shd w:val="clear" w:color="auto" w:fill="FFFFFF"/>
          <w:lang w:val="az-Latn-AZ"/>
        </w:rPr>
        <w:t>:</w:t>
      </w:r>
    </w:p>
    <w:p w:rsidR="006765A4" w:rsidRPr="00EC7E0A" w:rsidRDefault="006765A4" w:rsidP="00FC3148">
      <w:pPr>
        <w:jc w:val="center"/>
        <w:rPr>
          <w:rFonts w:ascii="Arial" w:hAnsi="Arial" w:cs="Arial"/>
          <w:b/>
          <w:bCs/>
          <w:i/>
          <w:iCs/>
          <w:shd w:val="clear" w:color="auto" w:fill="FFFFFF"/>
          <w:lang w:val="az-Latn-AZ"/>
        </w:rPr>
      </w:pPr>
    </w:p>
    <w:p w:rsidR="00FC377C" w:rsidRPr="00EC7E0A" w:rsidRDefault="00FC377C" w:rsidP="00FC377C">
      <w:pPr>
        <w:pStyle w:val="af4"/>
        <w:tabs>
          <w:tab w:val="left" w:pos="426"/>
          <w:tab w:val="right" w:pos="9450"/>
        </w:tabs>
        <w:spacing w:after="0" w:line="240" w:lineRule="auto"/>
        <w:ind w:left="0"/>
        <w:jc w:val="both"/>
        <w:rPr>
          <w:rFonts w:ascii="Arial" w:hAnsi="Arial" w:cs="Arial"/>
          <w:lang w:val="az-Latn-AZ"/>
        </w:rPr>
      </w:pPr>
      <w:r w:rsidRPr="00EC7E0A">
        <w:rPr>
          <w:rFonts w:ascii="Arial" w:hAnsi="Arial" w:cs="Arial"/>
          <w:shd w:val="clear" w:color="auto" w:fill="FFFFFF"/>
          <w:lang w:val="az-Latn-AZ"/>
        </w:rPr>
        <w:tab/>
        <w:t>"</w:t>
      </w:r>
      <w:r w:rsidRPr="00EC7E0A">
        <w:rPr>
          <w:rFonts w:ascii="Arial" w:hAnsi="Arial" w:cs="Arial"/>
          <w:b/>
          <w:color w:val="000000"/>
          <w:lang w:val="az-Latn-AZ"/>
        </w:rPr>
        <w:t>İkinci tərtib kəsilən diferensial operatorun məxsusi funksiyalar sisteminin freymlilik xassələri</w:t>
      </w:r>
      <w:r w:rsidRPr="00EC7E0A">
        <w:rPr>
          <w:rFonts w:ascii="Arial" w:hAnsi="Arial" w:cs="Arial"/>
          <w:lang w:val="az-Latn-AZ"/>
        </w:rPr>
        <w:t>"</w:t>
      </w:r>
    </w:p>
    <w:p w:rsidR="00FC377C" w:rsidRPr="00FC3148" w:rsidRDefault="00FC377C" w:rsidP="00FC377C">
      <w:pPr>
        <w:pStyle w:val="af4"/>
        <w:tabs>
          <w:tab w:val="left" w:pos="426"/>
          <w:tab w:val="right" w:pos="9450"/>
        </w:tabs>
        <w:spacing w:after="0" w:line="240" w:lineRule="auto"/>
        <w:ind w:left="0"/>
        <w:jc w:val="both"/>
        <w:rPr>
          <w:rFonts w:ascii="Arial" w:hAnsi="Arial" w:cs="Arial"/>
          <w:caps/>
          <w:lang w:val="az-Latn-AZ"/>
        </w:rPr>
      </w:pPr>
      <w:r w:rsidRPr="00EC7E0A">
        <w:rPr>
          <w:rFonts w:ascii="Arial" w:hAnsi="Arial" w:cs="Arial"/>
          <w:lang w:val="az-Latn-AZ"/>
        </w:rPr>
        <w:tab/>
      </w:r>
      <w:r w:rsidRPr="00EC7E0A">
        <w:rPr>
          <w:rFonts w:ascii="Arial" w:hAnsi="Arial" w:cs="Arial"/>
          <w:bCs/>
          <w:lang w:val="az-Latn-AZ"/>
        </w:rPr>
        <w:t xml:space="preserve">AMEA-nın müxbir üzvü, prof.  </w:t>
      </w:r>
      <w:r w:rsidRPr="00EC7E0A">
        <w:rPr>
          <w:rFonts w:ascii="Arial" w:hAnsi="Arial" w:cs="Arial"/>
          <w:b/>
          <w:bCs/>
          <w:lang w:val="az-Latn-AZ"/>
        </w:rPr>
        <w:t>Bilal Bilalov</w:t>
      </w:r>
      <w:r w:rsidRPr="00EC7E0A">
        <w:rPr>
          <w:rFonts w:ascii="Arial" w:hAnsi="Arial" w:cs="Arial"/>
          <w:bCs/>
          <w:lang w:val="az-Latn-AZ"/>
        </w:rPr>
        <w:t>.</w:t>
      </w:r>
      <w:r w:rsidRPr="00EC7E0A">
        <w:rPr>
          <w:rFonts w:ascii="Arial" w:hAnsi="Arial" w:cs="Arial"/>
          <w:lang w:val="az-Latn-AZ" w:eastAsia="ru-RU"/>
        </w:rPr>
        <w:t xml:space="preserve"> </w:t>
      </w:r>
      <w:r w:rsidR="002901CC" w:rsidRPr="00EC7E0A">
        <w:rPr>
          <w:rFonts w:ascii="Arial" w:hAnsi="Arial" w:cs="Arial"/>
          <w:lang w:val="az-Latn-AZ" w:eastAsia="ru-RU"/>
        </w:rPr>
        <w:t xml:space="preserve">İcra müddəti </w:t>
      </w:r>
      <w:r w:rsidR="002901CC">
        <w:rPr>
          <w:rFonts w:ascii="Arial" w:hAnsi="Arial" w:cs="Arial"/>
          <w:lang w:val="az-Latn-AZ" w:eastAsia="ru-RU"/>
        </w:rPr>
        <w:t>24</w:t>
      </w:r>
      <w:r w:rsidR="002901CC" w:rsidRPr="00EC7E0A">
        <w:rPr>
          <w:rFonts w:ascii="Arial" w:hAnsi="Arial" w:cs="Arial"/>
          <w:lang w:val="az-Latn-AZ" w:eastAsia="ru-RU"/>
        </w:rPr>
        <w:t xml:space="preserve"> ay. </w:t>
      </w:r>
      <w:r w:rsidRPr="00FC3148">
        <w:rPr>
          <w:rFonts w:ascii="Arial" w:hAnsi="Arial" w:cs="Arial"/>
          <w:lang w:val="az-Latn-AZ" w:eastAsia="ru-RU"/>
        </w:rPr>
        <w:t xml:space="preserve">Maliyyə həcmi </w:t>
      </w:r>
      <w:r w:rsidRPr="00FC3148">
        <w:rPr>
          <w:rFonts w:ascii="Arial" w:hAnsi="Arial" w:cs="Arial"/>
          <w:caps/>
          <w:lang w:val="az-Latn-AZ"/>
        </w:rPr>
        <w:t xml:space="preserve">33.800 </w:t>
      </w:r>
      <w:r w:rsidRPr="00FC3148">
        <w:rPr>
          <w:rFonts w:ascii="Arial" w:hAnsi="Arial" w:cs="Arial"/>
          <w:lang w:val="az-Latn-AZ"/>
        </w:rPr>
        <w:t>manat</w:t>
      </w:r>
      <w:r w:rsidRPr="00FC3148">
        <w:rPr>
          <w:rFonts w:ascii="Arial" w:hAnsi="Arial" w:cs="Arial"/>
          <w:caps/>
          <w:lang w:val="az-Latn-AZ"/>
        </w:rPr>
        <w:t>.</w:t>
      </w:r>
    </w:p>
    <w:p w:rsidR="00FC3148" w:rsidRPr="00A90807" w:rsidRDefault="00FC3148" w:rsidP="00FC3148">
      <w:pPr>
        <w:ind w:firstLine="708"/>
        <w:jc w:val="both"/>
        <w:rPr>
          <w:rFonts w:ascii="Arial" w:hAnsi="Arial" w:cs="Arial"/>
          <w:sz w:val="22"/>
          <w:szCs w:val="22"/>
          <w:lang w:val="az-Latn-AZ"/>
        </w:rPr>
      </w:pPr>
      <w:r w:rsidRPr="00FC3148">
        <w:rPr>
          <w:rFonts w:ascii="Arial" w:hAnsi="Arial" w:cs="Arial"/>
          <w:sz w:val="22"/>
          <w:szCs w:val="22"/>
          <w:lang w:val="az-Latn-AZ"/>
        </w:rPr>
        <w:t>Layihədə  qoyulan məsələlər iş planına uyğun olaraq 1 il   müddətində tam həll olunmuş</w:t>
      </w:r>
      <w:r w:rsidR="00652175">
        <w:rPr>
          <w:rFonts w:ascii="Arial" w:hAnsi="Arial" w:cs="Arial"/>
          <w:sz w:val="22"/>
          <w:szCs w:val="22"/>
          <w:lang w:val="az-Latn-AZ"/>
        </w:rPr>
        <w:t>,</w:t>
      </w:r>
      <w:r w:rsidRPr="00A90807">
        <w:rPr>
          <w:rFonts w:ascii="Arial" w:hAnsi="Arial" w:cs="Arial"/>
          <w:sz w:val="22"/>
          <w:szCs w:val="22"/>
          <w:lang w:val="az-Latn-AZ"/>
        </w:rPr>
        <w:t xml:space="preserve"> alınmış nəticələr yaxınlaşmalar və statistik yığılmalar nəzəriyyələrində müsbət operatorlarla yaxınlaşmalara, qeyri-standart grand-Lebeq fəzalarında yüksək tərtib elliptik tənliklərin lokal həllolunanlığı məsələlərinə, Faber çoxhədlilərindən ibarət sistemlərin çəkili Smirnov və Lebeq fəzalarında bazislik məsələlərinə, analitik funksiyalar üçün Riman sərhəd məsələlərinin ağırlıqlı Smirnov siniflərində nöterliyinə, həyəcanlanmış eksponent sistemlərinin çəkili  Lebeq fəzalarnda bazislik məsələlərinə tətbiq olunmuşdur.</w:t>
      </w:r>
    </w:p>
    <w:p w:rsidR="00FC3148" w:rsidRPr="00FC3148" w:rsidRDefault="00FC3148" w:rsidP="00FC3148">
      <w:pPr>
        <w:ind w:firstLine="708"/>
        <w:jc w:val="both"/>
        <w:rPr>
          <w:rFonts w:ascii="Arial" w:hAnsi="Arial" w:cs="Arial"/>
          <w:sz w:val="22"/>
          <w:szCs w:val="22"/>
          <w:lang w:val="en-US"/>
        </w:rPr>
      </w:pPr>
      <w:r w:rsidRPr="00FC3148">
        <w:rPr>
          <w:rFonts w:ascii="Arial" w:hAnsi="Arial" w:cs="Arial"/>
          <w:sz w:val="22"/>
          <w:szCs w:val="22"/>
          <w:lang w:val="en-US"/>
        </w:rPr>
        <w:t>AMEA-nın müxbir üzvü, prof. Bilal</w:t>
      </w:r>
      <w:r w:rsidRPr="00FC3148">
        <w:rPr>
          <w:rFonts w:ascii="Arial" w:hAnsi="Arial" w:cs="Arial"/>
          <w:bCs/>
          <w:sz w:val="22"/>
          <w:szCs w:val="22"/>
          <w:lang w:val="en-US"/>
        </w:rPr>
        <w:t xml:space="preserve">  </w:t>
      </w:r>
      <w:r w:rsidRPr="00FC3148">
        <w:rPr>
          <w:rFonts w:ascii="Arial" w:hAnsi="Arial" w:cs="Arial"/>
          <w:sz w:val="22"/>
          <w:szCs w:val="22"/>
          <w:lang w:val="en-US"/>
        </w:rPr>
        <w:t>Bilalov</w:t>
      </w:r>
      <w:r w:rsidRPr="00FC3148">
        <w:rPr>
          <w:rFonts w:ascii="Arial" w:hAnsi="Arial" w:cs="Arial"/>
          <w:b/>
          <w:sz w:val="22"/>
          <w:szCs w:val="22"/>
          <w:lang w:val="en-US"/>
        </w:rPr>
        <w:t xml:space="preserve"> </w:t>
      </w:r>
      <w:r w:rsidRPr="00FC3148">
        <w:rPr>
          <w:rFonts w:ascii="Arial" w:hAnsi="Arial" w:cs="Arial"/>
          <w:bCs/>
          <w:sz w:val="22"/>
          <w:szCs w:val="22"/>
          <w:lang w:val="en-US"/>
        </w:rPr>
        <w:t xml:space="preserve">layihə  çərçivəsində  26.05.2021-ci il tarixində </w:t>
      </w:r>
      <w:r w:rsidRPr="00FC3148">
        <w:rPr>
          <w:rFonts w:ascii="Arial" w:hAnsi="Arial" w:cs="Arial"/>
          <w:sz w:val="22"/>
          <w:szCs w:val="22"/>
          <w:lang w:val="en-US"/>
        </w:rPr>
        <w:t>“</w:t>
      </w:r>
      <w:r w:rsidRPr="00FC3148">
        <w:rPr>
          <w:rFonts w:ascii="Arial" w:hAnsi="Arial" w:cs="Arial"/>
          <w:sz w:val="22"/>
          <w:szCs w:val="22"/>
          <w:shd w:val="clear" w:color="auto" w:fill="FFFFFF"/>
          <w:lang w:val="en-US"/>
        </w:rPr>
        <w:t>International Conference on Mathematical Advances and Applications (4-th ICOMAA2021)</w:t>
      </w:r>
      <w:r w:rsidRPr="00FC3148">
        <w:rPr>
          <w:rFonts w:ascii="Arial" w:hAnsi="Arial" w:cs="Arial"/>
          <w:sz w:val="22"/>
          <w:szCs w:val="22"/>
          <w:lang w:val="en-US"/>
        </w:rPr>
        <w:t>” beynəlxalq online konfransda “</w:t>
      </w:r>
      <w:r w:rsidRPr="00FC3148">
        <w:rPr>
          <w:rFonts w:ascii="Arial" w:hAnsi="Arial" w:cs="Arial"/>
          <w:sz w:val="22"/>
          <w:szCs w:val="22"/>
          <w:shd w:val="clear" w:color="auto" w:fill="FFFFFF"/>
          <w:lang w:val="en-US"/>
        </w:rPr>
        <w:t>Solvability problems of elliptic equations in non-standard function spaces</w:t>
      </w:r>
      <w:r w:rsidRPr="00FC3148">
        <w:rPr>
          <w:rFonts w:ascii="Arial" w:hAnsi="Arial" w:cs="Arial"/>
          <w:sz w:val="22"/>
          <w:szCs w:val="22"/>
          <w:lang w:val="en-US"/>
        </w:rPr>
        <w:t xml:space="preserve">” mövzusunda plenar məruzə ilə çıxış etmişdir. </w:t>
      </w:r>
    </w:p>
    <w:p w:rsidR="00FC3148" w:rsidRDefault="00FC3148" w:rsidP="00652175">
      <w:pPr>
        <w:ind w:firstLine="708"/>
        <w:jc w:val="both"/>
        <w:rPr>
          <w:rFonts w:ascii="Arial" w:hAnsi="Arial" w:cs="Arial"/>
          <w:sz w:val="22"/>
          <w:szCs w:val="22"/>
          <w:lang w:val="en-US"/>
        </w:rPr>
      </w:pPr>
      <w:r w:rsidRPr="00FC3148">
        <w:rPr>
          <w:rFonts w:ascii="Arial" w:hAnsi="Arial" w:cs="Arial"/>
          <w:bCs/>
          <w:sz w:val="22"/>
          <w:szCs w:val="22"/>
          <w:lang w:val="en-US"/>
        </w:rPr>
        <w:t xml:space="preserve">Layihə  çərçivəsində  08.11.2021-18.11.2021-ci il tarixlərində </w:t>
      </w:r>
      <w:r w:rsidRPr="00FC3148">
        <w:rPr>
          <w:rFonts w:ascii="Arial" w:hAnsi="Arial" w:cs="Arial"/>
          <w:sz w:val="22"/>
          <w:szCs w:val="22"/>
          <w:lang w:val="en-US"/>
        </w:rPr>
        <w:t>Yıldız Texniki Universitetinin PhD tələbəsi Şeyma Çetin və magistrantı Feyza Elif Dal  AMEA Riyaziyyat və Mexanika İnstitutun</w:t>
      </w:r>
      <w:r w:rsidR="007F25A7">
        <w:rPr>
          <w:rFonts w:ascii="Arial" w:hAnsi="Arial" w:cs="Arial"/>
          <w:sz w:val="22"/>
          <w:szCs w:val="22"/>
          <w:lang w:val="en-US"/>
        </w:rPr>
        <w:t>un “Qeyri-harmonik analiz” şöbəsində</w:t>
      </w:r>
      <w:r w:rsidRPr="00FC3148">
        <w:rPr>
          <w:rFonts w:ascii="Arial" w:hAnsi="Arial" w:cs="Arial"/>
          <w:sz w:val="22"/>
          <w:szCs w:val="22"/>
          <w:lang w:val="en-US"/>
        </w:rPr>
        <w:t xml:space="preserve"> elmi ezamiyyətdə ol</w:t>
      </w:r>
      <w:r w:rsidR="007F25A7">
        <w:rPr>
          <w:rFonts w:ascii="Arial" w:hAnsi="Arial" w:cs="Arial"/>
          <w:sz w:val="22"/>
          <w:szCs w:val="22"/>
          <w:lang w:val="en-US"/>
        </w:rPr>
        <w:t>muşlar</w:t>
      </w:r>
      <w:r w:rsidRPr="00FC3148">
        <w:rPr>
          <w:rFonts w:ascii="Arial" w:hAnsi="Arial" w:cs="Arial"/>
          <w:sz w:val="22"/>
          <w:szCs w:val="22"/>
          <w:lang w:val="en-US"/>
        </w:rPr>
        <w:t>.</w:t>
      </w:r>
    </w:p>
    <w:p w:rsidR="00652175" w:rsidRPr="00FC3148" w:rsidRDefault="00652175" w:rsidP="00652175">
      <w:pPr>
        <w:ind w:firstLine="708"/>
        <w:jc w:val="both"/>
        <w:rPr>
          <w:rFonts w:ascii="Arial" w:hAnsi="Arial" w:cs="Arial"/>
          <w:sz w:val="22"/>
          <w:szCs w:val="22"/>
          <w:lang w:val="en-US"/>
        </w:rPr>
      </w:pPr>
    </w:p>
    <w:p w:rsidR="007F25A7" w:rsidRPr="00A90807" w:rsidRDefault="007F25A7" w:rsidP="00652175">
      <w:pPr>
        <w:pStyle w:val="a5"/>
        <w:shd w:val="clear" w:color="auto" w:fill="FFFFFF"/>
        <w:spacing w:before="0" w:beforeAutospacing="0" w:after="0" w:afterAutospacing="0"/>
        <w:ind w:firstLine="360"/>
        <w:rPr>
          <w:rFonts w:ascii="Arial" w:hAnsi="Arial" w:cs="Arial"/>
          <w:b/>
          <w:bCs/>
          <w:sz w:val="22"/>
          <w:szCs w:val="22"/>
          <w:lang w:val="az-Latn-AZ"/>
        </w:rPr>
      </w:pPr>
      <w:r w:rsidRPr="00A90807">
        <w:rPr>
          <w:rFonts w:ascii="Arial" w:hAnsi="Arial" w:cs="Arial"/>
          <w:b/>
          <w:bCs/>
          <w:sz w:val="22"/>
          <w:szCs w:val="22"/>
          <w:shd w:val="clear" w:color="auto" w:fill="FFFFFF"/>
          <w:lang w:val="az-Latn-AZ"/>
        </w:rPr>
        <w:t>Layihə üzrə çap edilmiş</w:t>
      </w:r>
      <w:r w:rsidRPr="007F25A7">
        <w:rPr>
          <w:rFonts w:ascii="Arial" w:hAnsi="Arial" w:cs="Arial"/>
          <w:b/>
          <w:bCs/>
          <w:sz w:val="22"/>
          <w:szCs w:val="22"/>
          <w:shd w:val="clear" w:color="auto" w:fill="FFFFFF"/>
          <w:lang w:val="az-Latn-AZ"/>
        </w:rPr>
        <w:t xml:space="preserve"> </w:t>
      </w:r>
      <w:r w:rsidRPr="00A90807">
        <w:rPr>
          <w:rFonts w:ascii="Arial" w:hAnsi="Arial" w:cs="Arial"/>
          <w:b/>
          <w:bCs/>
          <w:sz w:val="22"/>
          <w:szCs w:val="22"/>
          <w:shd w:val="clear" w:color="auto" w:fill="FFFFFF"/>
          <w:lang w:val="az-Latn-AZ"/>
        </w:rPr>
        <w:t>məqalələr:</w:t>
      </w:r>
    </w:p>
    <w:p w:rsidR="006765A4" w:rsidRPr="006765A4" w:rsidRDefault="00FC3148" w:rsidP="00C97BF1">
      <w:pPr>
        <w:pStyle w:val="af4"/>
        <w:numPr>
          <w:ilvl w:val="0"/>
          <w:numId w:val="14"/>
        </w:numPr>
        <w:spacing w:after="0" w:line="240" w:lineRule="auto"/>
        <w:ind w:left="0" w:firstLine="0"/>
        <w:jc w:val="both"/>
        <w:rPr>
          <w:rFonts w:ascii="Arial" w:hAnsi="Arial" w:cs="Arial"/>
          <w:lang w:val="az-Latn-AZ"/>
        </w:rPr>
      </w:pPr>
      <w:r w:rsidRPr="00FC3148">
        <w:rPr>
          <w:rFonts w:ascii="Arial" w:hAnsi="Arial" w:cs="Arial"/>
          <w:shd w:val="clear" w:color="auto" w:fill="FCFCFC"/>
          <w:lang w:val="en-US"/>
        </w:rPr>
        <w:t>Bilalov, B., Muradov, T. &amp; Seyidova, F. On basicity of perturbed exponential system with piecewise linear phase in Morrey-type spaces.  </w:t>
      </w:r>
      <w:r w:rsidRPr="00FC3148">
        <w:rPr>
          <w:rFonts w:ascii="Arial" w:hAnsi="Arial" w:cs="Arial"/>
          <w:i/>
          <w:iCs/>
          <w:shd w:val="clear" w:color="auto" w:fill="FCFCFC"/>
          <w:lang w:val="en-US"/>
        </w:rPr>
        <w:t>Afr. Mat.</w:t>
      </w:r>
      <w:r w:rsidRPr="00FC3148">
        <w:rPr>
          <w:rFonts w:ascii="Arial" w:hAnsi="Arial" w:cs="Arial"/>
          <w:shd w:val="clear" w:color="auto" w:fill="FCFCFC"/>
          <w:lang w:val="en-US"/>
        </w:rPr>
        <w:t> </w:t>
      </w:r>
      <w:r w:rsidRPr="00FC3148">
        <w:rPr>
          <w:rFonts w:ascii="Arial" w:hAnsi="Arial" w:cs="Arial"/>
          <w:b/>
          <w:bCs/>
          <w:shd w:val="clear" w:color="auto" w:fill="FCFCFC"/>
          <w:lang w:val="en-US"/>
        </w:rPr>
        <w:t>32, </w:t>
      </w:r>
      <w:r w:rsidRPr="00FC3148">
        <w:rPr>
          <w:rFonts w:ascii="Arial" w:hAnsi="Arial" w:cs="Arial"/>
          <w:shd w:val="clear" w:color="auto" w:fill="FCFCFC"/>
          <w:lang w:val="en-US"/>
        </w:rPr>
        <w:t xml:space="preserve">151–166 (2021). </w:t>
      </w:r>
    </w:p>
    <w:p w:rsidR="00FC3148" w:rsidRPr="00FC3148" w:rsidRDefault="00FC3148" w:rsidP="006765A4">
      <w:pPr>
        <w:pStyle w:val="af4"/>
        <w:spacing w:after="0" w:line="240" w:lineRule="auto"/>
        <w:ind w:left="0"/>
        <w:jc w:val="both"/>
        <w:rPr>
          <w:rFonts w:ascii="Arial" w:hAnsi="Arial" w:cs="Arial"/>
          <w:lang w:val="az-Latn-AZ"/>
        </w:rPr>
      </w:pPr>
      <w:r w:rsidRPr="00FC3148">
        <w:rPr>
          <w:rFonts w:ascii="Arial" w:hAnsi="Arial" w:cs="Arial"/>
          <w:shd w:val="clear" w:color="auto" w:fill="FCFCFC"/>
          <w:lang w:val="en-US"/>
        </w:rPr>
        <w:t>https://doi.org/10.1007/s13370-020-00817-x</w:t>
      </w:r>
      <w:r w:rsidRPr="00FC3148">
        <w:rPr>
          <w:rFonts w:ascii="Arial" w:hAnsi="Arial" w:cs="Arial"/>
          <w:lang w:val="en-US"/>
        </w:rPr>
        <w:t xml:space="preserve"> </w:t>
      </w:r>
      <w:r w:rsidRPr="00FC3148">
        <w:rPr>
          <w:rFonts w:ascii="Arial" w:hAnsi="Arial" w:cs="Arial"/>
          <w:b/>
          <w:bCs/>
          <w:lang w:val="en-US"/>
        </w:rPr>
        <w:t>(W</w:t>
      </w:r>
      <w:r w:rsidR="00856A78">
        <w:rPr>
          <w:rFonts w:ascii="Arial" w:hAnsi="Arial" w:cs="Arial"/>
          <w:b/>
          <w:bCs/>
          <w:lang w:val="en-US"/>
        </w:rPr>
        <w:t>o</w:t>
      </w:r>
      <w:r w:rsidRPr="00FC3148">
        <w:rPr>
          <w:rFonts w:ascii="Arial" w:hAnsi="Arial" w:cs="Arial"/>
          <w:b/>
          <w:bCs/>
          <w:lang w:val="en-US"/>
        </w:rPr>
        <w:t>S; SCOPUS)</w:t>
      </w:r>
    </w:p>
    <w:p w:rsidR="00FC3148" w:rsidRPr="00FC3148" w:rsidRDefault="00FC3148" w:rsidP="00C97BF1">
      <w:pPr>
        <w:pStyle w:val="af4"/>
        <w:numPr>
          <w:ilvl w:val="0"/>
          <w:numId w:val="14"/>
        </w:numPr>
        <w:ind w:left="0" w:firstLine="0"/>
        <w:jc w:val="both"/>
        <w:rPr>
          <w:rFonts w:ascii="Arial" w:hAnsi="Arial" w:cs="Arial"/>
          <w:lang w:val="az-Latn-AZ"/>
        </w:rPr>
      </w:pPr>
      <w:r w:rsidRPr="00FC3148">
        <w:rPr>
          <w:rFonts w:ascii="Arial" w:hAnsi="Arial" w:cs="Arial"/>
          <w:lang w:val="en-US"/>
        </w:rPr>
        <w:t xml:space="preserve">B.T. Bilalov, S.R. Sadigova, Interior Schauder-type Estimates for higher-order elliptic operators in grand-Sobolev spaces. Sahand Communications in Mathematical Analysis (SCMA) Vol. 18 No. 2 (2021), 129-148 </w:t>
      </w:r>
      <w:r w:rsidRPr="00FC3148">
        <w:rPr>
          <w:rFonts w:ascii="Arial" w:hAnsi="Arial" w:cs="Arial"/>
          <w:b/>
          <w:bCs/>
          <w:lang w:val="en-US"/>
        </w:rPr>
        <w:t>(W</w:t>
      </w:r>
      <w:r w:rsidR="00856A78">
        <w:rPr>
          <w:rFonts w:ascii="Arial" w:hAnsi="Arial" w:cs="Arial"/>
          <w:b/>
          <w:bCs/>
          <w:lang w:val="en-US"/>
        </w:rPr>
        <w:t>o</w:t>
      </w:r>
      <w:r w:rsidRPr="00FC3148">
        <w:rPr>
          <w:rFonts w:ascii="Arial" w:hAnsi="Arial" w:cs="Arial"/>
          <w:b/>
          <w:bCs/>
          <w:lang w:val="en-US"/>
        </w:rPr>
        <w:t>S; SCOPUS)</w:t>
      </w:r>
    </w:p>
    <w:p w:rsidR="00FC3148" w:rsidRPr="00FC3148" w:rsidRDefault="00FC3148" w:rsidP="00C97BF1">
      <w:pPr>
        <w:pStyle w:val="af4"/>
        <w:numPr>
          <w:ilvl w:val="0"/>
          <w:numId w:val="14"/>
        </w:numPr>
        <w:ind w:left="0" w:firstLine="0"/>
        <w:jc w:val="both"/>
        <w:rPr>
          <w:rFonts w:ascii="Arial" w:hAnsi="Arial" w:cs="Arial"/>
          <w:lang w:val="az-Latn-AZ"/>
        </w:rPr>
      </w:pPr>
      <w:r w:rsidRPr="00FC3148">
        <w:rPr>
          <w:rFonts w:ascii="Arial" w:hAnsi="Arial" w:cs="Arial"/>
          <w:lang w:val="en-US"/>
        </w:rPr>
        <w:lastRenderedPageBreak/>
        <w:t xml:space="preserve">Sadigova S.R. On Riemann Problem In Weighted Smirnov Classes With Power Weight. Rocky Mountain Journal </w:t>
      </w:r>
      <w:r w:rsidRPr="00FC3148">
        <w:rPr>
          <w:rFonts w:ascii="Arial" w:hAnsi="Arial" w:cs="Arial"/>
          <w:lang w:val="az-Latn-AZ"/>
        </w:rPr>
        <w:t>o</w:t>
      </w:r>
      <w:r w:rsidRPr="00FC3148">
        <w:rPr>
          <w:rFonts w:ascii="Arial" w:hAnsi="Arial" w:cs="Arial"/>
          <w:lang w:val="en-US"/>
        </w:rPr>
        <w:t>f Mathematics</w:t>
      </w:r>
      <w:r w:rsidRPr="00FC3148">
        <w:rPr>
          <w:rFonts w:ascii="Arial" w:hAnsi="Arial" w:cs="Arial"/>
          <w:lang w:val="az-Latn-AZ"/>
        </w:rPr>
        <w:t>,</w:t>
      </w:r>
      <w:r w:rsidRPr="00FC3148">
        <w:rPr>
          <w:rFonts w:ascii="Arial" w:hAnsi="Arial" w:cs="Arial"/>
          <w:lang w:val="en-US"/>
        </w:rPr>
        <w:t xml:space="preserve"> Volume 51 (2021), No. 3, pp. 1007-1026 </w:t>
      </w:r>
      <w:r w:rsidRPr="00FC3148">
        <w:rPr>
          <w:rFonts w:ascii="Arial" w:hAnsi="Arial" w:cs="Arial"/>
          <w:b/>
          <w:bCs/>
          <w:lang w:val="en-US"/>
        </w:rPr>
        <w:t>(W</w:t>
      </w:r>
      <w:r w:rsidR="00856A78">
        <w:rPr>
          <w:rFonts w:ascii="Arial" w:hAnsi="Arial" w:cs="Arial"/>
          <w:b/>
          <w:bCs/>
          <w:lang w:val="en-US"/>
        </w:rPr>
        <w:t>o</w:t>
      </w:r>
      <w:r w:rsidRPr="00FC3148">
        <w:rPr>
          <w:rFonts w:ascii="Arial" w:hAnsi="Arial" w:cs="Arial"/>
          <w:b/>
          <w:bCs/>
          <w:lang w:val="en-US"/>
        </w:rPr>
        <w:t>S; SCOPUS)</w:t>
      </w:r>
    </w:p>
    <w:p w:rsidR="00FC3148" w:rsidRPr="00FC3148" w:rsidRDefault="00FC3148" w:rsidP="00C97BF1">
      <w:pPr>
        <w:pStyle w:val="af4"/>
        <w:numPr>
          <w:ilvl w:val="0"/>
          <w:numId w:val="14"/>
        </w:numPr>
        <w:ind w:left="0" w:firstLine="0"/>
        <w:jc w:val="both"/>
        <w:rPr>
          <w:rFonts w:ascii="Arial" w:hAnsi="Arial" w:cs="Arial"/>
          <w:lang w:val="az-Latn-AZ"/>
        </w:rPr>
      </w:pPr>
      <w:r w:rsidRPr="00FC3148">
        <w:rPr>
          <w:rFonts w:ascii="Arial" w:hAnsi="Arial" w:cs="Arial"/>
          <w:lang w:val="en-US"/>
        </w:rPr>
        <w:t xml:space="preserve">Bilal Bilalov, Aysel Guliyeva, and Sabina Sadigova, On Riemann problem in weighted Smirnov classes with general weight. Acta Et Commentationes Universitatis Tartuensis De Mathematica Volume 25, Number 1, June 2021, pp. 33-56 </w:t>
      </w:r>
      <w:r w:rsidRPr="00FC3148">
        <w:rPr>
          <w:rFonts w:ascii="Arial" w:hAnsi="Arial" w:cs="Arial"/>
          <w:b/>
          <w:bCs/>
          <w:lang w:val="en-US"/>
        </w:rPr>
        <w:t>(W</w:t>
      </w:r>
      <w:r w:rsidR="00856A78">
        <w:rPr>
          <w:rFonts w:ascii="Arial" w:hAnsi="Arial" w:cs="Arial"/>
          <w:b/>
          <w:bCs/>
          <w:lang w:val="en-US"/>
        </w:rPr>
        <w:t>o</w:t>
      </w:r>
      <w:r w:rsidRPr="00FC3148">
        <w:rPr>
          <w:rFonts w:ascii="Arial" w:hAnsi="Arial" w:cs="Arial"/>
          <w:b/>
          <w:bCs/>
          <w:lang w:val="en-US"/>
        </w:rPr>
        <w:t>S; SCOPUS)</w:t>
      </w:r>
    </w:p>
    <w:p w:rsidR="00FC3148" w:rsidRPr="00FC3148" w:rsidRDefault="00FC3148" w:rsidP="00C97BF1">
      <w:pPr>
        <w:pStyle w:val="af4"/>
        <w:numPr>
          <w:ilvl w:val="0"/>
          <w:numId w:val="14"/>
        </w:numPr>
        <w:ind w:left="0" w:firstLine="0"/>
        <w:jc w:val="both"/>
        <w:rPr>
          <w:rFonts w:ascii="Arial" w:hAnsi="Arial" w:cs="Arial"/>
          <w:lang w:val="az-Latn-AZ"/>
        </w:rPr>
      </w:pPr>
      <w:r w:rsidRPr="00FC3148">
        <w:rPr>
          <w:rFonts w:ascii="Arial" w:hAnsi="Arial" w:cs="Arial"/>
          <w:lang w:val="en-US"/>
        </w:rPr>
        <w:t xml:space="preserve">B.T. Bilalov, S.R. Sadigova, Interior Schauder-type Estimates for higher-order elliptic operators in grand-Sobolev spaces. Sahand Communications in Mathematical Analysis (SCMA) Vol. 18 No. 2 (2021), 129-148 </w:t>
      </w:r>
      <w:r w:rsidRPr="00FC3148">
        <w:rPr>
          <w:rFonts w:ascii="Arial" w:hAnsi="Arial" w:cs="Arial"/>
          <w:b/>
          <w:bCs/>
          <w:lang w:val="en-US"/>
        </w:rPr>
        <w:t>(W</w:t>
      </w:r>
      <w:r w:rsidR="00856A78">
        <w:rPr>
          <w:rFonts w:ascii="Arial" w:hAnsi="Arial" w:cs="Arial"/>
          <w:b/>
          <w:bCs/>
          <w:lang w:val="en-US"/>
        </w:rPr>
        <w:t>o</w:t>
      </w:r>
      <w:r w:rsidRPr="00FC3148">
        <w:rPr>
          <w:rFonts w:ascii="Arial" w:hAnsi="Arial" w:cs="Arial"/>
          <w:b/>
          <w:bCs/>
          <w:lang w:val="en-US"/>
        </w:rPr>
        <w:t>S; SCOPUS)</w:t>
      </w:r>
    </w:p>
    <w:p w:rsidR="003A31A8" w:rsidRPr="003A31A8" w:rsidRDefault="00FC3148" w:rsidP="00C97BF1">
      <w:pPr>
        <w:pStyle w:val="af4"/>
        <w:numPr>
          <w:ilvl w:val="0"/>
          <w:numId w:val="14"/>
        </w:numPr>
        <w:ind w:left="0" w:firstLine="0"/>
        <w:jc w:val="both"/>
        <w:rPr>
          <w:rFonts w:ascii="Arial" w:hAnsi="Arial" w:cs="Arial"/>
          <w:b/>
          <w:bCs/>
          <w:lang w:val="en-US"/>
        </w:rPr>
      </w:pPr>
      <w:r w:rsidRPr="00FC3148">
        <w:rPr>
          <w:rFonts w:ascii="Arial" w:hAnsi="Arial" w:cs="Arial"/>
          <w:shd w:val="clear" w:color="auto" w:fill="FCFCFC"/>
          <w:lang w:val="en-US"/>
        </w:rPr>
        <w:t>Bilalov, B., Sadigova, S. On the Fredholmness of the Dirichlet problem for a second-order elliptic equation in grand-Sobolev spaces.  </w:t>
      </w:r>
      <w:r w:rsidRPr="00FC3148">
        <w:rPr>
          <w:rFonts w:ascii="Arial" w:hAnsi="Arial" w:cs="Arial"/>
          <w:i/>
          <w:iCs/>
          <w:shd w:val="clear" w:color="auto" w:fill="FCFCFC"/>
          <w:lang w:val="en-US"/>
        </w:rPr>
        <w:t>Ricerche mat</w:t>
      </w:r>
      <w:r w:rsidRPr="00FC3148">
        <w:rPr>
          <w:rFonts w:ascii="Arial" w:hAnsi="Arial" w:cs="Arial"/>
          <w:shd w:val="clear" w:color="auto" w:fill="FCFCFC"/>
          <w:lang w:val="en-US"/>
        </w:rPr>
        <w:t xml:space="preserve"> (2021). </w:t>
      </w:r>
    </w:p>
    <w:p w:rsidR="00FC3148" w:rsidRDefault="00FC3148" w:rsidP="003A31A8">
      <w:pPr>
        <w:pStyle w:val="af4"/>
        <w:ind w:left="0"/>
        <w:jc w:val="both"/>
        <w:rPr>
          <w:rFonts w:ascii="Arial" w:hAnsi="Arial" w:cs="Arial"/>
          <w:b/>
          <w:bCs/>
          <w:lang w:val="en-US"/>
        </w:rPr>
      </w:pPr>
      <w:r w:rsidRPr="00FC3148">
        <w:rPr>
          <w:rFonts w:ascii="Arial" w:hAnsi="Arial" w:cs="Arial"/>
          <w:shd w:val="clear" w:color="auto" w:fill="FCFCFC"/>
          <w:lang w:val="en-US"/>
        </w:rPr>
        <w:t xml:space="preserve">https://doi.org/10.1007/s11587-021-00599-9 </w:t>
      </w:r>
      <w:r w:rsidRPr="00FC3148">
        <w:rPr>
          <w:rFonts w:ascii="Arial" w:hAnsi="Arial" w:cs="Arial"/>
          <w:b/>
          <w:bCs/>
          <w:lang w:val="en-US"/>
        </w:rPr>
        <w:t>(W</w:t>
      </w:r>
      <w:r w:rsidR="00856A78">
        <w:rPr>
          <w:rFonts w:ascii="Arial" w:hAnsi="Arial" w:cs="Arial"/>
          <w:b/>
          <w:bCs/>
          <w:lang w:val="en-US"/>
        </w:rPr>
        <w:t>o</w:t>
      </w:r>
      <w:r w:rsidRPr="00FC3148">
        <w:rPr>
          <w:rFonts w:ascii="Arial" w:hAnsi="Arial" w:cs="Arial"/>
          <w:b/>
          <w:bCs/>
          <w:lang w:val="en-US"/>
        </w:rPr>
        <w:t>S; SCOPUS)</w:t>
      </w:r>
    </w:p>
    <w:p w:rsidR="00652175" w:rsidRDefault="00652175" w:rsidP="003A31A8">
      <w:pPr>
        <w:pStyle w:val="af4"/>
        <w:ind w:left="0"/>
        <w:jc w:val="both"/>
        <w:rPr>
          <w:rFonts w:ascii="Arial" w:hAnsi="Arial" w:cs="Arial"/>
          <w:b/>
          <w:bCs/>
          <w:lang w:val="en-US"/>
        </w:rPr>
      </w:pPr>
    </w:p>
    <w:p w:rsidR="006765A4" w:rsidRDefault="006765A4" w:rsidP="003A31A8">
      <w:pPr>
        <w:pStyle w:val="af4"/>
        <w:ind w:left="0"/>
        <w:jc w:val="both"/>
        <w:rPr>
          <w:rFonts w:ascii="Arial" w:hAnsi="Arial" w:cs="Arial"/>
          <w:b/>
          <w:bCs/>
          <w:lang w:val="en-US"/>
        </w:rPr>
      </w:pPr>
    </w:p>
    <w:p w:rsidR="007A5F19" w:rsidRDefault="007A5F19" w:rsidP="007A5F19">
      <w:pPr>
        <w:pStyle w:val="af4"/>
        <w:spacing w:after="0" w:line="360" w:lineRule="auto"/>
        <w:ind w:left="0"/>
        <w:jc w:val="center"/>
        <w:rPr>
          <w:rFonts w:ascii="Arial" w:hAnsi="Arial" w:cs="Arial"/>
          <w:b/>
          <w:lang w:val="az-Latn-AZ"/>
        </w:rPr>
      </w:pPr>
      <w:r w:rsidRPr="00EC7E0A">
        <w:rPr>
          <w:rFonts w:ascii="Arial" w:hAnsi="Arial" w:cs="Arial"/>
          <w:b/>
          <w:lang w:val="az-Latn-AZ"/>
        </w:rPr>
        <w:t xml:space="preserve">Azərbaycan Respublikasının Prezidenti yanında Elmin İnkişafı Fondunun  </w:t>
      </w:r>
      <w:r>
        <w:rPr>
          <w:rFonts w:ascii="Arial" w:hAnsi="Arial" w:cs="Arial"/>
          <w:b/>
          <w:lang w:val="az-Latn-AZ"/>
        </w:rPr>
        <w:t>elmi-t</w:t>
      </w:r>
      <w:r w:rsidRPr="00EC7E0A">
        <w:rPr>
          <w:rFonts w:ascii="Arial" w:hAnsi="Arial" w:cs="Arial"/>
          <w:b/>
          <w:lang w:val="az-Latn-AZ"/>
        </w:rPr>
        <w:t xml:space="preserve">ədqiqatlar </w:t>
      </w:r>
      <w:r>
        <w:rPr>
          <w:rFonts w:ascii="Arial" w:hAnsi="Arial" w:cs="Arial"/>
          <w:b/>
          <w:lang w:val="az-Latn-AZ"/>
        </w:rPr>
        <w:t>layihələri üzrə əsas qrantı:</w:t>
      </w:r>
    </w:p>
    <w:p w:rsidR="006765A4" w:rsidRDefault="006765A4" w:rsidP="007A5F19">
      <w:pPr>
        <w:pStyle w:val="af4"/>
        <w:spacing w:after="0" w:line="360" w:lineRule="auto"/>
        <w:ind w:left="0"/>
        <w:jc w:val="center"/>
        <w:rPr>
          <w:rFonts w:ascii="Arial" w:hAnsi="Arial" w:cs="Arial"/>
          <w:lang w:val="az-Latn-AZ"/>
        </w:rPr>
      </w:pPr>
    </w:p>
    <w:p w:rsidR="00B81AA9" w:rsidRPr="007A5F19" w:rsidRDefault="003A31A8" w:rsidP="007A5F19">
      <w:pPr>
        <w:pStyle w:val="a5"/>
        <w:shd w:val="clear" w:color="auto" w:fill="FFFFFF"/>
        <w:spacing w:before="0" w:beforeAutospacing="0" w:after="0" w:afterAutospacing="0"/>
        <w:ind w:firstLine="708"/>
        <w:jc w:val="both"/>
        <w:rPr>
          <w:rFonts w:ascii="Arial" w:hAnsi="Arial" w:cs="Arial"/>
          <w:sz w:val="22"/>
          <w:szCs w:val="22"/>
          <w:shd w:val="clear" w:color="auto" w:fill="FFFFFF"/>
          <w:lang w:val="az-Latn-AZ"/>
        </w:rPr>
      </w:pPr>
      <w:r w:rsidRPr="007A5F19">
        <w:rPr>
          <w:rFonts w:ascii="Arial" w:hAnsi="Arial" w:cs="Arial"/>
          <w:sz w:val="22"/>
          <w:szCs w:val="22"/>
          <w:shd w:val="clear" w:color="auto" w:fill="FFFFFF"/>
          <w:lang w:val="az-Latn-AZ"/>
        </w:rPr>
        <w:t>“</w:t>
      </w:r>
      <w:r w:rsidRPr="007A5F19">
        <w:rPr>
          <w:rFonts w:ascii="Arial" w:hAnsi="Arial" w:cs="Arial"/>
          <w:b/>
          <w:sz w:val="22"/>
          <w:szCs w:val="22"/>
          <w:shd w:val="clear" w:color="auto" w:fill="FFFFFF"/>
          <w:lang w:val="az-Latn-AZ"/>
        </w:rPr>
        <w:t>Klassik və kvant mexanikasının bəzi məsələlərində spectral nəzəriyyənin və qeyri-harmonik Furye analizinin metodları</w:t>
      </w:r>
      <w:r w:rsidRPr="007A5F19">
        <w:rPr>
          <w:rFonts w:ascii="Arial" w:hAnsi="Arial" w:cs="Arial"/>
          <w:sz w:val="22"/>
          <w:szCs w:val="22"/>
          <w:shd w:val="clear" w:color="auto" w:fill="FFFFFF"/>
          <w:lang w:val="az-Latn-AZ"/>
        </w:rPr>
        <w:t>”.</w:t>
      </w:r>
    </w:p>
    <w:p w:rsidR="003A31A8" w:rsidRPr="00A90807" w:rsidRDefault="003A31A8" w:rsidP="00B81AA9">
      <w:pPr>
        <w:pStyle w:val="a5"/>
        <w:shd w:val="clear" w:color="auto" w:fill="FFFFFF"/>
        <w:spacing w:before="0" w:beforeAutospacing="0" w:after="0" w:afterAutospacing="0"/>
        <w:ind w:firstLine="708"/>
        <w:jc w:val="both"/>
        <w:rPr>
          <w:rFonts w:ascii="Arial" w:hAnsi="Arial" w:cs="Arial"/>
          <w:sz w:val="22"/>
          <w:szCs w:val="22"/>
          <w:shd w:val="clear" w:color="auto" w:fill="FFFFFF"/>
          <w:lang w:val="az-Latn-AZ"/>
        </w:rPr>
      </w:pPr>
      <w:r w:rsidRPr="00A90807">
        <w:rPr>
          <w:rFonts w:ascii="Arial" w:hAnsi="Arial" w:cs="Arial"/>
          <w:sz w:val="22"/>
          <w:szCs w:val="22"/>
          <w:shd w:val="clear" w:color="auto" w:fill="FFFFFF"/>
          <w:lang w:val="az-Latn-AZ"/>
        </w:rPr>
        <w:t xml:space="preserve">r.ü.f.d., dos. </w:t>
      </w:r>
      <w:r w:rsidRPr="00A90807">
        <w:rPr>
          <w:rFonts w:ascii="Arial" w:hAnsi="Arial" w:cs="Arial"/>
          <w:b/>
          <w:sz w:val="22"/>
          <w:szCs w:val="22"/>
          <w:shd w:val="clear" w:color="auto" w:fill="FFFFFF"/>
          <w:lang w:val="az-Latn-AZ"/>
        </w:rPr>
        <w:t>Əli Hüseynli</w:t>
      </w:r>
      <w:r w:rsidRPr="00A90807">
        <w:rPr>
          <w:rFonts w:ascii="Arial" w:hAnsi="Arial" w:cs="Arial"/>
          <w:sz w:val="22"/>
          <w:szCs w:val="22"/>
          <w:shd w:val="clear" w:color="auto" w:fill="FFFFFF"/>
          <w:lang w:val="az-Latn-AZ"/>
        </w:rPr>
        <w:t xml:space="preserve"> (AMEA RMİ “Qeyri-harmonik analiz” şöbəsi aparıcı elmi işçi). İcra müddəti 12 ay. Maliyyə </w:t>
      </w:r>
      <w:r w:rsidRPr="00A90807">
        <w:rPr>
          <w:rFonts w:ascii="Arial" w:hAnsi="Arial" w:cs="Arial"/>
          <w:bCs/>
          <w:sz w:val="22"/>
          <w:szCs w:val="22"/>
          <w:shd w:val="clear" w:color="auto" w:fill="FFFFFF"/>
          <w:lang w:val="az-Latn-AZ"/>
        </w:rPr>
        <w:t xml:space="preserve"> həcmi:</w:t>
      </w:r>
      <w:r w:rsidRPr="00A90807">
        <w:rPr>
          <w:rFonts w:ascii="Arial" w:hAnsi="Arial" w:cs="Arial"/>
          <w:sz w:val="22"/>
          <w:szCs w:val="22"/>
          <w:shd w:val="clear" w:color="auto" w:fill="FFFFFF"/>
          <w:lang w:val="az-Latn-AZ"/>
        </w:rPr>
        <w:t xml:space="preserve"> 60 000 manat</w:t>
      </w:r>
    </w:p>
    <w:p w:rsidR="003A31A8" w:rsidRPr="00A90807" w:rsidRDefault="003A31A8" w:rsidP="00B81AA9">
      <w:pPr>
        <w:pStyle w:val="a5"/>
        <w:shd w:val="clear" w:color="auto" w:fill="FFFFFF"/>
        <w:spacing w:before="0" w:beforeAutospacing="0" w:after="0" w:afterAutospacing="0"/>
        <w:ind w:firstLine="708"/>
        <w:jc w:val="both"/>
        <w:rPr>
          <w:rFonts w:ascii="Arial" w:hAnsi="Arial" w:cs="Arial"/>
          <w:bCs/>
          <w:sz w:val="22"/>
          <w:szCs w:val="22"/>
          <w:lang w:val="az-Latn-AZ"/>
        </w:rPr>
      </w:pPr>
      <w:r w:rsidRPr="00A90807">
        <w:rPr>
          <w:rFonts w:ascii="Arial" w:hAnsi="Arial" w:cs="Arial"/>
          <w:sz w:val="22"/>
          <w:szCs w:val="22"/>
          <w:shd w:val="clear" w:color="auto" w:fill="FFFFFF"/>
          <w:lang w:val="az-Latn-AZ"/>
        </w:rPr>
        <w:t xml:space="preserve">Layihə klassik və kvant mexanikasında meydana çıxan skalyar və operatorəmsallı adi diferensial tənliklər üçün bəzi spektral məsələlərin, həmçinin bu məsələlərlə sıx bağlı olan qeyri-harmanik Furye sıralarının tədqiqinə həsr olunub. </w:t>
      </w:r>
      <w:r w:rsidRPr="00A90807">
        <w:rPr>
          <w:rFonts w:ascii="Arial" w:hAnsi="Arial" w:cs="Arial"/>
          <w:bCs/>
          <w:sz w:val="22"/>
          <w:szCs w:val="22"/>
          <w:shd w:val="clear" w:color="auto" w:fill="FFFFFF"/>
          <w:lang w:val="az-Latn-AZ"/>
        </w:rPr>
        <w:t>Hesabat dövrü ərzində layihə üzrə aşağıdakı nəticələr alınıb:</w:t>
      </w:r>
    </w:p>
    <w:p w:rsidR="003A31A8" w:rsidRPr="00A90807" w:rsidRDefault="003A31A8" w:rsidP="00B81AA9">
      <w:pPr>
        <w:pStyle w:val="a5"/>
        <w:shd w:val="clear" w:color="auto" w:fill="FFFFFF"/>
        <w:spacing w:before="0" w:beforeAutospacing="0" w:after="0" w:afterAutospacing="0"/>
        <w:jc w:val="both"/>
        <w:rPr>
          <w:rFonts w:ascii="Arial" w:hAnsi="Arial" w:cs="Arial"/>
          <w:sz w:val="22"/>
          <w:szCs w:val="22"/>
          <w:lang w:val="az-Latn-AZ"/>
        </w:rPr>
      </w:pPr>
      <w:r w:rsidRPr="00A90807">
        <w:rPr>
          <w:rFonts w:ascii="Arial" w:hAnsi="Arial" w:cs="Arial"/>
          <w:sz w:val="22"/>
          <w:szCs w:val="22"/>
          <w:shd w:val="clear" w:color="auto" w:fill="FFFFFF"/>
          <w:lang w:val="az-Latn-AZ"/>
        </w:rPr>
        <w:t>1. Kompakt metri</w:t>
      </w:r>
      <w:r w:rsidRPr="008C160C">
        <w:rPr>
          <w:rFonts w:ascii="Arial" w:hAnsi="Arial" w:cs="Arial"/>
          <w:sz w:val="22"/>
          <w:szCs w:val="22"/>
          <w:shd w:val="clear" w:color="auto" w:fill="FFFFFF"/>
          <w:lang w:val="az-Latn-AZ"/>
        </w:rPr>
        <w:t xml:space="preserve">k </w:t>
      </w:r>
      <w:r w:rsidRPr="00A90807">
        <w:rPr>
          <w:rFonts w:ascii="Arial" w:hAnsi="Arial" w:cs="Arial"/>
          <w:sz w:val="22"/>
          <w:szCs w:val="22"/>
          <w:shd w:val="clear" w:color="auto" w:fill="FFFFFF"/>
          <w:lang w:val="az-Latn-AZ"/>
        </w:rPr>
        <w:t xml:space="preserve">fəzada təyin edilmiş kəsilməz funksiyalar cəbrinin iki alt cəbrinə baxılır. Verilmiş kəsilməz funksiyaya bu cəbrlərin </w:t>
      </w:r>
      <w:r w:rsidRPr="00A90807">
        <w:rPr>
          <w:rFonts w:ascii="Arial" w:hAnsi="Arial" w:cs="Arial"/>
          <w:sz w:val="22"/>
          <w:szCs w:val="22"/>
          <w:shd w:val="clear" w:color="auto" w:fill="FFFFFF"/>
          <w:lang w:val="az-Latn-AZ"/>
        </w:rPr>
        <w:lastRenderedPageBreak/>
        <w:t>cəminin elementləri vasitəsiylə ən yaxşı yaxınlaşma üçün Çebışev alternansının analoqu alınmışdır.</w:t>
      </w:r>
    </w:p>
    <w:p w:rsidR="003A31A8" w:rsidRPr="00A90807" w:rsidRDefault="003A31A8" w:rsidP="00B81AA9">
      <w:pPr>
        <w:pStyle w:val="a5"/>
        <w:shd w:val="clear" w:color="auto" w:fill="FFFFFF"/>
        <w:spacing w:before="0" w:beforeAutospacing="0" w:after="0" w:afterAutospacing="0"/>
        <w:jc w:val="both"/>
        <w:rPr>
          <w:rFonts w:ascii="Arial" w:hAnsi="Arial" w:cs="Arial"/>
          <w:sz w:val="22"/>
          <w:szCs w:val="22"/>
          <w:lang w:val="az-Latn-AZ"/>
        </w:rPr>
      </w:pPr>
      <w:r w:rsidRPr="00A90807">
        <w:rPr>
          <w:rFonts w:ascii="Arial" w:hAnsi="Arial" w:cs="Arial"/>
          <w:sz w:val="22"/>
          <w:szCs w:val="22"/>
          <w:shd w:val="clear" w:color="auto" w:fill="FFFFFF"/>
          <w:lang w:val="az-Latn-AZ"/>
        </w:rPr>
        <w:t>2. Separabel olmayan Hilbert fəzalarında bixətti inikasların doğurduğu qeyri hesabi Bessel sistemləri</w:t>
      </w:r>
      <w:r w:rsidRPr="008C160C">
        <w:rPr>
          <w:rFonts w:ascii="Arial" w:hAnsi="Arial" w:cs="Arial"/>
          <w:sz w:val="22"/>
          <w:szCs w:val="22"/>
          <w:shd w:val="clear" w:color="auto" w:fill="FFFFFF"/>
          <w:lang w:val="az-Latn-AZ"/>
        </w:rPr>
        <w:t xml:space="preserve"> </w:t>
      </w:r>
      <w:r w:rsidRPr="00A90807">
        <w:rPr>
          <w:rFonts w:ascii="Arial" w:hAnsi="Arial" w:cs="Arial"/>
          <w:sz w:val="22"/>
          <w:szCs w:val="22"/>
          <w:shd w:val="clear" w:color="auto" w:fill="FFFFFF"/>
          <w:lang w:val="az-Latn-AZ"/>
        </w:rPr>
        <w:t>öyrənilmişdir. Separabel olmayan Hilbert fəzalarında qeyri hesabi b-Bessel sistemi anlayışı verilir və</w:t>
      </w:r>
      <w:r w:rsidRPr="008C160C">
        <w:rPr>
          <w:rFonts w:ascii="Arial" w:hAnsi="Arial" w:cs="Arial"/>
          <w:sz w:val="22"/>
          <w:szCs w:val="22"/>
          <w:shd w:val="clear" w:color="auto" w:fill="FFFFFF"/>
          <w:lang w:val="az-Latn-AZ"/>
        </w:rPr>
        <w:t xml:space="preserve"> </w:t>
      </w:r>
      <w:r w:rsidRPr="00A90807">
        <w:rPr>
          <w:rFonts w:ascii="Arial" w:hAnsi="Arial" w:cs="Arial"/>
          <w:sz w:val="22"/>
          <w:szCs w:val="22"/>
          <w:shd w:val="clear" w:color="auto" w:fill="FFFFFF"/>
          <w:lang w:val="az-Latn-AZ"/>
        </w:rPr>
        <w:t>onun üçün zəruri və kafi şərt isbat edilir. Qeyd etmək lazımdır ki, separabel olmayan Hilbert</w:t>
      </w:r>
      <w:r w:rsidRPr="008C160C">
        <w:rPr>
          <w:rFonts w:ascii="Arial" w:hAnsi="Arial" w:cs="Arial"/>
          <w:sz w:val="22"/>
          <w:szCs w:val="22"/>
          <w:shd w:val="clear" w:color="auto" w:fill="FFFFFF"/>
          <w:lang w:val="az-Latn-AZ"/>
        </w:rPr>
        <w:t xml:space="preserve"> </w:t>
      </w:r>
      <w:r w:rsidRPr="00A90807">
        <w:rPr>
          <w:rFonts w:ascii="Arial" w:hAnsi="Arial" w:cs="Arial"/>
          <w:sz w:val="22"/>
          <w:szCs w:val="22"/>
          <w:shd w:val="clear" w:color="auto" w:fill="FFFFFF"/>
          <w:lang w:val="az-Latn-AZ"/>
        </w:rPr>
        <w:t>fəzalarında qeyri hesabi Bessel sistemləri və freymlər əvvəl öyrənilmişdir. Bizim aldığımız nəticələr</w:t>
      </w:r>
      <w:r w:rsidRPr="008C160C">
        <w:rPr>
          <w:rFonts w:ascii="Arial" w:hAnsi="Arial" w:cs="Arial"/>
          <w:sz w:val="22"/>
          <w:szCs w:val="22"/>
          <w:shd w:val="clear" w:color="auto" w:fill="FFFFFF"/>
          <w:lang w:val="az-Latn-AZ"/>
        </w:rPr>
        <w:t xml:space="preserve"> </w:t>
      </w:r>
      <w:r w:rsidRPr="00A90807">
        <w:rPr>
          <w:rFonts w:ascii="Arial" w:hAnsi="Arial" w:cs="Arial"/>
          <w:sz w:val="22"/>
          <w:szCs w:val="22"/>
          <w:shd w:val="clear" w:color="auto" w:fill="FFFFFF"/>
          <w:lang w:val="az-Latn-AZ"/>
        </w:rPr>
        <w:t>qeyri hesabi Bessel sistemləri üçün məlum nəticələrin ümumiləşmələridir.</w:t>
      </w:r>
    </w:p>
    <w:p w:rsidR="003A31A8" w:rsidRPr="00A90807" w:rsidRDefault="003A31A8" w:rsidP="00B81AA9">
      <w:pPr>
        <w:pStyle w:val="a5"/>
        <w:shd w:val="clear" w:color="auto" w:fill="FFFFFF"/>
        <w:spacing w:before="0" w:beforeAutospacing="0" w:after="0" w:afterAutospacing="0"/>
        <w:jc w:val="both"/>
        <w:rPr>
          <w:rFonts w:ascii="Arial" w:hAnsi="Arial" w:cs="Arial"/>
          <w:sz w:val="22"/>
          <w:szCs w:val="22"/>
          <w:lang w:val="az-Latn-AZ"/>
        </w:rPr>
      </w:pPr>
      <w:r w:rsidRPr="00A90807">
        <w:rPr>
          <w:rFonts w:ascii="Arial" w:hAnsi="Arial" w:cs="Arial"/>
          <w:sz w:val="22"/>
          <w:szCs w:val="22"/>
          <w:shd w:val="clear" w:color="auto" w:fill="FFFFFF"/>
          <w:lang w:val="az-Latn-AZ"/>
        </w:rPr>
        <w:t>3. Separabel olmayan Banax fəzalarında qeyri hesabi Bessel, Hilbert sistemləri, freymlər və Riss</w:t>
      </w:r>
      <w:r w:rsidRPr="008C160C">
        <w:rPr>
          <w:rFonts w:ascii="Arial" w:hAnsi="Arial" w:cs="Arial"/>
          <w:sz w:val="22"/>
          <w:szCs w:val="22"/>
          <w:shd w:val="clear" w:color="auto" w:fill="FFFFFF"/>
          <w:lang w:val="az-Latn-AZ"/>
        </w:rPr>
        <w:t xml:space="preserve"> </w:t>
      </w:r>
      <w:r w:rsidRPr="00A90807">
        <w:rPr>
          <w:rFonts w:ascii="Arial" w:hAnsi="Arial" w:cs="Arial"/>
          <w:sz w:val="22"/>
          <w:szCs w:val="22"/>
          <w:shd w:val="clear" w:color="auto" w:fill="FFFFFF"/>
          <w:lang w:val="az-Latn-AZ"/>
        </w:rPr>
        <w:t>bazisləri öyrənilmişdir. Belə ki, separabel olmayan Banax fəzalarında qeyri hesabi Bessel, Hilbert</w:t>
      </w:r>
      <w:r w:rsidRPr="008C160C">
        <w:rPr>
          <w:rFonts w:ascii="Arial" w:hAnsi="Arial" w:cs="Arial"/>
          <w:sz w:val="22"/>
          <w:szCs w:val="22"/>
          <w:shd w:val="clear" w:color="auto" w:fill="FFFFFF"/>
          <w:lang w:val="az-Latn-AZ"/>
        </w:rPr>
        <w:t xml:space="preserve"> </w:t>
      </w:r>
      <w:r w:rsidRPr="00A90807">
        <w:rPr>
          <w:rFonts w:ascii="Arial" w:hAnsi="Arial" w:cs="Arial"/>
          <w:sz w:val="22"/>
          <w:szCs w:val="22"/>
          <w:shd w:val="clear" w:color="auto" w:fill="FFFFFF"/>
          <w:lang w:val="az-Latn-AZ"/>
        </w:rPr>
        <w:t>sistemləri, freymlər və Riss bazisləri anlayışları verilir, onların kriteriyaları və bəzi xassələri isbat edilir</w:t>
      </w:r>
      <w:r w:rsidRPr="008C160C">
        <w:rPr>
          <w:rFonts w:ascii="Arial" w:hAnsi="Arial" w:cs="Arial"/>
          <w:sz w:val="22"/>
          <w:szCs w:val="22"/>
          <w:shd w:val="clear" w:color="auto" w:fill="FFFFFF"/>
          <w:lang w:val="az-Latn-AZ"/>
        </w:rPr>
        <w:t xml:space="preserve"> </w:t>
      </w:r>
      <w:r w:rsidRPr="00A90807">
        <w:rPr>
          <w:rFonts w:ascii="Arial" w:hAnsi="Arial" w:cs="Arial"/>
          <w:sz w:val="22"/>
          <w:szCs w:val="22"/>
          <w:shd w:val="clear" w:color="auto" w:fill="FFFFFF"/>
          <w:lang w:val="az-Latn-AZ"/>
        </w:rPr>
        <w:t>və aralarındakı əlaqələr öyrənilir.</w:t>
      </w:r>
    </w:p>
    <w:p w:rsidR="003A31A8" w:rsidRDefault="003A31A8" w:rsidP="00652175">
      <w:pPr>
        <w:pStyle w:val="a5"/>
        <w:shd w:val="clear" w:color="auto" w:fill="FFFFFF"/>
        <w:spacing w:before="0" w:beforeAutospacing="0" w:after="0" w:afterAutospacing="0"/>
        <w:jc w:val="both"/>
        <w:rPr>
          <w:rFonts w:ascii="Arial" w:hAnsi="Arial" w:cs="Arial"/>
          <w:sz w:val="22"/>
          <w:szCs w:val="22"/>
          <w:shd w:val="clear" w:color="auto" w:fill="FFFFFF"/>
          <w:lang w:val="az-Latn-AZ"/>
        </w:rPr>
      </w:pPr>
      <w:r w:rsidRPr="00A90807">
        <w:rPr>
          <w:rFonts w:ascii="Arial" w:hAnsi="Arial" w:cs="Arial"/>
          <w:sz w:val="22"/>
          <w:szCs w:val="22"/>
          <w:shd w:val="clear" w:color="auto" w:fill="FFFFFF"/>
          <w:lang w:val="az-Latn-AZ"/>
        </w:rPr>
        <w:t>4. Çəkili qrand Lebeq fəzalarında Korovkin tipli teoremlərin analoqları öyrənilmişdir.</w:t>
      </w:r>
    </w:p>
    <w:p w:rsidR="00652175" w:rsidRPr="00A90807" w:rsidRDefault="00652175" w:rsidP="00652175">
      <w:pPr>
        <w:pStyle w:val="a5"/>
        <w:shd w:val="clear" w:color="auto" w:fill="FFFFFF"/>
        <w:spacing w:before="0" w:beforeAutospacing="0" w:after="0" w:afterAutospacing="0"/>
        <w:jc w:val="both"/>
        <w:rPr>
          <w:rFonts w:ascii="Arial" w:hAnsi="Arial" w:cs="Arial"/>
          <w:sz w:val="22"/>
          <w:szCs w:val="22"/>
          <w:lang w:val="az-Latn-AZ"/>
        </w:rPr>
      </w:pPr>
    </w:p>
    <w:p w:rsidR="007F25A7" w:rsidRPr="00A90807" w:rsidRDefault="007F25A7" w:rsidP="00652175">
      <w:pPr>
        <w:pStyle w:val="a5"/>
        <w:shd w:val="clear" w:color="auto" w:fill="FFFFFF"/>
        <w:spacing w:before="0" w:beforeAutospacing="0" w:after="0" w:afterAutospacing="0"/>
        <w:ind w:firstLine="360"/>
        <w:rPr>
          <w:rFonts w:ascii="Arial" w:hAnsi="Arial" w:cs="Arial"/>
          <w:b/>
          <w:bCs/>
          <w:sz w:val="22"/>
          <w:szCs w:val="22"/>
          <w:lang w:val="az-Latn-AZ"/>
        </w:rPr>
      </w:pPr>
      <w:r w:rsidRPr="00A90807">
        <w:rPr>
          <w:rFonts w:ascii="Arial" w:hAnsi="Arial" w:cs="Arial"/>
          <w:b/>
          <w:bCs/>
          <w:sz w:val="22"/>
          <w:szCs w:val="22"/>
          <w:shd w:val="clear" w:color="auto" w:fill="FFFFFF"/>
          <w:lang w:val="az-Latn-AZ"/>
        </w:rPr>
        <w:t>Layihə üzrə çap edilmiş</w:t>
      </w:r>
      <w:r w:rsidRPr="007F25A7">
        <w:rPr>
          <w:rFonts w:ascii="Arial" w:hAnsi="Arial" w:cs="Arial"/>
          <w:b/>
          <w:bCs/>
          <w:sz w:val="22"/>
          <w:szCs w:val="22"/>
          <w:shd w:val="clear" w:color="auto" w:fill="FFFFFF"/>
          <w:lang w:val="az-Latn-AZ"/>
        </w:rPr>
        <w:t xml:space="preserve"> </w:t>
      </w:r>
      <w:r w:rsidRPr="00A90807">
        <w:rPr>
          <w:rFonts w:ascii="Arial" w:hAnsi="Arial" w:cs="Arial"/>
          <w:b/>
          <w:bCs/>
          <w:sz w:val="22"/>
          <w:szCs w:val="22"/>
          <w:shd w:val="clear" w:color="auto" w:fill="FFFFFF"/>
          <w:lang w:val="az-Latn-AZ"/>
        </w:rPr>
        <w:t>məqalələr:</w:t>
      </w:r>
    </w:p>
    <w:p w:rsidR="003A31A8" w:rsidRPr="008C160C" w:rsidRDefault="003A31A8" w:rsidP="00652175">
      <w:pPr>
        <w:pStyle w:val="a5"/>
        <w:shd w:val="clear" w:color="auto" w:fill="FFFFFF"/>
        <w:spacing w:before="0" w:beforeAutospacing="0" w:after="0" w:afterAutospacing="0"/>
        <w:jc w:val="both"/>
        <w:rPr>
          <w:rFonts w:ascii="Arial" w:hAnsi="Arial" w:cs="Arial"/>
          <w:sz w:val="22"/>
          <w:szCs w:val="22"/>
        </w:rPr>
      </w:pPr>
      <w:r w:rsidRPr="008C160C">
        <w:rPr>
          <w:rFonts w:ascii="Arial" w:hAnsi="Arial" w:cs="Arial"/>
          <w:sz w:val="22"/>
          <w:szCs w:val="22"/>
          <w:shd w:val="clear" w:color="auto" w:fill="FFFFFF"/>
        </w:rPr>
        <w:t>1.       Bilalov B.T., Ismailov M.I., Kasumov Z.A., On solvability of one class third order differential equations, Ukrainsky Matematiychnyi Zhurnal, v. 73, № 3, 2021, 314-328.</w:t>
      </w:r>
    </w:p>
    <w:p w:rsidR="003A31A8" w:rsidRPr="008C160C" w:rsidRDefault="003A31A8" w:rsidP="00B81AA9">
      <w:pPr>
        <w:pStyle w:val="a5"/>
        <w:shd w:val="clear" w:color="auto" w:fill="FFFFFF"/>
        <w:spacing w:before="0" w:beforeAutospacing="0" w:after="0" w:afterAutospacing="0"/>
        <w:jc w:val="both"/>
        <w:rPr>
          <w:rFonts w:ascii="Arial" w:hAnsi="Arial" w:cs="Arial"/>
          <w:sz w:val="22"/>
          <w:szCs w:val="22"/>
        </w:rPr>
      </w:pPr>
      <w:r w:rsidRPr="008C160C">
        <w:rPr>
          <w:rFonts w:ascii="Arial" w:hAnsi="Arial" w:cs="Arial"/>
          <w:sz w:val="22"/>
          <w:szCs w:val="22"/>
          <w:shd w:val="clear" w:color="auto" w:fill="FFFFFF"/>
        </w:rPr>
        <w:t>2.       M.I.Ismailov, S.I.Jafarova, Uncountable K-Bessel and K-Hilbert systems in non-separable Banach</w:t>
      </w:r>
      <w:r w:rsidRPr="008C160C">
        <w:rPr>
          <w:rFonts w:ascii="Arial" w:hAnsi="Arial" w:cs="Arial"/>
          <w:sz w:val="22"/>
          <w:szCs w:val="22"/>
          <w:shd w:val="clear" w:color="auto" w:fill="FFFFFF"/>
          <w:lang w:val="az-Latn-AZ"/>
        </w:rPr>
        <w:t xml:space="preserve"> </w:t>
      </w:r>
      <w:r w:rsidRPr="008C160C">
        <w:rPr>
          <w:rFonts w:ascii="Arial" w:hAnsi="Arial" w:cs="Arial"/>
          <w:sz w:val="22"/>
          <w:szCs w:val="22"/>
          <w:shd w:val="clear" w:color="auto" w:fill="FFFFFF"/>
        </w:rPr>
        <w:t>spaces, Bulletin of Mathematical Analysis and Applications ISSN: 1821-1291, Volume 13 Issue</w:t>
      </w:r>
      <w:r w:rsidRPr="008C160C">
        <w:rPr>
          <w:rFonts w:ascii="Arial" w:hAnsi="Arial" w:cs="Arial"/>
          <w:sz w:val="22"/>
          <w:szCs w:val="22"/>
          <w:shd w:val="clear" w:color="auto" w:fill="FFFFFF"/>
          <w:lang w:val="az-Latn-AZ"/>
        </w:rPr>
        <w:t xml:space="preserve"> </w:t>
      </w:r>
      <w:r w:rsidRPr="008C160C">
        <w:rPr>
          <w:rFonts w:ascii="Arial" w:hAnsi="Arial" w:cs="Arial"/>
          <w:sz w:val="22"/>
          <w:szCs w:val="22"/>
          <w:shd w:val="clear" w:color="auto" w:fill="FFFFFF"/>
        </w:rPr>
        <w:t>1(2021),</w:t>
      </w:r>
      <w:r w:rsidR="00B81AA9">
        <w:rPr>
          <w:rFonts w:ascii="Arial" w:hAnsi="Arial" w:cs="Arial"/>
          <w:sz w:val="22"/>
          <w:szCs w:val="22"/>
          <w:shd w:val="clear" w:color="auto" w:fill="FFFFFF"/>
        </w:rPr>
        <w:t xml:space="preserve"> p</w:t>
      </w:r>
      <w:r w:rsidRPr="008C160C">
        <w:rPr>
          <w:rFonts w:ascii="Arial" w:hAnsi="Arial" w:cs="Arial"/>
          <w:sz w:val="22"/>
          <w:szCs w:val="22"/>
          <w:shd w:val="clear" w:color="auto" w:fill="FFFFFF"/>
        </w:rPr>
        <w:t xml:space="preserve"> 57-70.</w:t>
      </w:r>
    </w:p>
    <w:p w:rsidR="00B81AA9" w:rsidRDefault="00B81AA9" w:rsidP="00FC3148">
      <w:pPr>
        <w:jc w:val="center"/>
        <w:rPr>
          <w:rFonts w:ascii="Arial" w:hAnsi="Arial" w:cs="Arial"/>
          <w:b/>
          <w:lang w:val="az-Latn-AZ"/>
        </w:rPr>
      </w:pPr>
    </w:p>
    <w:p w:rsidR="003050AF" w:rsidRPr="003050AF" w:rsidRDefault="003050AF" w:rsidP="00652175">
      <w:pPr>
        <w:ind w:firstLine="720"/>
        <w:jc w:val="both"/>
        <w:rPr>
          <w:sz w:val="22"/>
          <w:szCs w:val="22"/>
          <w:lang w:val="az-Latn-AZ"/>
        </w:rPr>
      </w:pPr>
      <w:r w:rsidRPr="003050AF">
        <w:rPr>
          <w:rFonts w:ascii="Arial" w:hAnsi="Arial" w:cs="Arial"/>
          <w:color w:val="222222"/>
          <w:sz w:val="22"/>
          <w:szCs w:val="22"/>
          <w:shd w:val="clear" w:color="auto" w:fill="FFFFFF"/>
          <w:lang w:val="az-Latn-AZ"/>
        </w:rPr>
        <w:t xml:space="preserve">AMAE-nın Riyaziyyat və Mexanika İnstitutu </w:t>
      </w:r>
      <w:r>
        <w:rPr>
          <w:rFonts w:ascii="Arial" w:hAnsi="Arial" w:cs="Arial"/>
          <w:color w:val="222222"/>
          <w:sz w:val="22"/>
          <w:szCs w:val="22"/>
          <w:shd w:val="clear" w:color="auto" w:fill="FFFFFF"/>
          <w:lang w:val="az-Latn-AZ"/>
        </w:rPr>
        <w:t>və</w:t>
      </w:r>
      <w:r w:rsidRPr="003050AF">
        <w:rPr>
          <w:rFonts w:ascii="Arial" w:hAnsi="Arial" w:cs="Arial"/>
          <w:color w:val="222222"/>
          <w:sz w:val="22"/>
          <w:szCs w:val="22"/>
          <w:shd w:val="clear" w:color="auto" w:fill="FFFFFF"/>
          <w:lang w:val="az-Latn-AZ"/>
        </w:rPr>
        <w:t xml:space="preserve"> Müdafiə Sənayesi Nazirliyinin Milli Aerokosmik agentliyi </w:t>
      </w:r>
      <w:r>
        <w:rPr>
          <w:rFonts w:ascii="Arial" w:hAnsi="Arial" w:cs="Arial"/>
          <w:color w:val="222222"/>
          <w:sz w:val="22"/>
          <w:szCs w:val="22"/>
          <w:shd w:val="clear" w:color="auto" w:fill="FFFFFF"/>
          <w:lang w:val="az-Latn-AZ"/>
        </w:rPr>
        <w:t xml:space="preserve">arasında </w:t>
      </w:r>
      <w:r w:rsidRPr="003050AF">
        <w:rPr>
          <w:rFonts w:ascii="Arial" w:hAnsi="Arial" w:cs="Arial"/>
          <w:b/>
          <w:color w:val="222222"/>
          <w:sz w:val="22"/>
          <w:szCs w:val="22"/>
          <w:shd w:val="clear" w:color="auto" w:fill="FFFFFF"/>
          <w:lang w:val="az-Latn-AZ"/>
        </w:rPr>
        <w:t>Memarandum imzalanmış</w:t>
      </w:r>
      <w:r>
        <w:rPr>
          <w:rFonts w:ascii="Arial" w:hAnsi="Arial" w:cs="Arial"/>
          <w:b/>
          <w:color w:val="222222"/>
          <w:sz w:val="22"/>
          <w:szCs w:val="22"/>
          <w:shd w:val="clear" w:color="auto" w:fill="FFFFFF"/>
          <w:lang w:val="az-Latn-AZ"/>
        </w:rPr>
        <w:t>,</w:t>
      </w:r>
      <w:r>
        <w:rPr>
          <w:rFonts w:ascii="Arial" w:hAnsi="Arial" w:cs="Arial"/>
          <w:color w:val="222222"/>
          <w:sz w:val="22"/>
          <w:szCs w:val="22"/>
          <w:shd w:val="clear" w:color="auto" w:fill="FFFFFF"/>
          <w:lang w:val="az-Latn-AZ"/>
        </w:rPr>
        <w:t xml:space="preserve"> </w:t>
      </w:r>
      <w:r w:rsidR="007F25A7">
        <w:rPr>
          <w:rFonts w:ascii="Arial" w:hAnsi="Arial" w:cs="Arial"/>
          <w:color w:val="222222"/>
          <w:sz w:val="22"/>
          <w:szCs w:val="22"/>
          <w:shd w:val="clear" w:color="auto" w:fill="FFFFFF"/>
          <w:lang w:val="az-Latn-AZ"/>
        </w:rPr>
        <w:t xml:space="preserve">bunun əsasında </w:t>
      </w:r>
      <w:r w:rsidRPr="003050AF">
        <w:rPr>
          <w:rFonts w:ascii="Arial" w:hAnsi="Arial" w:cs="Arial"/>
          <w:color w:val="222222"/>
          <w:sz w:val="22"/>
          <w:szCs w:val="22"/>
          <w:shd w:val="clear" w:color="auto" w:fill="FFFFFF"/>
          <w:lang w:val="az-Latn-AZ"/>
        </w:rPr>
        <w:t>“Pilotsuz uçuş aparatlarının idarə olunması və müvafiq interfeysin yaradılması” mövzusu üzrə PUA-dan alınmış təsvirlər əsasında identifikasiya üsullarının və dəqiqliyin artırılmasının riyazi metodlarının, proqram təminatının işlənməsi istiqamətində elmi tədqiqat işlə</w:t>
      </w:r>
      <w:r>
        <w:rPr>
          <w:rFonts w:ascii="Arial" w:hAnsi="Arial" w:cs="Arial"/>
          <w:color w:val="222222"/>
          <w:sz w:val="22"/>
          <w:szCs w:val="22"/>
          <w:shd w:val="clear" w:color="auto" w:fill="FFFFFF"/>
          <w:lang w:val="az-Latn-AZ"/>
        </w:rPr>
        <w:t>ri aparılır.</w:t>
      </w:r>
    </w:p>
    <w:p w:rsidR="003050AF" w:rsidRDefault="003050AF" w:rsidP="00FC3148">
      <w:pPr>
        <w:jc w:val="center"/>
        <w:rPr>
          <w:rFonts w:ascii="Arial" w:hAnsi="Arial" w:cs="Arial"/>
          <w:b/>
          <w:lang w:val="az-Latn-AZ"/>
        </w:rPr>
      </w:pPr>
    </w:p>
    <w:p w:rsidR="00242D55" w:rsidRDefault="00242D55" w:rsidP="00FC3148">
      <w:pPr>
        <w:jc w:val="center"/>
        <w:rPr>
          <w:rFonts w:ascii="Arial" w:hAnsi="Arial" w:cs="Arial"/>
          <w:b/>
          <w:lang w:val="az-Latn-AZ"/>
        </w:rPr>
      </w:pPr>
    </w:p>
    <w:p w:rsidR="00242D55" w:rsidRDefault="00242D55" w:rsidP="00FC3148">
      <w:pPr>
        <w:jc w:val="center"/>
        <w:rPr>
          <w:rFonts w:ascii="Arial" w:hAnsi="Arial" w:cs="Arial"/>
          <w:b/>
          <w:lang w:val="az-Latn-AZ"/>
        </w:rPr>
      </w:pPr>
    </w:p>
    <w:p w:rsidR="00242D55" w:rsidRDefault="00242D55" w:rsidP="00FC3148">
      <w:pPr>
        <w:jc w:val="center"/>
        <w:rPr>
          <w:rFonts w:ascii="Arial" w:hAnsi="Arial" w:cs="Arial"/>
          <w:b/>
          <w:lang w:val="az-Latn-AZ"/>
        </w:rPr>
      </w:pPr>
    </w:p>
    <w:p w:rsidR="008974C1" w:rsidRDefault="008974C1" w:rsidP="00FC3148">
      <w:pPr>
        <w:jc w:val="center"/>
        <w:rPr>
          <w:rFonts w:ascii="Arial" w:hAnsi="Arial" w:cs="Arial"/>
          <w:b/>
          <w:lang w:val="az-Latn-AZ"/>
        </w:rPr>
      </w:pPr>
    </w:p>
    <w:p w:rsidR="00FC377C" w:rsidRDefault="00FC377C" w:rsidP="00FC3148">
      <w:pPr>
        <w:jc w:val="center"/>
        <w:rPr>
          <w:rFonts w:ascii="Arial" w:hAnsi="Arial" w:cs="Arial"/>
          <w:b/>
          <w:lang w:val="az-Latn-AZ"/>
        </w:rPr>
      </w:pPr>
      <w:r w:rsidRPr="00FA607E">
        <w:rPr>
          <w:rFonts w:ascii="Arial" w:hAnsi="Arial" w:cs="Arial"/>
          <w:b/>
          <w:lang w:val="az-Latn-AZ"/>
        </w:rPr>
        <w:lastRenderedPageBreak/>
        <w:t>ELEKTRON ELMİN VƏZİYYƏTİ</w:t>
      </w:r>
    </w:p>
    <w:p w:rsidR="008974C1" w:rsidRDefault="008974C1" w:rsidP="00FC3148">
      <w:pPr>
        <w:jc w:val="center"/>
        <w:rPr>
          <w:rFonts w:ascii="Arial" w:hAnsi="Arial" w:cs="Arial"/>
          <w:b/>
          <w:lang w:val="az-Latn-AZ"/>
        </w:rPr>
      </w:pPr>
    </w:p>
    <w:p w:rsidR="00FC377C" w:rsidRPr="007A5F19" w:rsidRDefault="00FC377C" w:rsidP="00FC377C">
      <w:pPr>
        <w:tabs>
          <w:tab w:val="left" w:pos="540"/>
        </w:tabs>
        <w:ind w:firstLine="567"/>
        <w:jc w:val="both"/>
        <w:rPr>
          <w:rFonts w:ascii="Arial" w:hAnsi="Arial" w:cs="Arial"/>
          <w:bCs/>
          <w:sz w:val="22"/>
          <w:szCs w:val="22"/>
          <w:lang w:val="az-Latn-AZ"/>
        </w:rPr>
      </w:pPr>
      <w:r w:rsidRPr="007A5F19">
        <w:rPr>
          <w:rFonts w:ascii="Arial" w:hAnsi="Arial" w:cs="Arial"/>
          <w:sz w:val="22"/>
          <w:szCs w:val="22"/>
          <w:lang w:val="az-Latn-AZ"/>
        </w:rPr>
        <w:t>İnstitutunun veb səhifəsində (</w:t>
      </w:r>
      <w:r w:rsidRPr="007A5F19">
        <w:rPr>
          <w:rFonts w:ascii="Arial" w:hAnsi="Arial" w:cs="Arial"/>
          <w:b/>
          <w:bCs/>
          <w:sz w:val="22"/>
          <w:szCs w:val="22"/>
          <w:u w:val="single"/>
          <w:lang w:val="az-Latn-AZ"/>
        </w:rPr>
        <w:t>www.imm.az</w:t>
      </w:r>
      <w:r w:rsidRPr="007A5F19">
        <w:rPr>
          <w:rFonts w:ascii="Arial" w:hAnsi="Arial" w:cs="Arial"/>
          <w:sz w:val="22"/>
          <w:szCs w:val="22"/>
          <w:lang w:val="az-Latn-AZ"/>
        </w:rPr>
        <w:t xml:space="preserve">) bütün məlumatlar 3 dildə (Azərbaycan, ingilis və rus dillərində) təqdim edilir. Veb səhifədə </w:t>
      </w:r>
      <w:r w:rsidRPr="007A5F19">
        <w:rPr>
          <w:rFonts w:ascii="Arial" w:hAnsi="Arial" w:cs="Arial"/>
          <w:bCs/>
          <w:sz w:val="22"/>
          <w:szCs w:val="22"/>
          <w:lang w:val="az-Latn-AZ"/>
        </w:rPr>
        <w:t>İnstitutun tarixi, hazırdakı fəaliyyəti; Elmi Şura; Ümuminstitut seminarı</w:t>
      </w:r>
      <w:r w:rsidRPr="007A5F19">
        <w:rPr>
          <w:rFonts w:ascii="Arial" w:eastAsia="MS Gothic" w:hAnsi="Arial" w:cs="Arial"/>
          <w:bCs/>
          <w:sz w:val="22"/>
          <w:szCs w:val="22"/>
          <w:lang w:val="az-Latn-AZ" w:eastAsia="ja-JP"/>
        </w:rPr>
        <w:t xml:space="preserve">; </w:t>
      </w:r>
      <w:r w:rsidRPr="007A5F19">
        <w:rPr>
          <w:rFonts w:ascii="Arial" w:hAnsi="Arial" w:cs="Arial"/>
          <w:bCs/>
          <w:sz w:val="22"/>
          <w:szCs w:val="22"/>
          <w:lang w:val="az-Latn-AZ"/>
        </w:rPr>
        <w:t xml:space="preserve">Görüşlər; Dissertasiya şurası (Avtoreferat və Dissertasiyalar); Əməkdaşların elmi əsərləri haqqında məlumatlar; Şöbələrin hesabatları; Konfranslar; Jurnallar; Dünyada riyaziyyat və mexanika elmləri sahəsində ən mühüm yeniliklər və hadisələr. </w:t>
      </w:r>
    </w:p>
    <w:p w:rsidR="00FC377C" w:rsidRPr="007A5F19" w:rsidRDefault="00FC377C" w:rsidP="00FC377C">
      <w:pPr>
        <w:pStyle w:val="af4"/>
        <w:tabs>
          <w:tab w:val="left" w:pos="284"/>
        </w:tabs>
        <w:spacing w:after="0" w:line="240" w:lineRule="auto"/>
        <w:ind w:left="0"/>
        <w:jc w:val="both"/>
        <w:rPr>
          <w:rFonts w:ascii="Arial" w:hAnsi="Arial" w:cs="Arial"/>
          <w:bCs/>
          <w:lang w:val="az-Latn-AZ"/>
        </w:rPr>
      </w:pPr>
      <w:r w:rsidRPr="007A5F19">
        <w:rPr>
          <w:rFonts w:ascii="Arial" w:hAnsi="Arial" w:cs="Arial"/>
          <w:bCs/>
          <w:lang w:val="az-Latn-AZ"/>
        </w:rPr>
        <w:tab/>
        <w:t xml:space="preserve">İl ərzində www.imm.az saytına </w:t>
      </w:r>
      <w:r w:rsidR="00AE19A4">
        <w:rPr>
          <w:rFonts w:ascii="Arial" w:hAnsi="Arial" w:cs="Arial"/>
          <w:bCs/>
          <w:lang w:val="az-Latn-AZ"/>
        </w:rPr>
        <w:t>616</w:t>
      </w:r>
      <w:r w:rsidRPr="007A5F19">
        <w:rPr>
          <w:rFonts w:ascii="Arial" w:hAnsi="Arial" w:cs="Arial"/>
          <w:bCs/>
          <w:lang w:val="az-Latn-AZ"/>
        </w:rPr>
        <w:t xml:space="preserve"> xəbər yerləşdirilmiş və dünyanın </w:t>
      </w:r>
      <w:r w:rsidR="007A5F19" w:rsidRPr="007A5F19">
        <w:rPr>
          <w:rFonts w:ascii="Arial" w:hAnsi="Arial" w:cs="Arial"/>
          <w:bCs/>
          <w:lang w:val="az-Latn-AZ"/>
        </w:rPr>
        <w:t>107</w:t>
      </w:r>
      <w:r w:rsidRPr="007A5F19">
        <w:rPr>
          <w:rFonts w:ascii="Arial" w:hAnsi="Arial" w:cs="Arial"/>
          <w:bCs/>
          <w:lang w:val="az-Latn-AZ"/>
        </w:rPr>
        <w:t xml:space="preserve"> müxtəlif ölkəsindən </w:t>
      </w:r>
      <w:r w:rsidR="007A5F19" w:rsidRPr="007A5F19">
        <w:rPr>
          <w:rFonts w:ascii="Arial" w:hAnsi="Arial" w:cs="Arial"/>
          <w:bCs/>
          <w:lang w:val="az-Latn-AZ"/>
        </w:rPr>
        <w:t>12</w:t>
      </w:r>
      <w:r w:rsidR="008974C1">
        <w:rPr>
          <w:rFonts w:ascii="Arial" w:hAnsi="Arial" w:cs="Arial"/>
          <w:bCs/>
          <w:lang w:val="az-Latn-AZ"/>
        </w:rPr>
        <w:t>9</w:t>
      </w:r>
      <w:r w:rsidRPr="007A5F19">
        <w:rPr>
          <w:rFonts w:ascii="Arial" w:hAnsi="Arial" w:cs="Arial"/>
          <w:bCs/>
          <w:lang w:val="az-Latn-AZ"/>
        </w:rPr>
        <w:t>.</w:t>
      </w:r>
      <w:r w:rsidR="008974C1">
        <w:rPr>
          <w:rFonts w:ascii="Arial" w:hAnsi="Arial" w:cs="Arial"/>
          <w:bCs/>
          <w:lang w:val="az-Latn-AZ"/>
        </w:rPr>
        <w:t>58</w:t>
      </w:r>
      <w:r w:rsidR="007A5F19" w:rsidRPr="007A5F19">
        <w:rPr>
          <w:rFonts w:ascii="Arial" w:hAnsi="Arial" w:cs="Arial"/>
          <w:bCs/>
          <w:lang w:val="az-Latn-AZ"/>
        </w:rPr>
        <w:t>6</w:t>
      </w:r>
      <w:r w:rsidRPr="007A5F19">
        <w:rPr>
          <w:rFonts w:ascii="Arial" w:hAnsi="Arial" w:cs="Arial"/>
          <w:bCs/>
          <w:lang w:val="az-Latn-AZ"/>
        </w:rPr>
        <w:t xml:space="preserve"> baxış olmuşdur.</w:t>
      </w:r>
    </w:p>
    <w:p w:rsidR="008974C1" w:rsidRDefault="008974C1" w:rsidP="00FA607E">
      <w:pPr>
        <w:spacing w:line="360" w:lineRule="auto"/>
        <w:ind w:firstLine="567"/>
        <w:jc w:val="center"/>
        <w:rPr>
          <w:rFonts w:ascii="Arial" w:hAnsi="Arial" w:cs="Arial"/>
          <w:bCs/>
          <w:i/>
          <w:iCs/>
          <w:sz w:val="22"/>
          <w:szCs w:val="22"/>
          <w:lang w:val="az-Latn-AZ"/>
        </w:rPr>
      </w:pPr>
    </w:p>
    <w:p w:rsidR="00FC377C" w:rsidRDefault="00FC377C" w:rsidP="00FC377C">
      <w:pPr>
        <w:pStyle w:val="af4"/>
        <w:tabs>
          <w:tab w:val="left" w:pos="284"/>
        </w:tabs>
        <w:spacing w:after="0" w:line="360" w:lineRule="auto"/>
        <w:ind w:left="0"/>
        <w:jc w:val="center"/>
        <w:rPr>
          <w:rFonts w:ascii="Arial" w:hAnsi="Arial" w:cs="Arial"/>
          <w:b/>
          <w:lang w:val="az-Latn-AZ"/>
        </w:rPr>
      </w:pPr>
      <w:r w:rsidRPr="00FA607E">
        <w:rPr>
          <w:rFonts w:ascii="Arial" w:hAnsi="Arial" w:cs="Arial"/>
          <w:b/>
          <w:lang w:val="az-Latn-AZ"/>
        </w:rPr>
        <w:t>NƏŞRİYYAT FƏALİYYƏTİ</w:t>
      </w:r>
    </w:p>
    <w:p w:rsidR="00242D55" w:rsidRDefault="00242D55" w:rsidP="00FC377C">
      <w:pPr>
        <w:pStyle w:val="af4"/>
        <w:tabs>
          <w:tab w:val="left" w:pos="284"/>
        </w:tabs>
        <w:spacing w:after="0" w:line="360" w:lineRule="auto"/>
        <w:ind w:left="0"/>
        <w:jc w:val="center"/>
        <w:rPr>
          <w:rFonts w:ascii="Arial" w:hAnsi="Arial" w:cs="Arial"/>
          <w:b/>
          <w:lang w:val="az-Latn-AZ"/>
        </w:rPr>
      </w:pPr>
    </w:p>
    <w:tbl>
      <w:tblPr>
        <w:tblW w:w="6975" w:type="dxa"/>
        <w:tblInd w:w="-34" w:type="dxa"/>
        <w:tblLayout w:type="fixed"/>
        <w:tblLook w:val="04A0" w:firstRow="1" w:lastRow="0" w:firstColumn="1" w:lastColumn="0" w:noHBand="0" w:noVBand="1"/>
      </w:tblPr>
      <w:tblGrid>
        <w:gridCol w:w="426"/>
        <w:gridCol w:w="567"/>
        <w:gridCol w:w="425"/>
        <w:gridCol w:w="425"/>
        <w:gridCol w:w="596"/>
        <w:gridCol w:w="567"/>
        <w:gridCol w:w="425"/>
        <w:gridCol w:w="426"/>
        <w:gridCol w:w="567"/>
        <w:gridCol w:w="425"/>
        <w:gridCol w:w="567"/>
        <w:gridCol w:w="850"/>
        <w:gridCol w:w="709"/>
      </w:tblGrid>
      <w:tr w:rsidR="00FC377C" w:rsidRPr="00ED26B9" w:rsidTr="008974C1">
        <w:trPr>
          <w:trHeight w:val="638"/>
        </w:trPr>
        <w:tc>
          <w:tcPr>
            <w:tcW w:w="426" w:type="dxa"/>
            <w:vMerge w:val="restart"/>
            <w:tcBorders>
              <w:top w:val="single" w:sz="4" w:space="0" w:color="auto"/>
              <w:left w:val="single" w:sz="4" w:space="0" w:color="auto"/>
              <w:bottom w:val="single" w:sz="4" w:space="0" w:color="auto"/>
              <w:right w:val="single" w:sz="4" w:space="0" w:color="auto"/>
            </w:tcBorders>
            <w:textDirection w:val="btLr"/>
          </w:tcPr>
          <w:p w:rsidR="00FC377C" w:rsidRPr="00D551E8" w:rsidRDefault="00FC377C" w:rsidP="00EF3097">
            <w:pPr>
              <w:spacing w:line="360" w:lineRule="auto"/>
              <w:rPr>
                <w:rFonts w:ascii="Arial" w:hAnsi="Arial" w:cs="Arial"/>
                <w:b/>
                <w:sz w:val="20"/>
                <w:szCs w:val="20"/>
                <w:lang w:val="az-Latn-AZ"/>
              </w:rPr>
            </w:pPr>
            <w:r w:rsidRPr="00D551E8">
              <w:rPr>
                <w:rFonts w:ascii="Arial" w:hAnsi="Arial" w:cs="Arial"/>
                <w:b/>
                <w:sz w:val="20"/>
                <w:szCs w:val="20"/>
                <w:lang w:val="az-Latn-AZ"/>
              </w:rPr>
              <w:t>Elmi müəssisənin adı</w:t>
            </w:r>
          </w:p>
          <w:p w:rsidR="00FC377C" w:rsidRPr="00D551E8" w:rsidRDefault="00FC377C" w:rsidP="00EF3097">
            <w:pPr>
              <w:spacing w:line="360" w:lineRule="auto"/>
              <w:rPr>
                <w:rFonts w:ascii="Arial" w:hAnsi="Arial" w:cs="Arial"/>
                <w:b/>
                <w:sz w:val="20"/>
                <w:szCs w:val="20"/>
                <w:lang w:val="az-Latn-AZ"/>
              </w:rPr>
            </w:pPr>
          </w:p>
          <w:p w:rsidR="00FC377C" w:rsidRPr="00D551E8" w:rsidRDefault="00FC377C" w:rsidP="00EF3097">
            <w:pPr>
              <w:spacing w:line="360" w:lineRule="auto"/>
              <w:rPr>
                <w:rFonts w:ascii="Arial" w:hAnsi="Arial" w:cs="Arial"/>
                <w:b/>
                <w:sz w:val="20"/>
                <w:szCs w:val="20"/>
                <w:lang w:val="az-Latn-AZ"/>
              </w:rPr>
            </w:pPr>
          </w:p>
          <w:p w:rsidR="00FC377C" w:rsidRPr="00D551E8" w:rsidRDefault="00FC377C" w:rsidP="00EF3097">
            <w:pPr>
              <w:spacing w:line="360" w:lineRule="auto"/>
              <w:rPr>
                <w:rFonts w:ascii="Arial" w:hAnsi="Arial" w:cs="Arial"/>
                <w:b/>
                <w:sz w:val="20"/>
                <w:szCs w:val="20"/>
                <w:lang w:val="az-Latn-AZ"/>
              </w:rPr>
            </w:pPr>
          </w:p>
          <w:p w:rsidR="00FC377C" w:rsidRPr="00D551E8" w:rsidRDefault="00FC377C" w:rsidP="00EF3097">
            <w:pPr>
              <w:spacing w:line="360" w:lineRule="auto"/>
              <w:rPr>
                <w:rFonts w:ascii="Arial" w:hAnsi="Arial" w:cs="Arial"/>
                <w:b/>
                <w:sz w:val="20"/>
                <w:szCs w:val="20"/>
                <w:lang w:val="az-Latn-AZ"/>
              </w:rPr>
            </w:pPr>
          </w:p>
          <w:p w:rsidR="00FC377C" w:rsidRPr="00D551E8" w:rsidRDefault="00FC377C" w:rsidP="00EF3097">
            <w:pPr>
              <w:spacing w:line="360" w:lineRule="auto"/>
              <w:rPr>
                <w:rFonts w:ascii="Arial" w:hAnsi="Arial" w:cs="Arial"/>
                <w:b/>
                <w:sz w:val="20"/>
                <w:szCs w:val="20"/>
                <w:lang w:val="az-Latn-AZ"/>
              </w:rPr>
            </w:pPr>
          </w:p>
          <w:p w:rsidR="00FC377C" w:rsidRPr="00D551E8" w:rsidRDefault="00FC377C" w:rsidP="00EF3097">
            <w:pPr>
              <w:spacing w:line="360" w:lineRule="auto"/>
              <w:rPr>
                <w:rFonts w:ascii="Arial" w:hAnsi="Arial" w:cs="Arial"/>
                <w:b/>
                <w:sz w:val="20"/>
                <w:szCs w:val="20"/>
                <w:lang w:val="az-Latn-AZ"/>
              </w:rPr>
            </w:pPr>
          </w:p>
          <w:p w:rsidR="00FC377C" w:rsidRPr="00D551E8" w:rsidRDefault="00FC377C" w:rsidP="00EF3097">
            <w:pPr>
              <w:spacing w:line="360" w:lineRule="auto"/>
              <w:rPr>
                <w:rFonts w:ascii="Arial" w:hAnsi="Arial" w:cs="Arial"/>
                <w:b/>
                <w:sz w:val="20"/>
                <w:szCs w:val="20"/>
                <w:lang w:val="az-Latn-AZ"/>
              </w:rPr>
            </w:pPr>
          </w:p>
          <w:p w:rsidR="00FC377C" w:rsidRPr="00D551E8" w:rsidRDefault="00FC377C" w:rsidP="00EF3097">
            <w:pPr>
              <w:spacing w:line="360" w:lineRule="auto"/>
              <w:rPr>
                <w:rFonts w:ascii="Arial" w:hAnsi="Arial" w:cs="Arial"/>
                <w:b/>
                <w:sz w:val="20"/>
                <w:szCs w:val="20"/>
                <w:lang w:val="az-Latn-AZ"/>
              </w:rPr>
            </w:pPr>
          </w:p>
          <w:p w:rsidR="00FC377C" w:rsidRPr="00D551E8" w:rsidRDefault="00FC377C" w:rsidP="00EF3097">
            <w:pPr>
              <w:spacing w:line="360" w:lineRule="auto"/>
              <w:rPr>
                <w:rFonts w:ascii="Arial" w:hAnsi="Arial" w:cs="Arial"/>
                <w:b/>
                <w:sz w:val="20"/>
                <w:szCs w:val="20"/>
                <w:lang w:val="az-Latn-AZ"/>
              </w:rPr>
            </w:pPr>
          </w:p>
        </w:tc>
        <w:tc>
          <w:tcPr>
            <w:tcW w:w="567" w:type="dxa"/>
            <w:vMerge w:val="restart"/>
            <w:tcBorders>
              <w:top w:val="single" w:sz="4" w:space="0" w:color="auto"/>
              <w:left w:val="single" w:sz="4" w:space="0" w:color="auto"/>
              <w:bottom w:val="single" w:sz="4" w:space="0" w:color="auto"/>
              <w:right w:val="single" w:sz="4" w:space="0" w:color="auto"/>
            </w:tcBorders>
            <w:textDirection w:val="btLr"/>
            <w:hideMark/>
          </w:tcPr>
          <w:p w:rsidR="00FC377C" w:rsidRPr="00D551E8" w:rsidRDefault="00FC377C" w:rsidP="00EF3097">
            <w:pPr>
              <w:rPr>
                <w:rFonts w:ascii="Arial" w:hAnsi="Arial" w:cs="Arial"/>
                <w:b/>
                <w:sz w:val="20"/>
                <w:szCs w:val="20"/>
                <w:lang w:val="az-Latn-AZ"/>
              </w:rPr>
            </w:pPr>
            <w:r w:rsidRPr="00D551E8">
              <w:rPr>
                <w:rFonts w:ascii="Arial" w:hAnsi="Arial" w:cs="Arial"/>
                <w:b/>
                <w:sz w:val="20"/>
                <w:szCs w:val="20"/>
                <w:lang w:val="az-Latn-AZ"/>
              </w:rPr>
              <w:t>Kitab. monoqr., məqalələrin, tezislərin ümumi sayı</w:t>
            </w:r>
          </w:p>
        </w:tc>
        <w:tc>
          <w:tcPr>
            <w:tcW w:w="425" w:type="dxa"/>
            <w:vMerge w:val="restart"/>
            <w:tcBorders>
              <w:top w:val="single" w:sz="4" w:space="0" w:color="auto"/>
              <w:left w:val="single" w:sz="4" w:space="0" w:color="auto"/>
              <w:bottom w:val="single" w:sz="4" w:space="0" w:color="auto"/>
              <w:right w:val="single" w:sz="4" w:space="0" w:color="auto"/>
            </w:tcBorders>
            <w:textDirection w:val="btLr"/>
            <w:hideMark/>
          </w:tcPr>
          <w:p w:rsidR="00FC377C" w:rsidRPr="00D551E8" w:rsidRDefault="00FC377C" w:rsidP="00EF3097">
            <w:pPr>
              <w:rPr>
                <w:rFonts w:ascii="Arial" w:hAnsi="Arial" w:cs="Arial"/>
                <w:b/>
                <w:sz w:val="20"/>
                <w:szCs w:val="20"/>
                <w:lang w:val="az-Latn-AZ"/>
              </w:rPr>
            </w:pPr>
            <w:r w:rsidRPr="00D551E8">
              <w:rPr>
                <w:rFonts w:ascii="Arial" w:hAnsi="Arial" w:cs="Arial"/>
                <w:b/>
                <w:sz w:val="20"/>
                <w:szCs w:val="20"/>
                <w:lang w:val="az-Latn-AZ"/>
              </w:rPr>
              <w:t>Kitablar</w:t>
            </w:r>
          </w:p>
        </w:tc>
        <w:tc>
          <w:tcPr>
            <w:tcW w:w="425" w:type="dxa"/>
            <w:vMerge w:val="restart"/>
            <w:tcBorders>
              <w:top w:val="single" w:sz="4" w:space="0" w:color="auto"/>
              <w:left w:val="single" w:sz="4" w:space="0" w:color="auto"/>
              <w:bottom w:val="single" w:sz="4" w:space="0" w:color="auto"/>
              <w:right w:val="single" w:sz="4" w:space="0" w:color="auto"/>
            </w:tcBorders>
            <w:textDirection w:val="btLr"/>
            <w:hideMark/>
          </w:tcPr>
          <w:p w:rsidR="00FC377C" w:rsidRPr="00D551E8" w:rsidRDefault="00FC377C" w:rsidP="00EF3097">
            <w:pPr>
              <w:rPr>
                <w:rFonts w:ascii="Arial" w:hAnsi="Arial" w:cs="Arial"/>
                <w:b/>
                <w:sz w:val="20"/>
                <w:szCs w:val="20"/>
                <w:lang w:val="az-Latn-AZ"/>
              </w:rPr>
            </w:pPr>
            <w:r w:rsidRPr="00D551E8">
              <w:rPr>
                <w:rFonts w:ascii="Arial" w:hAnsi="Arial" w:cs="Arial"/>
                <w:b/>
                <w:sz w:val="20"/>
                <w:szCs w:val="20"/>
                <w:lang w:val="az-Latn-AZ"/>
              </w:rPr>
              <w:t>Monoqrafiyalar</w:t>
            </w:r>
          </w:p>
        </w:tc>
        <w:tc>
          <w:tcPr>
            <w:tcW w:w="596" w:type="dxa"/>
            <w:vMerge w:val="restart"/>
            <w:tcBorders>
              <w:top w:val="single" w:sz="4" w:space="0" w:color="auto"/>
              <w:left w:val="single" w:sz="4" w:space="0" w:color="auto"/>
              <w:bottom w:val="single" w:sz="4" w:space="0" w:color="auto"/>
              <w:right w:val="single" w:sz="4" w:space="0" w:color="auto"/>
            </w:tcBorders>
            <w:textDirection w:val="btLr"/>
            <w:hideMark/>
          </w:tcPr>
          <w:p w:rsidR="00FC377C" w:rsidRPr="00D551E8" w:rsidRDefault="00FC377C" w:rsidP="00EF3097">
            <w:pPr>
              <w:spacing w:line="360" w:lineRule="auto"/>
              <w:rPr>
                <w:rFonts w:ascii="Arial" w:hAnsi="Arial" w:cs="Arial"/>
                <w:b/>
                <w:sz w:val="20"/>
                <w:szCs w:val="20"/>
                <w:lang w:val="az-Latn-AZ"/>
              </w:rPr>
            </w:pPr>
            <w:r w:rsidRPr="00D551E8">
              <w:rPr>
                <w:rFonts w:ascii="Arial" w:hAnsi="Arial" w:cs="Arial"/>
                <w:b/>
                <w:sz w:val="20"/>
                <w:szCs w:val="20"/>
                <w:lang w:val="az-Latn-AZ"/>
              </w:rPr>
              <w:t>Məqalələr</w:t>
            </w:r>
          </w:p>
        </w:tc>
        <w:tc>
          <w:tcPr>
            <w:tcW w:w="567" w:type="dxa"/>
            <w:vMerge w:val="restart"/>
            <w:tcBorders>
              <w:top w:val="single" w:sz="4" w:space="0" w:color="auto"/>
              <w:left w:val="single" w:sz="4" w:space="0" w:color="auto"/>
              <w:bottom w:val="single" w:sz="4" w:space="0" w:color="auto"/>
              <w:right w:val="single" w:sz="4" w:space="0" w:color="auto"/>
            </w:tcBorders>
            <w:textDirection w:val="btLr"/>
            <w:hideMark/>
          </w:tcPr>
          <w:p w:rsidR="00FC377C" w:rsidRPr="00D551E8" w:rsidRDefault="00FC377C" w:rsidP="00EF3097">
            <w:pPr>
              <w:spacing w:line="360" w:lineRule="auto"/>
              <w:rPr>
                <w:rFonts w:ascii="Arial" w:hAnsi="Arial" w:cs="Arial"/>
                <w:b/>
                <w:sz w:val="20"/>
                <w:szCs w:val="20"/>
                <w:lang w:val="az-Latn-AZ"/>
              </w:rPr>
            </w:pPr>
            <w:r w:rsidRPr="00D551E8">
              <w:rPr>
                <w:rFonts w:ascii="Arial" w:hAnsi="Arial" w:cs="Arial"/>
                <w:b/>
                <w:sz w:val="20"/>
                <w:szCs w:val="20"/>
                <w:lang w:val="az-Latn-AZ"/>
              </w:rPr>
              <w:t>Tezislər</w:t>
            </w:r>
          </w:p>
        </w:tc>
        <w:tc>
          <w:tcPr>
            <w:tcW w:w="2410" w:type="dxa"/>
            <w:gridSpan w:val="5"/>
            <w:tcBorders>
              <w:top w:val="single" w:sz="4" w:space="0" w:color="auto"/>
              <w:left w:val="single" w:sz="4" w:space="0" w:color="auto"/>
              <w:bottom w:val="single" w:sz="4" w:space="0" w:color="auto"/>
              <w:right w:val="single" w:sz="4" w:space="0" w:color="auto"/>
            </w:tcBorders>
            <w:hideMark/>
          </w:tcPr>
          <w:p w:rsidR="00FC377C" w:rsidRPr="00D551E8" w:rsidRDefault="00FC377C" w:rsidP="00EF3097">
            <w:pPr>
              <w:rPr>
                <w:rFonts w:ascii="Arial" w:hAnsi="Arial" w:cs="Arial"/>
                <w:b/>
                <w:sz w:val="20"/>
                <w:szCs w:val="20"/>
                <w:lang w:val="az-Latn-AZ"/>
              </w:rPr>
            </w:pPr>
            <w:r w:rsidRPr="00D551E8">
              <w:rPr>
                <w:rFonts w:ascii="Arial" w:hAnsi="Arial" w:cs="Arial"/>
                <w:b/>
                <w:sz w:val="20"/>
                <w:szCs w:val="20"/>
                <w:lang w:val="az-Latn-AZ"/>
              </w:rPr>
              <w:t>O cümlədən xaricdə dərc olunmuşdur</w:t>
            </w:r>
          </w:p>
        </w:tc>
        <w:tc>
          <w:tcPr>
            <w:tcW w:w="850" w:type="dxa"/>
            <w:vMerge w:val="restart"/>
            <w:tcBorders>
              <w:top w:val="single" w:sz="4" w:space="0" w:color="auto"/>
              <w:left w:val="single" w:sz="4" w:space="0" w:color="auto"/>
              <w:bottom w:val="single" w:sz="4" w:space="0" w:color="auto"/>
              <w:right w:val="single" w:sz="4" w:space="0" w:color="auto"/>
            </w:tcBorders>
            <w:textDirection w:val="btLr"/>
            <w:hideMark/>
          </w:tcPr>
          <w:p w:rsidR="00FC377C" w:rsidRPr="00D551E8" w:rsidRDefault="00FC377C" w:rsidP="00EF3097">
            <w:pPr>
              <w:rPr>
                <w:rFonts w:ascii="Arial" w:hAnsi="Arial" w:cs="Arial"/>
                <w:b/>
                <w:sz w:val="20"/>
                <w:szCs w:val="20"/>
                <w:lang w:val="az-Latn-AZ"/>
              </w:rPr>
            </w:pPr>
            <w:r w:rsidRPr="00D551E8">
              <w:rPr>
                <w:rFonts w:ascii="Arial" w:hAnsi="Arial" w:cs="Arial"/>
                <w:b/>
                <w:sz w:val="20"/>
                <w:szCs w:val="20"/>
                <w:lang w:val="az-Latn-AZ"/>
              </w:rPr>
              <w:t>Dərsliklər və elmi-kütləvi nəşrlər</w:t>
            </w:r>
          </w:p>
        </w:tc>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rsidR="00FC377C" w:rsidRPr="00D551E8" w:rsidRDefault="00FC377C" w:rsidP="00EF3097">
            <w:pPr>
              <w:rPr>
                <w:rFonts w:ascii="Arial" w:hAnsi="Arial" w:cs="Arial"/>
                <w:b/>
                <w:sz w:val="20"/>
                <w:szCs w:val="20"/>
                <w:lang w:val="az-Latn-AZ"/>
              </w:rPr>
            </w:pPr>
            <w:r w:rsidRPr="00D551E8">
              <w:rPr>
                <w:rFonts w:ascii="Arial" w:hAnsi="Arial" w:cs="Arial"/>
                <w:b/>
                <w:sz w:val="20"/>
                <w:szCs w:val="20"/>
                <w:lang w:val="az-Latn-AZ"/>
              </w:rPr>
              <w:t>İşçil\ərin əsərlərinə olan istinadların sayı</w:t>
            </w:r>
          </w:p>
        </w:tc>
      </w:tr>
      <w:tr w:rsidR="00FC377C" w:rsidRPr="00ED26B9" w:rsidTr="008974C1">
        <w:trPr>
          <w:trHeight w:val="2565"/>
        </w:trPr>
        <w:tc>
          <w:tcPr>
            <w:tcW w:w="426" w:type="dxa"/>
            <w:vMerge/>
            <w:tcBorders>
              <w:top w:val="single" w:sz="4" w:space="0" w:color="auto"/>
              <w:left w:val="single" w:sz="4" w:space="0" w:color="auto"/>
              <w:bottom w:val="single" w:sz="4" w:space="0" w:color="auto"/>
              <w:right w:val="single" w:sz="4" w:space="0" w:color="auto"/>
            </w:tcBorders>
            <w:vAlign w:val="center"/>
            <w:hideMark/>
          </w:tcPr>
          <w:p w:rsidR="00FC377C" w:rsidRPr="00FA607E" w:rsidRDefault="00FC377C" w:rsidP="00EF3097">
            <w:pPr>
              <w:spacing w:line="360" w:lineRule="auto"/>
              <w:rPr>
                <w:rFonts w:ascii="Arial" w:hAnsi="Arial" w:cs="Arial"/>
                <w:sz w:val="22"/>
                <w:szCs w:val="22"/>
                <w:lang w:val="az-Latn-AZ"/>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FC377C" w:rsidRPr="00FA607E" w:rsidRDefault="00FC377C" w:rsidP="00EF3097">
            <w:pPr>
              <w:spacing w:line="360" w:lineRule="auto"/>
              <w:rPr>
                <w:rFonts w:ascii="Arial" w:hAnsi="Arial" w:cs="Arial"/>
                <w:sz w:val="22"/>
                <w:szCs w:val="22"/>
                <w:lang w:val="az-Latn-AZ"/>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FC377C" w:rsidRPr="00FA607E" w:rsidRDefault="00FC377C" w:rsidP="00EF3097">
            <w:pPr>
              <w:spacing w:line="360" w:lineRule="auto"/>
              <w:rPr>
                <w:rFonts w:ascii="Arial" w:hAnsi="Arial" w:cs="Arial"/>
                <w:sz w:val="22"/>
                <w:szCs w:val="22"/>
                <w:lang w:val="az-Latn-AZ"/>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FC377C" w:rsidRPr="00FA607E" w:rsidRDefault="00FC377C" w:rsidP="00EF3097">
            <w:pPr>
              <w:spacing w:line="360" w:lineRule="auto"/>
              <w:rPr>
                <w:rFonts w:ascii="Arial" w:hAnsi="Arial" w:cs="Arial"/>
                <w:sz w:val="22"/>
                <w:szCs w:val="22"/>
                <w:lang w:val="az-Latn-AZ"/>
              </w:rPr>
            </w:pPr>
          </w:p>
        </w:tc>
        <w:tc>
          <w:tcPr>
            <w:tcW w:w="596" w:type="dxa"/>
            <w:vMerge/>
            <w:tcBorders>
              <w:top w:val="single" w:sz="4" w:space="0" w:color="auto"/>
              <w:left w:val="single" w:sz="4" w:space="0" w:color="auto"/>
              <w:bottom w:val="single" w:sz="4" w:space="0" w:color="auto"/>
              <w:right w:val="single" w:sz="4" w:space="0" w:color="auto"/>
            </w:tcBorders>
            <w:vAlign w:val="center"/>
            <w:hideMark/>
          </w:tcPr>
          <w:p w:rsidR="00FC377C" w:rsidRPr="00FA607E" w:rsidRDefault="00FC377C" w:rsidP="00EF3097">
            <w:pPr>
              <w:spacing w:line="360" w:lineRule="auto"/>
              <w:rPr>
                <w:rFonts w:ascii="Arial" w:hAnsi="Arial" w:cs="Arial"/>
                <w:sz w:val="22"/>
                <w:szCs w:val="22"/>
                <w:lang w:val="az-Latn-AZ"/>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FC377C" w:rsidRPr="00FA607E" w:rsidRDefault="00FC377C" w:rsidP="00EF3097">
            <w:pPr>
              <w:spacing w:line="360" w:lineRule="auto"/>
              <w:rPr>
                <w:rFonts w:ascii="Arial" w:hAnsi="Arial" w:cs="Arial"/>
                <w:sz w:val="22"/>
                <w:szCs w:val="22"/>
                <w:lang w:val="az-Latn-AZ"/>
              </w:rPr>
            </w:pPr>
          </w:p>
        </w:tc>
        <w:tc>
          <w:tcPr>
            <w:tcW w:w="425" w:type="dxa"/>
            <w:tcBorders>
              <w:top w:val="single" w:sz="4" w:space="0" w:color="auto"/>
              <w:left w:val="single" w:sz="4" w:space="0" w:color="auto"/>
              <w:bottom w:val="single" w:sz="4" w:space="0" w:color="auto"/>
              <w:right w:val="single" w:sz="4" w:space="0" w:color="auto"/>
            </w:tcBorders>
            <w:textDirection w:val="btLr"/>
            <w:hideMark/>
          </w:tcPr>
          <w:p w:rsidR="00FC377C" w:rsidRPr="00034848" w:rsidRDefault="00FC377C" w:rsidP="00EF3097">
            <w:pPr>
              <w:spacing w:line="360" w:lineRule="auto"/>
              <w:rPr>
                <w:rFonts w:ascii="Arial" w:hAnsi="Arial" w:cs="Arial"/>
                <w:b/>
                <w:sz w:val="22"/>
                <w:szCs w:val="22"/>
                <w:lang w:val="az-Latn-AZ"/>
              </w:rPr>
            </w:pPr>
            <w:r w:rsidRPr="00034848">
              <w:rPr>
                <w:rFonts w:ascii="Arial" w:hAnsi="Arial" w:cs="Arial"/>
                <w:b/>
                <w:sz w:val="22"/>
                <w:szCs w:val="22"/>
                <w:lang w:val="az-Latn-AZ"/>
              </w:rPr>
              <w:t>Kitablar</w:t>
            </w:r>
          </w:p>
        </w:tc>
        <w:tc>
          <w:tcPr>
            <w:tcW w:w="426" w:type="dxa"/>
            <w:tcBorders>
              <w:top w:val="single" w:sz="4" w:space="0" w:color="auto"/>
              <w:left w:val="single" w:sz="4" w:space="0" w:color="auto"/>
              <w:bottom w:val="single" w:sz="4" w:space="0" w:color="auto"/>
              <w:right w:val="single" w:sz="4" w:space="0" w:color="auto"/>
            </w:tcBorders>
            <w:textDirection w:val="btLr"/>
            <w:hideMark/>
          </w:tcPr>
          <w:p w:rsidR="00FC377C" w:rsidRPr="00034848" w:rsidRDefault="00FC377C" w:rsidP="00EF3097">
            <w:pPr>
              <w:spacing w:line="360" w:lineRule="auto"/>
              <w:rPr>
                <w:rFonts w:ascii="Arial" w:hAnsi="Arial" w:cs="Arial"/>
                <w:b/>
                <w:sz w:val="22"/>
                <w:szCs w:val="22"/>
                <w:lang w:val="az-Latn-AZ"/>
              </w:rPr>
            </w:pPr>
            <w:r w:rsidRPr="00034848">
              <w:rPr>
                <w:rFonts w:ascii="Arial" w:hAnsi="Arial" w:cs="Arial"/>
                <w:b/>
                <w:sz w:val="22"/>
                <w:szCs w:val="22"/>
                <w:lang w:val="az-Latn-AZ"/>
              </w:rPr>
              <w:t>Monoqrafiy.</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FC377C" w:rsidRPr="00034848" w:rsidRDefault="00FC377C" w:rsidP="00EF3097">
            <w:pPr>
              <w:spacing w:line="360" w:lineRule="auto"/>
              <w:rPr>
                <w:rFonts w:ascii="Arial" w:hAnsi="Arial" w:cs="Arial"/>
                <w:b/>
                <w:sz w:val="22"/>
                <w:szCs w:val="22"/>
                <w:lang w:val="az-Latn-AZ"/>
              </w:rPr>
            </w:pPr>
            <w:r w:rsidRPr="00034848">
              <w:rPr>
                <w:rFonts w:ascii="Arial" w:hAnsi="Arial" w:cs="Arial"/>
                <w:b/>
                <w:sz w:val="22"/>
                <w:szCs w:val="22"/>
                <w:lang w:val="az-Latn-AZ"/>
              </w:rPr>
              <w:t>Məqalələr</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FC377C" w:rsidRPr="00034848" w:rsidRDefault="00FC377C" w:rsidP="00EF3097">
            <w:pPr>
              <w:spacing w:line="360" w:lineRule="auto"/>
              <w:rPr>
                <w:rFonts w:ascii="Arial" w:hAnsi="Arial" w:cs="Arial"/>
                <w:b/>
                <w:sz w:val="22"/>
                <w:szCs w:val="22"/>
                <w:lang w:val="az-Latn-AZ"/>
              </w:rPr>
            </w:pPr>
            <w:r w:rsidRPr="00034848">
              <w:rPr>
                <w:rFonts w:ascii="Arial" w:hAnsi="Arial" w:cs="Arial"/>
                <w:b/>
                <w:sz w:val="22"/>
                <w:szCs w:val="22"/>
                <w:lang w:val="az-Latn-AZ"/>
              </w:rPr>
              <w:t>Tezislər</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FC377C" w:rsidRPr="00D51352" w:rsidRDefault="00FC377C" w:rsidP="00EF3097">
            <w:pPr>
              <w:rPr>
                <w:rFonts w:ascii="Arial" w:hAnsi="Arial" w:cs="Arial"/>
                <w:b/>
                <w:sz w:val="18"/>
                <w:szCs w:val="18"/>
                <w:lang w:val="az-Latn-AZ"/>
              </w:rPr>
            </w:pPr>
            <w:r w:rsidRPr="00D51352">
              <w:rPr>
                <w:rFonts w:ascii="Arial" w:hAnsi="Arial" w:cs="Arial"/>
                <w:b/>
                <w:sz w:val="18"/>
                <w:szCs w:val="18"/>
                <w:lang w:val="az-Latn-AZ"/>
              </w:rPr>
              <w:t>Impakt  faktorlu jurnallarda dərc olunmuş məqalələr</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FC377C" w:rsidRPr="00FA607E" w:rsidRDefault="00FC377C" w:rsidP="00EF3097">
            <w:pPr>
              <w:rPr>
                <w:rFonts w:ascii="Arial" w:hAnsi="Arial" w:cs="Arial"/>
                <w:sz w:val="22"/>
                <w:szCs w:val="22"/>
                <w:lang w:val="az-Latn-AZ"/>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FC377C" w:rsidRPr="00FA607E" w:rsidRDefault="00FC377C" w:rsidP="00EF3097">
            <w:pPr>
              <w:spacing w:line="360" w:lineRule="auto"/>
              <w:rPr>
                <w:rFonts w:ascii="Arial" w:hAnsi="Arial" w:cs="Arial"/>
                <w:sz w:val="22"/>
                <w:szCs w:val="22"/>
                <w:lang w:val="az-Latn-AZ"/>
              </w:rPr>
            </w:pPr>
          </w:p>
        </w:tc>
      </w:tr>
      <w:tr w:rsidR="00FC377C" w:rsidRPr="00B63629" w:rsidTr="008974C1">
        <w:trPr>
          <w:cantSplit/>
          <w:trHeight w:val="1497"/>
        </w:trPr>
        <w:tc>
          <w:tcPr>
            <w:tcW w:w="426" w:type="dxa"/>
            <w:tcBorders>
              <w:top w:val="single" w:sz="4" w:space="0" w:color="auto"/>
              <w:left w:val="single" w:sz="4" w:space="0" w:color="auto"/>
              <w:bottom w:val="single" w:sz="4" w:space="0" w:color="auto"/>
              <w:right w:val="single" w:sz="4" w:space="0" w:color="auto"/>
            </w:tcBorders>
            <w:textDirection w:val="btLr"/>
            <w:hideMark/>
          </w:tcPr>
          <w:p w:rsidR="00FC377C" w:rsidRPr="00C63414" w:rsidRDefault="00F6058F" w:rsidP="00F6058F">
            <w:pPr>
              <w:spacing w:line="360" w:lineRule="auto"/>
              <w:ind w:left="113" w:right="113"/>
              <w:jc w:val="center"/>
              <w:rPr>
                <w:rFonts w:ascii="Arial" w:hAnsi="Arial" w:cs="Arial"/>
                <w:b/>
                <w:sz w:val="20"/>
                <w:szCs w:val="20"/>
                <w:lang w:val="az-Latn-AZ"/>
              </w:rPr>
            </w:pPr>
            <w:r>
              <w:rPr>
                <w:rFonts w:ascii="Arial" w:hAnsi="Arial" w:cs="Arial"/>
                <w:b/>
                <w:sz w:val="20"/>
                <w:szCs w:val="20"/>
                <w:lang w:val="az-Latn-AZ"/>
              </w:rPr>
              <w:t>AMEARMİ</w:t>
            </w:r>
            <w:r w:rsidR="00FC377C" w:rsidRPr="00C63414">
              <w:rPr>
                <w:rFonts w:ascii="Arial" w:hAnsi="Arial" w:cs="Arial"/>
                <w:b/>
                <w:sz w:val="20"/>
                <w:szCs w:val="20"/>
                <w:lang w:val="az-Latn-AZ"/>
              </w:rPr>
              <w:t xml:space="preserve"> </w:t>
            </w:r>
          </w:p>
        </w:tc>
        <w:tc>
          <w:tcPr>
            <w:tcW w:w="567" w:type="dxa"/>
            <w:tcBorders>
              <w:top w:val="single" w:sz="4" w:space="0" w:color="auto"/>
              <w:left w:val="single" w:sz="4" w:space="0" w:color="auto"/>
              <w:bottom w:val="single" w:sz="4" w:space="0" w:color="auto"/>
              <w:right w:val="single" w:sz="4" w:space="0" w:color="auto"/>
            </w:tcBorders>
          </w:tcPr>
          <w:p w:rsidR="00FC377C" w:rsidRDefault="00FC377C" w:rsidP="00EF3097">
            <w:pPr>
              <w:spacing w:line="360" w:lineRule="auto"/>
              <w:jc w:val="center"/>
              <w:rPr>
                <w:b/>
                <w:sz w:val="20"/>
                <w:szCs w:val="20"/>
                <w:lang w:val="az-Latn-AZ"/>
              </w:rPr>
            </w:pPr>
          </w:p>
          <w:p w:rsidR="00FC377C" w:rsidRPr="00AA7A41" w:rsidRDefault="00D26317" w:rsidP="00744978">
            <w:pPr>
              <w:spacing w:line="360" w:lineRule="auto"/>
              <w:jc w:val="center"/>
              <w:rPr>
                <w:b/>
                <w:sz w:val="20"/>
                <w:szCs w:val="20"/>
                <w:lang w:val="az-Latn-AZ"/>
              </w:rPr>
            </w:pPr>
            <w:r>
              <w:rPr>
                <w:b/>
                <w:sz w:val="20"/>
                <w:szCs w:val="20"/>
                <w:lang w:val="az-Latn-AZ"/>
              </w:rPr>
              <w:t>303</w:t>
            </w:r>
          </w:p>
        </w:tc>
        <w:tc>
          <w:tcPr>
            <w:tcW w:w="425" w:type="dxa"/>
            <w:tcBorders>
              <w:top w:val="single" w:sz="4" w:space="0" w:color="auto"/>
              <w:left w:val="single" w:sz="4" w:space="0" w:color="auto"/>
              <w:bottom w:val="single" w:sz="4" w:space="0" w:color="auto"/>
              <w:right w:val="single" w:sz="4" w:space="0" w:color="auto"/>
            </w:tcBorders>
          </w:tcPr>
          <w:p w:rsidR="00FC377C" w:rsidRDefault="00FC377C" w:rsidP="00EF3097">
            <w:pPr>
              <w:spacing w:line="360" w:lineRule="auto"/>
              <w:jc w:val="center"/>
              <w:rPr>
                <w:b/>
                <w:sz w:val="20"/>
                <w:szCs w:val="20"/>
                <w:lang w:val="az-Latn-AZ"/>
              </w:rPr>
            </w:pPr>
          </w:p>
          <w:p w:rsidR="00FC377C" w:rsidRPr="00AA7A41" w:rsidRDefault="00247B93" w:rsidP="00EF3097">
            <w:pPr>
              <w:spacing w:line="360" w:lineRule="auto"/>
              <w:jc w:val="center"/>
              <w:rPr>
                <w:b/>
                <w:sz w:val="20"/>
                <w:szCs w:val="20"/>
                <w:lang w:val="az-Latn-AZ"/>
              </w:rPr>
            </w:pPr>
            <w:r>
              <w:rPr>
                <w:b/>
                <w:sz w:val="20"/>
                <w:szCs w:val="20"/>
                <w:lang w:val="az-Latn-AZ"/>
              </w:rPr>
              <w:t>7</w:t>
            </w:r>
          </w:p>
        </w:tc>
        <w:tc>
          <w:tcPr>
            <w:tcW w:w="425" w:type="dxa"/>
            <w:tcBorders>
              <w:top w:val="single" w:sz="4" w:space="0" w:color="auto"/>
              <w:left w:val="single" w:sz="4" w:space="0" w:color="auto"/>
              <w:bottom w:val="single" w:sz="4" w:space="0" w:color="auto"/>
              <w:right w:val="single" w:sz="4" w:space="0" w:color="auto"/>
            </w:tcBorders>
          </w:tcPr>
          <w:p w:rsidR="00FC377C" w:rsidRDefault="00FC377C" w:rsidP="00EF3097">
            <w:pPr>
              <w:spacing w:line="360" w:lineRule="auto"/>
              <w:jc w:val="center"/>
              <w:rPr>
                <w:b/>
                <w:sz w:val="20"/>
                <w:szCs w:val="20"/>
                <w:lang w:val="az-Latn-AZ"/>
              </w:rPr>
            </w:pPr>
          </w:p>
          <w:p w:rsidR="00FC377C" w:rsidRPr="00AA7A41" w:rsidRDefault="00FC377C" w:rsidP="00EF3097">
            <w:pPr>
              <w:spacing w:line="360" w:lineRule="auto"/>
              <w:jc w:val="center"/>
              <w:rPr>
                <w:b/>
                <w:sz w:val="20"/>
                <w:szCs w:val="20"/>
                <w:lang w:val="az-Latn-AZ"/>
              </w:rPr>
            </w:pPr>
            <w:r>
              <w:rPr>
                <w:b/>
                <w:sz w:val="20"/>
                <w:szCs w:val="20"/>
                <w:lang w:val="az-Latn-AZ"/>
              </w:rPr>
              <w:t>1</w:t>
            </w:r>
          </w:p>
        </w:tc>
        <w:tc>
          <w:tcPr>
            <w:tcW w:w="596" w:type="dxa"/>
            <w:tcBorders>
              <w:top w:val="single" w:sz="4" w:space="0" w:color="auto"/>
              <w:left w:val="single" w:sz="4" w:space="0" w:color="auto"/>
              <w:bottom w:val="single" w:sz="4" w:space="0" w:color="auto"/>
              <w:right w:val="single" w:sz="4" w:space="0" w:color="auto"/>
            </w:tcBorders>
          </w:tcPr>
          <w:p w:rsidR="00FC377C" w:rsidRDefault="00FC377C" w:rsidP="00EF3097">
            <w:pPr>
              <w:spacing w:line="360" w:lineRule="auto"/>
              <w:jc w:val="center"/>
              <w:rPr>
                <w:b/>
                <w:sz w:val="20"/>
                <w:szCs w:val="20"/>
                <w:lang w:val="az-Latn-AZ"/>
              </w:rPr>
            </w:pPr>
          </w:p>
          <w:p w:rsidR="00FC377C" w:rsidRPr="00AA7A41" w:rsidRDefault="0012503D" w:rsidP="00D26317">
            <w:pPr>
              <w:spacing w:line="360" w:lineRule="auto"/>
              <w:jc w:val="center"/>
              <w:rPr>
                <w:b/>
                <w:sz w:val="20"/>
                <w:szCs w:val="20"/>
                <w:lang w:val="az-Latn-AZ"/>
              </w:rPr>
            </w:pPr>
            <w:r>
              <w:rPr>
                <w:b/>
                <w:sz w:val="20"/>
                <w:szCs w:val="20"/>
                <w:lang w:val="az-Latn-AZ"/>
              </w:rPr>
              <w:t>19</w:t>
            </w:r>
            <w:r w:rsidR="00D26317">
              <w:rPr>
                <w:b/>
                <w:sz w:val="20"/>
                <w:szCs w:val="20"/>
                <w:lang w:val="az-Latn-AZ"/>
              </w:rPr>
              <w:t>1</w:t>
            </w:r>
          </w:p>
        </w:tc>
        <w:tc>
          <w:tcPr>
            <w:tcW w:w="567" w:type="dxa"/>
            <w:tcBorders>
              <w:top w:val="single" w:sz="4" w:space="0" w:color="auto"/>
              <w:left w:val="single" w:sz="4" w:space="0" w:color="auto"/>
              <w:bottom w:val="single" w:sz="4" w:space="0" w:color="auto"/>
              <w:right w:val="single" w:sz="4" w:space="0" w:color="auto"/>
            </w:tcBorders>
          </w:tcPr>
          <w:p w:rsidR="00FC377C" w:rsidRDefault="00FC377C" w:rsidP="00EF3097">
            <w:pPr>
              <w:spacing w:line="360" w:lineRule="auto"/>
              <w:jc w:val="center"/>
              <w:rPr>
                <w:b/>
                <w:sz w:val="20"/>
                <w:szCs w:val="20"/>
                <w:lang w:val="az-Latn-AZ"/>
              </w:rPr>
            </w:pPr>
          </w:p>
          <w:p w:rsidR="00FC377C" w:rsidRPr="00AA7A41" w:rsidRDefault="00247B93" w:rsidP="00EF3097">
            <w:pPr>
              <w:spacing w:line="360" w:lineRule="auto"/>
              <w:jc w:val="center"/>
              <w:rPr>
                <w:b/>
                <w:sz w:val="20"/>
                <w:szCs w:val="20"/>
                <w:lang w:val="az-Latn-AZ"/>
              </w:rPr>
            </w:pPr>
            <w:r>
              <w:rPr>
                <w:b/>
                <w:sz w:val="20"/>
                <w:szCs w:val="20"/>
                <w:lang w:val="az-Latn-AZ"/>
              </w:rPr>
              <w:t>104</w:t>
            </w:r>
          </w:p>
        </w:tc>
        <w:tc>
          <w:tcPr>
            <w:tcW w:w="425" w:type="dxa"/>
            <w:tcBorders>
              <w:top w:val="single" w:sz="4" w:space="0" w:color="auto"/>
              <w:left w:val="single" w:sz="4" w:space="0" w:color="auto"/>
              <w:bottom w:val="single" w:sz="4" w:space="0" w:color="auto"/>
              <w:right w:val="single" w:sz="4" w:space="0" w:color="auto"/>
            </w:tcBorders>
          </w:tcPr>
          <w:p w:rsidR="00FC377C" w:rsidRDefault="00FC377C" w:rsidP="00EF3097">
            <w:pPr>
              <w:spacing w:line="360" w:lineRule="auto"/>
              <w:jc w:val="center"/>
              <w:rPr>
                <w:b/>
                <w:sz w:val="20"/>
                <w:szCs w:val="20"/>
                <w:lang w:val="az-Latn-AZ"/>
              </w:rPr>
            </w:pPr>
          </w:p>
          <w:p w:rsidR="00E51C31" w:rsidRDefault="00E51C31" w:rsidP="00EF3097">
            <w:pPr>
              <w:spacing w:line="360" w:lineRule="auto"/>
              <w:jc w:val="center"/>
              <w:rPr>
                <w:b/>
                <w:sz w:val="20"/>
                <w:szCs w:val="20"/>
                <w:lang w:val="az-Latn-AZ"/>
              </w:rPr>
            </w:pPr>
            <w:r>
              <w:rPr>
                <w:b/>
                <w:sz w:val="20"/>
                <w:szCs w:val="20"/>
                <w:lang w:val="az-Latn-AZ"/>
              </w:rPr>
              <w:t>2</w:t>
            </w:r>
          </w:p>
          <w:p w:rsidR="00FC377C" w:rsidRPr="00AA7A41" w:rsidRDefault="00FC377C" w:rsidP="00EF3097">
            <w:pPr>
              <w:spacing w:line="360" w:lineRule="auto"/>
              <w:jc w:val="center"/>
              <w:rPr>
                <w:b/>
                <w:sz w:val="20"/>
                <w:szCs w:val="20"/>
                <w:lang w:val="az-Latn-AZ"/>
              </w:rPr>
            </w:pPr>
          </w:p>
        </w:tc>
        <w:tc>
          <w:tcPr>
            <w:tcW w:w="426" w:type="dxa"/>
            <w:tcBorders>
              <w:top w:val="single" w:sz="4" w:space="0" w:color="auto"/>
              <w:left w:val="single" w:sz="4" w:space="0" w:color="auto"/>
              <w:bottom w:val="single" w:sz="4" w:space="0" w:color="auto"/>
              <w:right w:val="single" w:sz="4" w:space="0" w:color="auto"/>
            </w:tcBorders>
          </w:tcPr>
          <w:p w:rsidR="00FC377C" w:rsidRDefault="00FC377C" w:rsidP="00EF3097">
            <w:pPr>
              <w:spacing w:line="360" w:lineRule="auto"/>
              <w:jc w:val="center"/>
              <w:rPr>
                <w:b/>
                <w:sz w:val="20"/>
                <w:szCs w:val="20"/>
                <w:lang w:val="az-Latn-AZ"/>
              </w:rPr>
            </w:pPr>
          </w:p>
          <w:p w:rsidR="00FC377C" w:rsidRPr="00AA7A41" w:rsidRDefault="00FC377C" w:rsidP="00EF3097">
            <w:pPr>
              <w:spacing w:line="360" w:lineRule="auto"/>
              <w:jc w:val="center"/>
              <w:rPr>
                <w:b/>
                <w:sz w:val="20"/>
                <w:szCs w:val="20"/>
                <w:lang w:val="az-Latn-AZ"/>
              </w:rPr>
            </w:pPr>
            <w:r>
              <w:rPr>
                <w:b/>
                <w:sz w:val="20"/>
                <w:szCs w:val="20"/>
                <w:lang w:val="az-Latn-AZ"/>
              </w:rPr>
              <w:t>-</w:t>
            </w:r>
          </w:p>
        </w:tc>
        <w:tc>
          <w:tcPr>
            <w:tcW w:w="567" w:type="dxa"/>
            <w:tcBorders>
              <w:top w:val="single" w:sz="4" w:space="0" w:color="auto"/>
              <w:left w:val="single" w:sz="4" w:space="0" w:color="auto"/>
              <w:bottom w:val="single" w:sz="4" w:space="0" w:color="auto"/>
              <w:right w:val="single" w:sz="4" w:space="0" w:color="auto"/>
            </w:tcBorders>
          </w:tcPr>
          <w:p w:rsidR="00FC377C" w:rsidRDefault="00FC377C" w:rsidP="00EF3097">
            <w:pPr>
              <w:spacing w:line="360" w:lineRule="auto"/>
              <w:jc w:val="center"/>
              <w:rPr>
                <w:b/>
                <w:sz w:val="20"/>
                <w:szCs w:val="20"/>
                <w:lang w:val="az-Latn-AZ"/>
              </w:rPr>
            </w:pPr>
          </w:p>
          <w:p w:rsidR="00FC377C" w:rsidRPr="00AA7A41" w:rsidRDefault="00D26317" w:rsidP="00D26317">
            <w:pPr>
              <w:spacing w:line="360" w:lineRule="auto"/>
              <w:jc w:val="center"/>
              <w:rPr>
                <w:b/>
                <w:sz w:val="20"/>
                <w:szCs w:val="20"/>
                <w:lang w:val="az-Latn-AZ"/>
              </w:rPr>
            </w:pPr>
            <w:r>
              <w:rPr>
                <w:b/>
                <w:sz w:val="20"/>
                <w:szCs w:val="20"/>
                <w:lang w:val="az-Latn-AZ"/>
              </w:rPr>
              <w:t>124</w:t>
            </w:r>
          </w:p>
        </w:tc>
        <w:tc>
          <w:tcPr>
            <w:tcW w:w="425" w:type="dxa"/>
            <w:tcBorders>
              <w:top w:val="single" w:sz="4" w:space="0" w:color="auto"/>
              <w:left w:val="single" w:sz="4" w:space="0" w:color="auto"/>
              <w:bottom w:val="single" w:sz="4" w:space="0" w:color="auto"/>
              <w:right w:val="single" w:sz="4" w:space="0" w:color="auto"/>
            </w:tcBorders>
          </w:tcPr>
          <w:p w:rsidR="00FC377C" w:rsidRDefault="00FC377C" w:rsidP="00EF3097">
            <w:pPr>
              <w:spacing w:line="360" w:lineRule="auto"/>
              <w:jc w:val="center"/>
              <w:rPr>
                <w:b/>
                <w:sz w:val="20"/>
                <w:szCs w:val="20"/>
                <w:lang w:val="az-Latn-AZ"/>
              </w:rPr>
            </w:pPr>
          </w:p>
          <w:p w:rsidR="00FC377C" w:rsidRPr="00AA7A41" w:rsidRDefault="0012503D" w:rsidP="00A413DE">
            <w:pPr>
              <w:spacing w:line="360" w:lineRule="auto"/>
              <w:jc w:val="center"/>
              <w:rPr>
                <w:b/>
                <w:sz w:val="20"/>
                <w:szCs w:val="20"/>
                <w:lang w:val="az-Latn-AZ"/>
              </w:rPr>
            </w:pPr>
            <w:r>
              <w:rPr>
                <w:b/>
                <w:sz w:val="20"/>
                <w:szCs w:val="20"/>
                <w:lang w:val="az-Latn-AZ"/>
              </w:rPr>
              <w:t>98</w:t>
            </w:r>
          </w:p>
        </w:tc>
        <w:tc>
          <w:tcPr>
            <w:tcW w:w="567" w:type="dxa"/>
            <w:tcBorders>
              <w:top w:val="single" w:sz="4" w:space="0" w:color="auto"/>
              <w:left w:val="single" w:sz="4" w:space="0" w:color="auto"/>
              <w:bottom w:val="single" w:sz="4" w:space="0" w:color="auto"/>
              <w:right w:val="single" w:sz="4" w:space="0" w:color="auto"/>
            </w:tcBorders>
          </w:tcPr>
          <w:p w:rsidR="00FC377C" w:rsidRDefault="00FC377C" w:rsidP="00EF3097">
            <w:pPr>
              <w:spacing w:line="360" w:lineRule="auto"/>
              <w:jc w:val="center"/>
              <w:rPr>
                <w:b/>
                <w:sz w:val="20"/>
                <w:szCs w:val="20"/>
                <w:lang w:val="az-Latn-AZ"/>
              </w:rPr>
            </w:pPr>
          </w:p>
          <w:p w:rsidR="00FC377C" w:rsidRPr="00AA7A41" w:rsidRDefault="0012503D" w:rsidP="00D26317">
            <w:pPr>
              <w:spacing w:line="360" w:lineRule="auto"/>
              <w:jc w:val="center"/>
              <w:rPr>
                <w:b/>
                <w:sz w:val="20"/>
                <w:szCs w:val="20"/>
                <w:lang w:val="az-Latn-AZ"/>
              </w:rPr>
            </w:pPr>
            <w:r>
              <w:rPr>
                <w:b/>
                <w:sz w:val="20"/>
                <w:szCs w:val="20"/>
                <w:lang w:val="az-Latn-AZ"/>
              </w:rPr>
              <w:t>12</w:t>
            </w:r>
            <w:r w:rsidR="00D26317">
              <w:rPr>
                <w:b/>
                <w:sz w:val="20"/>
                <w:szCs w:val="20"/>
                <w:lang w:val="az-Latn-AZ"/>
              </w:rPr>
              <w:t>8</w:t>
            </w:r>
          </w:p>
        </w:tc>
        <w:tc>
          <w:tcPr>
            <w:tcW w:w="850" w:type="dxa"/>
            <w:tcBorders>
              <w:top w:val="single" w:sz="4" w:space="0" w:color="auto"/>
              <w:left w:val="single" w:sz="4" w:space="0" w:color="auto"/>
              <w:bottom w:val="single" w:sz="4" w:space="0" w:color="auto"/>
              <w:right w:val="single" w:sz="4" w:space="0" w:color="auto"/>
            </w:tcBorders>
          </w:tcPr>
          <w:p w:rsidR="00382717" w:rsidRDefault="00575208" w:rsidP="00382717">
            <w:pPr>
              <w:jc w:val="center"/>
              <w:rPr>
                <w:b/>
                <w:sz w:val="18"/>
                <w:szCs w:val="18"/>
                <w:lang w:val="az-Latn-AZ"/>
              </w:rPr>
            </w:pPr>
            <w:r>
              <w:rPr>
                <w:b/>
                <w:sz w:val="18"/>
                <w:szCs w:val="18"/>
                <w:lang w:val="az-Latn-AZ"/>
              </w:rPr>
              <w:t>1</w:t>
            </w:r>
            <w:r w:rsidR="00FC377C">
              <w:rPr>
                <w:b/>
                <w:sz w:val="18"/>
                <w:szCs w:val="18"/>
                <w:lang w:val="az-Latn-AZ"/>
              </w:rPr>
              <w:t xml:space="preserve"> </w:t>
            </w:r>
            <w:r>
              <w:rPr>
                <w:b/>
                <w:sz w:val="18"/>
                <w:szCs w:val="18"/>
                <w:lang w:val="az-Latn-AZ"/>
              </w:rPr>
              <w:t>d</w:t>
            </w:r>
            <w:r w:rsidR="00B63629">
              <w:rPr>
                <w:b/>
                <w:sz w:val="18"/>
                <w:szCs w:val="18"/>
                <w:lang w:val="az-Latn-AZ"/>
              </w:rPr>
              <w:t>/</w:t>
            </w:r>
            <w:r>
              <w:rPr>
                <w:b/>
                <w:sz w:val="18"/>
                <w:szCs w:val="18"/>
                <w:lang w:val="az-Latn-AZ"/>
              </w:rPr>
              <w:t xml:space="preserve"> v</w:t>
            </w:r>
            <w:r w:rsidR="00B63629">
              <w:rPr>
                <w:b/>
                <w:sz w:val="18"/>
                <w:szCs w:val="18"/>
                <w:lang w:val="az-Latn-AZ"/>
              </w:rPr>
              <w:t xml:space="preserve"> (x.)</w:t>
            </w:r>
          </w:p>
          <w:p w:rsidR="00B63629" w:rsidRDefault="0012503D" w:rsidP="0012503D">
            <w:pPr>
              <w:jc w:val="center"/>
              <w:rPr>
                <w:b/>
                <w:sz w:val="18"/>
                <w:szCs w:val="18"/>
                <w:lang w:val="az-Latn-AZ"/>
              </w:rPr>
            </w:pPr>
            <w:r>
              <w:rPr>
                <w:b/>
                <w:sz w:val="18"/>
                <w:szCs w:val="18"/>
                <w:lang w:val="az-Latn-AZ"/>
              </w:rPr>
              <w:t>5</w:t>
            </w:r>
            <w:r w:rsidR="00382717">
              <w:rPr>
                <w:b/>
                <w:sz w:val="18"/>
                <w:szCs w:val="18"/>
                <w:lang w:val="az-Latn-AZ"/>
              </w:rPr>
              <w:t xml:space="preserve"> e/p kitab</w:t>
            </w:r>
            <w:r w:rsidR="00B63629">
              <w:rPr>
                <w:b/>
                <w:sz w:val="18"/>
                <w:szCs w:val="18"/>
                <w:lang w:val="az-Latn-AZ"/>
              </w:rPr>
              <w:t xml:space="preserve"> (1-x.)</w:t>
            </w:r>
            <w:r w:rsidR="00382717">
              <w:rPr>
                <w:b/>
                <w:sz w:val="18"/>
                <w:szCs w:val="18"/>
                <w:lang w:val="az-Latn-AZ"/>
              </w:rPr>
              <w:t xml:space="preserve">, </w:t>
            </w:r>
          </w:p>
          <w:p w:rsidR="00FC377C" w:rsidRDefault="00382717" w:rsidP="0012503D">
            <w:pPr>
              <w:jc w:val="center"/>
              <w:rPr>
                <w:b/>
                <w:sz w:val="18"/>
                <w:szCs w:val="18"/>
                <w:lang w:val="az-Latn-AZ"/>
              </w:rPr>
            </w:pPr>
            <w:r>
              <w:rPr>
                <w:b/>
                <w:sz w:val="18"/>
                <w:szCs w:val="18"/>
                <w:lang w:val="az-Latn-AZ"/>
              </w:rPr>
              <w:t>2</w:t>
            </w:r>
            <w:r w:rsidR="0012503D">
              <w:rPr>
                <w:b/>
                <w:sz w:val="18"/>
                <w:szCs w:val="18"/>
                <w:lang w:val="az-Latn-AZ"/>
              </w:rPr>
              <w:t>1</w:t>
            </w:r>
            <w:r>
              <w:rPr>
                <w:b/>
                <w:sz w:val="18"/>
                <w:szCs w:val="18"/>
                <w:lang w:val="az-Latn-AZ"/>
              </w:rPr>
              <w:t xml:space="preserve"> e/p. məq.</w:t>
            </w:r>
          </w:p>
          <w:p w:rsidR="00034908" w:rsidRPr="00D551E8" w:rsidRDefault="00034908" w:rsidP="0012503D">
            <w:pPr>
              <w:jc w:val="center"/>
              <w:rPr>
                <w:b/>
                <w:sz w:val="18"/>
                <w:szCs w:val="18"/>
                <w:lang w:val="az-Latn-AZ"/>
              </w:rPr>
            </w:pPr>
            <w:r>
              <w:rPr>
                <w:b/>
                <w:sz w:val="18"/>
                <w:szCs w:val="18"/>
                <w:lang w:val="az-Latn-AZ"/>
              </w:rPr>
              <w:t>1 patent</w:t>
            </w:r>
          </w:p>
        </w:tc>
        <w:tc>
          <w:tcPr>
            <w:tcW w:w="709" w:type="dxa"/>
            <w:tcBorders>
              <w:top w:val="single" w:sz="4" w:space="0" w:color="auto"/>
              <w:left w:val="single" w:sz="4" w:space="0" w:color="auto"/>
              <w:bottom w:val="single" w:sz="4" w:space="0" w:color="auto"/>
              <w:right w:val="single" w:sz="4" w:space="0" w:color="auto"/>
            </w:tcBorders>
          </w:tcPr>
          <w:p w:rsidR="00FC377C" w:rsidRDefault="00FC377C" w:rsidP="00EF3097">
            <w:pPr>
              <w:jc w:val="center"/>
              <w:rPr>
                <w:rFonts w:ascii="Arial" w:hAnsi="Arial" w:cs="Arial"/>
                <w:b/>
                <w:sz w:val="18"/>
                <w:szCs w:val="18"/>
                <w:lang w:val="az-Latn-AZ" w:eastAsia="en-US"/>
              </w:rPr>
            </w:pPr>
          </w:p>
          <w:p w:rsidR="00FC377C" w:rsidRPr="00D551E8" w:rsidRDefault="00FC377C" w:rsidP="00EF3097">
            <w:pPr>
              <w:jc w:val="center"/>
              <w:rPr>
                <w:rFonts w:ascii="Arial" w:hAnsi="Arial" w:cs="Arial"/>
                <w:b/>
                <w:sz w:val="18"/>
                <w:szCs w:val="18"/>
                <w:lang w:val="az-Latn-AZ" w:eastAsia="en-US"/>
              </w:rPr>
            </w:pPr>
          </w:p>
          <w:p w:rsidR="00FC377C" w:rsidRPr="00D551E8" w:rsidRDefault="00382717" w:rsidP="00EF3097">
            <w:pPr>
              <w:jc w:val="center"/>
              <w:rPr>
                <w:rFonts w:ascii="Arial" w:hAnsi="Arial" w:cs="Arial"/>
                <w:b/>
                <w:sz w:val="18"/>
                <w:szCs w:val="18"/>
                <w:lang w:val="az-Latn-AZ" w:eastAsia="en-US"/>
              </w:rPr>
            </w:pPr>
            <w:r>
              <w:rPr>
                <w:rFonts w:ascii="Arial" w:hAnsi="Arial" w:cs="Arial"/>
                <w:b/>
                <w:sz w:val="18"/>
                <w:szCs w:val="18"/>
                <w:lang w:val="az-Latn-AZ" w:eastAsia="en-US"/>
              </w:rPr>
              <w:t>2115</w:t>
            </w:r>
          </w:p>
        </w:tc>
      </w:tr>
    </w:tbl>
    <w:p w:rsidR="00FC377C" w:rsidRDefault="00FC377C" w:rsidP="00FC377C">
      <w:pPr>
        <w:spacing w:line="360" w:lineRule="auto"/>
        <w:jc w:val="both"/>
        <w:rPr>
          <w:rFonts w:ascii="Arial" w:hAnsi="Arial" w:cs="Arial"/>
          <w:sz w:val="22"/>
          <w:szCs w:val="22"/>
          <w:lang w:val="az-Latn-AZ"/>
        </w:rPr>
      </w:pPr>
    </w:p>
    <w:p w:rsidR="00C0376E" w:rsidRDefault="00C0376E" w:rsidP="00FC377C">
      <w:pPr>
        <w:ind w:firstLine="720"/>
        <w:jc w:val="both"/>
        <w:rPr>
          <w:rFonts w:ascii="Arial" w:hAnsi="Arial" w:cs="Arial"/>
          <w:b/>
          <w:sz w:val="22"/>
          <w:szCs w:val="22"/>
          <w:lang w:val="az-Latn-AZ"/>
        </w:rPr>
      </w:pPr>
    </w:p>
    <w:p w:rsidR="00FC377C" w:rsidRDefault="00744978" w:rsidP="00FC377C">
      <w:pPr>
        <w:ind w:firstLine="720"/>
        <w:jc w:val="both"/>
        <w:rPr>
          <w:rFonts w:ascii="Arial" w:hAnsi="Arial" w:cs="Arial"/>
          <w:b/>
          <w:sz w:val="22"/>
          <w:szCs w:val="22"/>
          <w:lang w:val="az-Latn-AZ"/>
        </w:rPr>
      </w:pPr>
      <w:r>
        <w:rPr>
          <w:rFonts w:ascii="Arial" w:hAnsi="Arial" w:cs="Arial"/>
          <w:b/>
          <w:sz w:val="22"/>
          <w:szCs w:val="22"/>
          <w:lang w:val="az-Latn-AZ"/>
        </w:rPr>
        <w:lastRenderedPageBreak/>
        <w:t>5</w:t>
      </w:r>
      <w:r w:rsidR="000668C0">
        <w:rPr>
          <w:rFonts w:ascii="Arial" w:hAnsi="Arial" w:cs="Arial"/>
          <w:b/>
          <w:sz w:val="22"/>
          <w:szCs w:val="22"/>
          <w:lang w:val="az-Latn-AZ"/>
        </w:rPr>
        <w:t xml:space="preserve"> elmi-populyar kitab (1 xaricdə), 1</w:t>
      </w:r>
      <w:r w:rsidR="00FC377C">
        <w:rPr>
          <w:rFonts w:ascii="Arial" w:hAnsi="Arial" w:cs="Arial"/>
          <w:b/>
          <w:sz w:val="22"/>
          <w:szCs w:val="22"/>
          <w:lang w:val="az-Latn-AZ"/>
        </w:rPr>
        <w:t xml:space="preserve"> monoqrafiya və 1  </w:t>
      </w:r>
      <w:r w:rsidR="000668C0">
        <w:rPr>
          <w:rFonts w:ascii="Arial" w:hAnsi="Arial" w:cs="Arial"/>
          <w:b/>
          <w:sz w:val="22"/>
          <w:szCs w:val="22"/>
          <w:lang w:val="az-Latn-AZ"/>
        </w:rPr>
        <w:t>dərs vəsaiti (xaricdə)</w:t>
      </w:r>
      <w:r w:rsidR="00FC377C">
        <w:rPr>
          <w:rFonts w:ascii="Arial" w:hAnsi="Arial" w:cs="Arial"/>
          <w:b/>
          <w:sz w:val="22"/>
          <w:szCs w:val="22"/>
          <w:lang w:val="az-Latn-AZ"/>
        </w:rPr>
        <w:t>:</w:t>
      </w:r>
    </w:p>
    <w:p w:rsidR="00FC377C" w:rsidRPr="00FA607E" w:rsidRDefault="00FF1189" w:rsidP="00FC377C">
      <w:pPr>
        <w:spacing w:line="360" w:lineRule="auto"/>
        <w:jc w:val="both"/>
        <w:rPr>
          <w:rFonts w:ascii="Arial" w:hAnsi="Arial" w:cs="Arial"/>
          <w:b/>
          <w:sz w:val="22"/>
          <w:szCs w:val="22"/>
          <w:lang w:val="az-Latn-AZ"/>
        </w:rPr>
      </w:pPr>
      <w:r w:rsidRPr="00FF1189">
        <w:rPr>
          <w:rFonts w:ascii="Arial" w:hAnsi="Arial" w:cs="Arial"/>
          <w:b/>
          <w:noProof/>
          <w:sz w:val="22"/>
          <w:szCs w:val="22"/>
        </w:rPr>
        <w:drawing>
          <wp:anchor distT="0" distB="0" distL="114300" distR="114300" simplePos="0" relativeHeight="251659264" behindDoc="0" locked="0" layoutInCell="1" allowOverlap="1">
            <wp:simplePos x="0" y="0"/>
            <wp:positionH relativeFrom="column">
              <wp:posOffset>-111760</wp:posOffset>
            </wp:positionH>
            <wp:positionV relativeFrom="paragraph">
              <wp:posOffset>24130</wp:posOffset>
            </wp:positionV>
            <wp:extent cx="657225" cy="933450"/>
            <wp:effectExtent l="152400" t="152400" r="371475" b="361950"/>
            <wp:wrapSquare wrapText="bothSides"/>
            <wp:docPr id="5" name="Рисунок 4" descr="C:\Users\Admin\Pictures\193331_p830k1b8yu.jpg"/>
            <wp:cNvGraphicFramePr/>
            <a:graphic xmlns:a="http://schemas.openxmlformats.org/drawingml/2006/main">
              <a:graphicData uri="http://schemas.openxmlformats.org/drawingml/2006/picture">
                <pic:pic xmlns:pic="http://schemas.openxmlformats.org/drawingml/2006/picture">
                  <pic:nvPicPr>
                    <pic:cNvPr id="5" name="Рисунок 4" descr="C:\Users\Admin\Pictures\193331_p830k1b8yu.jpg"/>
                    <pic:cNvPicPr/>
                  </pic:nvPicPr>
                  <pic:blipFill rotWithShape="1">
                    <a:blip r:embed="rId60" cstate="print">
                      <a:extLst>
                        <a:ext uri="{28A0092B-C50C-407E-A947-70E740481C1C}">
                          <a14:useLocalDpi xmlns:a14="http://schemas.microsoft.com/office/drawing/2010/main" val="0"/>
                        </a:ext>
                      </a:extLst>
                    </a:blip>
                    <a:srcRect l="25341" t="1622" r="27115" b="540"/>
                    <a:stretch/>
                  </pic:blipFill>
                  <pic:spPr bwMode="auto">
                    <a:xfrm>
                      <a:off x="0" y="0"/>
                      <a:ext cx="657225" cy="9334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377C">
        <w:rPr>
          <w:rFonts w:ascii="Arial" w:hAnsi="Arial" w:cs="Arial"/>
          <w:b/>
          <w:sz w:val="22"/>
          <w:szCs w:val="22"/>
          <w:lang w:val="az-Latn-AZ"/>
        </w:rPr>
        <w:t xml:space="preserve"> </w:t>
      </w:r>
    </w:p>
    <w:p w:rsidR="00FC377C" w:rsidRDefault="00FC377C" w:rsidP="00C97BF1">
      <w:pPr>
        <w:numPr>
          <w:ilvl w:val="0"/>
          <w:numId w:val="11"/>
        </w:numPr>
        <w:tabs>
          <w:tab w:val="left" w:pos="426"/>
        </w:tabs>
        <w:ind w:left="0" w:firstLine="0"/>
        <w:jc w:val="both"/>
        <w:rPr>
          <w:rFonts w:ascii="Arial" w:hAnsi="Arial" w:cs="Arial"/>
          <w:sz w:val="22"/>
          <w:szCs w:val="22"/>
          <w:lang w:val="az-Latn-AZ" w:eastAsia="en-US"/>
        </w:rPr>
      </w:pPr>
      <w:r w:rsidRPr="00C56888">
        <w:rPr>
          <w:rFonts w:ascii="Arial" w:hAnsi="Arial" w:cs="Arial"/>
          <w:sz w:val="22"/>
          <w:szCs w:val="22"/>
          <w:lang w:val="az-Latn-AZ" w:eastAsia="en-US"/>
        </w:rPr>
        <w:t xml:space="preserve">AMEA-nın müxbir üzvü, professor </w:t>
      </w:r>
      <w:r w:rsidRPr="00C56888">
        <w:rPr>
          <w:rFonts w:ascii="Arial" w:hAnsi="Arial" w:cs="Arial"/>
          <w:b/>
          <w:sz w:val="22"/>
          <w:szCs w:val="22"/>
          <w:lang w:val="az-Latn-AZ"/>
        </w:rPr>
        <w:t>Misir Mərdanov</w:t>
      </w:r>
      <w:r w:rsidRPr="00C56888">
        <w:rPr>
          <w:rFonts w:ascii="Arial" w:hAnsi="Arial" w:cs="Arial"/>
          <w:sz w:val="22"/>
          <w:szCs w:val="22"/>
          <w:lang w:val="az-Latn-AZ"/>
        </w:rPr>
        <w:t xml:space="preserve"> “Bakı Dövlət Universiteti” </w:t>
      </w:r>
      <w:r>
        <w:rPr>
          <w:rFonts w:ascii="Arial" w:hAnsi="Arial" w:cs="Arial"/>
          <w:sz w:val="22"/>
          <w:szCs w:val="22"/>
          <w:lang w:val="az-Latn-AZ"/>
        </w:rPr>
        <w:t>fundamentak kitab, -</w:t>
      </w:r>
      <w:r w:rsidRPr="00C56888">
        <w:rPr>
          <w:rFonts w:ascii="Arial" w:hAnsi="Arial" w:cs="Arial"/>
          <w:sz w:val="22"/>
          <w:szCs w:val="22"/>
          <w:lang w:val="az-Latn-AZ" w:eastAsia="en-US"/>
        </w:rPr>
        <w:t>Bakı</w:t>
      </w:r>
      <w:r>
        <w:rPr>
          <w:rFonts w:ascii="Arial" w:hAnsi="Arial" w:cs="Arial"/>
          <w:sz w:val="22"/>
          <w:szCs w:val="22"/>
          <w:lang w:val="az-Latn-AZ" w:eastAsia="en-US"/>
        </w:rPr>
        <w:t>:</w:t>
      </w:r>
      <w:r w:rsidRPr="00C56888">
        <w:rPr>
          <w:rFonts w:ascii="Arial" w:hAnsi="Arial" w:cs="Arial"/>
          <w:sz w:val="22"/>
          <w:szCs w:val="22"/>
          <w:lang w:val="az-Latn-AZ" w:eastAsia="en-US"/>
        </w:rPr>
        <w:t xml:space="preserve"> “Təhsil” nəşriyyatı 2021, 672 səh. </w:t>
      </w:r>
    </w:p>
    <w:p w:rsidR="00FF1189" w:rsidRDefault="00FF1189" w:rsidP="00FF1189">
      <w:pPr>
        <w:tabs>
          <w:tab w:val="left" w:pos="426"/>
        </w:tabs>
        <w:jc w:val="both"/>
        <w:rPr>
          <w:rFonts w:ascii="Arial" w:hAnsi="Arial" w:cs="Arial"/>
          <w:sz w:val="22"/>
          <w:szCs w:val="22"/>
          <w:lang w:val="az-Latn-AZ" w:eastAsia="en-US"/>
        </w:rPr>
      </w:pPr>
    </w:p>
    <w:p w:rsidR="00FF1189" w:rsidRDefault="0012503D" w:rsidP="00FF1189">
      <w:pPr>
        <w:tabs>
          <w:tab w:val="left" w:pos="426"/>
        </w:tabs>
        <w:jc w:val="both"/>
        <w:rPr>
          <w:rFonts w:ascii="Arial" w:hAnsi="Arial" w:cs="Arial"/>
          <w:sz w:val="22"/>
          <w:szCs w:val="22"/>
          <w:lang w:val="az-Latn-AZ" w:eastAsia="en-US"/>
        </w:rPr>
      </w:pPr>
      <w:r w:rsidRPr="00F014AB">
        <w:rPr>
          <w:rFonts w:ascii="Arial" w:hAnsi="Arial" w:cs="Arial"/>
          <w:noProof/>
          <w:sz w:val="22"/>
          <w:szCs w:val="22"/>
        </w:rPr>
        <w:drawing>
          <wp:anchor distT="0" distB="0" distL="114300" distR="114300" simplePos="0" relativeHeight="251658240" behindDoc="0" locked="0" layoutInCell="1" allowOverlap="1">
            <wp:simplePos x="0" y="0"/>
            <wp:positionH relativeFrom="column">
              <wp:posOffset>-99695</wp:posOffset>
            </wp:positionH>
            <wp:positionV relativeFrom="paragraph">
              <wp:posOffset>198755</wp:posOffset>
            </wp:positionV>
            <wp:extent cx="683260" cy="904875"/>
            <wp:effectExtent l="0" t="0" r="0" b="0"/>
            <wp:wrapSquare wrapText="bothSides"/>
            <wp:docPr id="4" name="Рисунок 4" descr="D:\RMI isleri\Hesabat 2021\V c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descr="D:\RMI isleri\Hesabat 2021\V cild.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83260"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4978" w:rsidRDefault="00744978" w:rsidP="00FF1189">
      <w:pPr>
        <w:tabs>
          <w:tab w:val="left" w:pos="426"/>
        </w:tabs>
        <w:jc w:val="both"/>
        <w:rPr>
          <w:rFonts w:ascii="Arial" w:hAnsi="Arial" w:cs="Arial"/>
          <w:sz w:val="22"/>
          <w:szCs w:val="22"/>
          <w:lang w:val="az-Latn-AZ" w:eastAsia="en-US"/>
        </w:rPr>
      </w:pPr>
    </w:p>
    <w:p w:rsidR="00F014AB" w:rsidRDefault="000668C0" w:rsidP="00C97BF1">
      <w:pPr>
        <w:numPr>
          <w:ilvl w:val="0"/>
          <w:numId w:val="11"/>
        </w:numPr>
        <w:tabs>
          <w:tab w:val="left" w:pos="426"/>
          <w:tab w:val="left" w:pos="851"/>
        </w:tabs>
        <w:ind w:left="0" w:firstLine="0"/>
        <w:jc w:val="both"/>
        <w:rPr>
          <w:rFonts w:ascii="Arial" w:eastAsia="Times New Roman" w:hAnsi="Arial" w:cs="Arial"/>
          <w:sz w:val="22"/>
          <w:szCs w:val="22"/>
          <w:lang w:val="az-Latn-AZ"/>
        </w:rPr>
      </w:pPr>
      <w:r w:rsidRPr="00C56888">
        <w:rPr>
          <w:rFonts w:ascii="Arial" w:hAnsi="Arial" w:cs="Arial"/>
          <w:sz w:val="22"/>
          <w:szCs w:val="22"/>
          <w:lang w:val="az-Latn-AZ" w:eastAsia="en-US"/>
        </w:rPr>
        <w:t xml:space="preserve">AMEA-nın müxbir üzvü, professor </w:t>
      </w:r>
      <w:r w:rsidRPr="000668C0">
        <w:rPr>
          <w:rFonts w:ascii="Arial" w:eastAsia="Times New Roman" w:hAnsi="Arial" w:cs="Arial"/>
          <w:b/>
          <w:sz w:val="22"/>
          <w:szCs w:val="22"/>
          <w:lang w:val="az-Latn-AZ"/>
        </w:rPr>
        <w:t>Misir Mərdanov</w:t>
      </w:r>
      <w:r w:rsidRPr="000668C0">
        <w:rPr>
          <w:rFonts w:ascii="Arial" w:eastAsia="Times New Roman" w:hAnsi="Arial" w:cs="Arial"/>
          <w:sz w:val="22"/>
          <w:szCs w:val="22"/>
          <w:lang w:val="az-Latn-AZ"/>
        </w:rPr>
        <w:t>, Ədalət Tahirzadə. 1920</w:t>
      </w:r>
      <w:r w:rsidRPr="000668C0">
        <w:rPr>
          <w:rFonts w:ascii="Arial" w:eastAsia="Times New Roman" w:hAnsi="Arial" w:cs="Arial"/>
          <w:b/>
          <w:sz w:val="22"/>
          <w:szCs w:val="22"/>
          <w:lang w:val="az-Latn-AZ"/>
        </w:rPr>
        <w:t>-ci ilədək ali məktəblərdə oxumuş azərbaycanlılar.</w:t>
      </w:r>
      <w:r w:rsidRPr="000668C0">
        <w:rPr>
          <w:rFonts w:ascii="Arial" w:hAnsi="Arial" w:cs="Arial"/>
          <w:sz w:val="22"/>
          <w:szCs w:val="22"/>
          <w:lang w:val="az-Latn-AZ"/>
        </w:rPr>
        <w:t xml:space="preserve"> Ensiklopedik soraq kitabı. V  cild, </w:t>
      </w:r>
      <w:r w:rsidRPr="000668C0">
        <w:rPr>
          <w:rFonts w:ascii="Arial" w:eastAsia="Times New Roman" w:hAnsi="Arial" w:cs="Arial"/>
          <w:sz w:val="22"/>
          <w:szCs w:val="22"/>
          <w:lang w:val="az-Latn-AZ"/>
        </w:rPr>
        <w:t>Bakı:</w:t>
      </w:r>
      <w:r w:rsidRPr="000668C0">
        <w:rPr>
          <w:rFonts w:ascii="Arial" w:eastAsia="Times New Roman" w:hAnsi="Arial" w:cs="Arial"/>
          <w:b/>
          <w:sz w:val="22"/>
          <w:szCs w:val="22"/>
          <w:lang w:val="az-Latn-AZ"/>
        </w:rPr>
        <w:t xml:space="preserve"> </w:t>
      </w:r>
      <w:r w:rsidRPr="000668C0">
        <w:rPr>
          <w:rFonts w:ascii="Arial" w:eastAsia="Times New Roman" w:hAnsi="Arial" w:cs="Arial"/>
          <w:sz w:val="22"/>
          <w:szCs w:val="22"/>
          <w:lang w:val="az-Latn-AZ"/>
        </w:rPr>
        <w:t>Təhsil nəşriyyatı, 2021-ci il, 616 səhifə.</w:t>
      </w:r>
    </w:p>
    <w:p w:rsidR="000668C0" w:rsidRPr="000668C0" w:rsidRDefault="0012503D" w:rsidP="00F014AB">
      <w:pPr>
        <w:tabs>
          <w:tab w:val="left" w:pos="426"/>
          <w:tab w:val="left" w:pos="851"/>
        </w:tabs>
        <w:jc w:val="both"/>
        <w:rPr>
          <w:rFonts w:ascii="Arial" w:eastAsia="Times New Roman" w:hAnsi="Arial" w:cs="Arial"/>
          <w:sz w:val="22"/>
          <w:szCs w:val="22"/>
          <w:lang w:val="az-Latn-AZ"/>
        </w:rPr>
      </w:pPr>
      <w:r w:rsidRPr="00F014AB">
        <w:rPr>
          <w:rFonts w:ascii="Arial" w:hAnsi="Arial" w:cs="Arial"/>
          <w:noProof/>
          <w:sz w:val="22"/>
          <w:szCs w:val="22"/>
        </w:rPr>
        <w:drawing>
          <wp:anchor distT="0" distB="0" distL="114300" distR="114300" simplePos="0" relativeHeight="251661312" behindDoc="0" locked="0" layoutInCell="1" allowOverlap="1" wp14:anchorId="306B76EB" wp14:editId="25BDEAF1">
            <wp:simplePos x="0" y="0"/>
            <wp:positionH relativeFrom="column">
              <wp:posOffset>-85725</wp:posOffset>
            </wp:positionH>
            <wp:positionV relativeFrom="paragraph">
              <wp:posOffset>85090</wp:posOffset>
            </wp:positionV>
            <wp:extent cx="683260" cy="904875"/>
            <wp:effectExtent l="0" t="0" r="0" b="0"/>
            <wp:wrapSquare wrapText="bothSides"/>
            <wp:docPr id="6" name="Рисунок 6" descr="D:\RMI isleri\Hesabat 2021\V c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descr="D:\RMI isleri\Hesabat 2021\V cild.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8326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0668C0" w:rsidRPr="000668C0">
        <w:rPr>
          <w:rFonts w:ascii="Arial" w:hAnsi="Arial" w:cs="Arial"/>
          <w:sz w:val="22"/>
          <w:szCs w:val="22"/>
          <w:lang w:val="az-Latn-AZ"/>
        </w:rPr>
        <w:t xml:space="preserve"> </w:t>
      </w:r>
    </w:p>
    <w:p w:rsidR="000668C0" w:rsidRPr="0012503D" w:rsidRDefault="000668C0" w:rsidP="00C97BF1">
      <w:pPr>
        <w:pStyle w:val="af4"/>
        <w:numPr>
          <w:ilvl w:val="0"/>
          <w:numId w:val="11"/>
        </w:numPr>
        <w:tabs>
          <w:tab w:val="left" w:pos="426"/>
          <w:tab w:val="left" w:pos="851"/>
        </w:tabs>
        <w:jc w:val="both"/>
        <w:rPr>
          <w:rFonts w:ascii="Arial" w:eastAsia="Times New Roman" w:hAnsi="Arial" w:cs="Arial"/>
          <w:lang w:val="az-Latn-AZ"/>
        </w:rPr>
      </w:pPr>
      <w:r w:rsidRPr="0012503D">
        <w:rPr>
          <w:rFonts w:ascii="Arial" w:hAnsi="Arial" w:cs="Arial"/>
          <w:lang w:val="az-Latn-AZ"/>
        </w:rPr>
        <w:t xml:space="preserve">AMEA-nın müxbir üzvü, professor </w:t>
      </w:r>
      <w:r w:rsidRPr="0012503D">
        <w:rPr>
          <w:rFonts w:ascii="Arial" w:eastAsia="Times New Roman" w:hAnsi="Arial" w:cs="Arial"/>
          <w:b/>
          <w:lang w:val="az-Latn-AZ"/>
        </w:rPr>
        <w:t>Misir Mərdanov</w:t>
      </w:r>
      <w:r w:rsidRPr="0012503D">
        <w:rPr>
          <w:rFonts w:ascii="Arial" w:eastAsia="Times New Roman" w:hAnsi="Arial" w:cs="Arial"/>
          <w:lang w:val="az-Latn-AZ"/>
        </w:rPr>
        <w:t xml:space="preserve">, Ədalət Tahirzadə. </w:t>
      </w:r>
      <w:r w:rsidRPr="0012503D">
        <w:rPr>
          <w:rFonts w:ascii="Arial" w:eastAsia="Times New Roman" w:hAnsi="Arial" w:cs="Arial"/>
          <w:b/>
          <w:lang w:val="az-Latn-AZ"/>
        </w:rPr>
        <w:t>1920-ci ilədək ali məktəblərdə oxumuş azərbaycanlılar.</w:t>
      </w:r>
      <w:r w:rsidRPr="0012503D">
        <w:rPr>
          <w:rFonts w:ascii="Arial" w:hAnsi="Arial" w:cs="Arial"/>
          <w:lang w:val="az-Latn-AZ"/>
        </w:rPr>
        <w:t xml:space="preserve"> Ensiklopedik soraq kitabı. VI cild, </w:t>
      </w:r>
      <w:r w:rsidRPr="0012503D">
        <w:rPr>
          <w:rFonts w:ascii="Arial" w:eastAsia="Times New Roman" w:hAnsi="Arial" w:cs="Arial"/>
          <w:lang w:val="az-Latn-AZ"/>
        </w:rPr>
        <w:t>Bakı:</w:t>
      </w:r>
      <w:r w:rsidRPr="0012503D">
        <w:rPr>
          <w:rFonts w:ascii="Arial" w:eastAsia="Times New Roman" w:hAnsi="Arial" w:cs="Arial"/>
          <w:b/>
          <w:lang w:val="az-Latn-AZ"/>
        </w:rPr>
        <w:t xml:space="preserve"> </w:t>
      </w:r>
      <w:r w:rsidRPr="0012503D">
        <w:rPr>
          <w:rFonts w:ascii="Arial" w:eastAsia="Times New Roman" w:hAnsi="Arial" w:cs="Arial"/>
          <w:lang w:val="az-Latn-AZ"/>
        </w:rPr>
        <w:t>Təhsil nəşriyyatı, 2021-ci il, 584 səhifə.</w:t>
      </w:r>
    </w:p>
    <w:p w:rsidR="003050AF" w:rsidRDefault="0012503D" w:rsidP="003050AF">
      <w:pPr>
        <w:pStyle w:val="af4"/>
        <w:rPr>
          <w:rFonts w:ascii="Arial" w:eastAsia="Times New Roman" w:hAnsi="Arial" w:cs="Arial"/>
          <w:lang w:val="az-Latn-AZ"/>
        </w:rPr>
      </w:pPr>
      <w:r w:rsidRPr="00B61C27">
        <w:rPr>
          <w:rFonts w:ascii="Arial" w:eastAsia="Times New Roman" w:hAnsi="Arial" w:cs="Arial"/>
          <w:noProof/>
          <w:lang w:eastAsia="ru-RU"/>
        </w:rPr>
        <w:drawing>
          <wp:anchor distT="0" distB="0" distL="114300" distR="114300" simplePos="0" relativeHeight="251660288" behindDoc="0" locked="0" layoutInCell="1" allowOverlap="1">
            <wp:simplePos x="0" y="0"/>
            <wp:positionH relativeFrom="margin">
              <wp:posOffset>-35560</wp:posOffset>
            </wp:positionH>
            <wp:positionV relativeFrom="paragraph">
              <wp:posOffset>245745</wp:posOffset>
            </wp:positionV>
            <wp:extent cx="704850" cy="1028700"/>
            <wp:effectExtent l="0" t="0" r="0" b="0"/>
            <wp:wrapSquare wrapText="bothSides"/>
            <wp:docPr id="7" name="Рисунок 3" descr="C:\Users\Admin\Pictures\2021-12-15\Scan1.JPG"/>
            <wp:cNvGraphicFramePr/>
            <a:graphic xmlns:a="http://schemas.openxmlformats.org/drawingml/2006/main">
              <a:graphicData uri="http://schemas.openxmlformats.org/drawingml/2006/picture">
                <pic:pic xmlns:pic="http://schemas.openxmlformats.org/drawingml/2006/picture">
                  <pic:nvPicPr>
                    <pic:cNvPr id="4" name="Рисунок 3" descr="C:\Users\Admin\Pictures\2021-12-15\Scan1.JPG"/>
                    <pic:cNvPicPr/>
                  </pic:nvPicPr>
                  <pic:blipFill rotWithShape="1">
                    <a:blip r:embed="rId62" cstate="print">
                      <a:extLst>
                        <a:ext uri="{28A0092B-C50C-407E-A947-70E740481C1C}">
                          <a14:useLocalDpi xmlns:a14="http://schemas.microsoft.com/office/drawing/2010/main" val="0"/>
                        </a:ext>
                      </a:extLst>
                    </a:blip>
                    <a:srcRect r="2582" b="1735"/>
                    <a:stretch/>
                  </pic:blipFill>
                  <pic:spPr bwMode="auto">
                    <a:xfrm>
                      <a:off x="0" y="0"/>
                      <a:ext cx="704850" cy="1028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050AF" w:rsidRPr="003050AF" w:rsidRDefault="00B61C27" w:rsidP="003050AF">
      <w:pPr>
        <w:tabs>
          <w:tab w:val="left" w:pos="426"/>
        </w:tabs>
        <w:rPr>
          <w:rFonts w:ascii="Arial" w:eastAsia="Times New Roman" w:hAnsi="Arial" w:cs="Arial"/>
          <w:sz w:val="22"/>
          <w:szCs w:val="22"/>
          <w:lang w:val="az-Latn-AZ"/>
        </w:rPr>
      </w:pPr>
      <w:r w:rsidRPr="00FA5D4E">
        <w:rPr>
          <w:rFonts w:ascii="Arial" w:eastAsiaTheme="minorEastAsia" w:hAnsi="Arial" w:cs="Arial"/>
          <w:bCs/>
          <w:iCs/>
          <w:kern w:val="24"/>
          <w:sz w:val="22"/>
          <w:szCs w:val="22"/>
          <w:lang w:val="az-Latn-AZ"/>
          <w14:shadow w14:blurRad="38100" w14:dist="38100" w14:dir="2700000" w14:sx="100000" w14:sy="100000" w14:kx="0" w14:ky="0" w14:algn="tl">
            <w14:srgbClr w14:val="000000">
              <w14:alpha w14:val="57000"/>
            </w14:srgbClr>
          </w14:shadow>
        </w:rPr>
        <w:t>4.</w:t>
      </w:r>
      <w:r w:rsidR="003050AF" w:rsidRPr="00FA5D4E">
        <w:rPr>
          <w:rFonts w:eastAsiaTheme="minorEastAsia"/>
          <w:b/>
          <w:bCs/>
          <w:i/>
          <w:iCs/>
          <w:color w:val="C00000"/>
          <w:kern w:val="24"/>
          <w:sz w:val="52"/>
          <w:szCs w:val="52"/>
          <w:lang w:val="az-Latn-AZ"/>
          <w14:shadow w14:blurRad="38100" w14:dist="38100" w14:dir="2700000" w14:sx="100000" w14:sy="100000" w14:kx="0" w14:ky="0" w14:algn="tl">
            <w14:srgbClr w14:val="000000">
              <w14:alpha w14:val="57000"/>
            </w14:srgbClr>
          </w14:shadow>
        </w:rPr>
        <w:t xml:space="preserve"> </w:t>
      </w:r>
      <w:r w:rsidR="003050AF" w:rsidRPr="003050AF">
        <w:rPr>
          <w:rFonts w:ascii="Arial" w:eastAsia="Times New Roman" w:hAnsi="Arial" w:cs="Arial"/>
          <w:bCs/>
          <w:iCs/>
          <w:sz w:val="22"/>
          <w:szCs w:val="22"/>
          <w:lang w:val="az-Latn-AZ"/>
        </w:rPr>
        <w:t xml:space="preserve">AMEA-nın müxbir üzvü, prof. </w:t>
      </w:r>
      <w:r w:rsidR="003050AF" w:rsidRPr="003050AF">
        <w:rPr>
          <w:rFonts w:ascii="Arial" w:eastAsia="Times New Roman" w:hAnsi="Arial" w:cs="Arial"/>
          <w:b/>
          <w:bCs/>
          <w:iCs/>
          <w:sz w:val="22"/>
          <w:szCs w:val="22"/>
          <w:lang w:val="az-Latn-AZ"/>
        </w:rPr>
        <w:t>Misir Mərdanov</w:t>
      </w:r>
      <w:r w:rsidR="003050AF" w:rsidRPr="003050AF">
        <w:rPr>
          <w:rFonts w:ascii="Arial" w:eastAsia="Times New Roman" w:hAnsi="Arial" w:cs="Arial"/>
          <w:sz w:val="22"/>
          <w:szCs w:val="22"/>
          <w:lang w:val="az-Latn-AZ"/>
        </w:rPr>
        <w:t xml:space="preserve">. </w:t>
      </w:r>
      <w:r w:rsidR="003050AF" w:rsidRPr="003050AF">
        <w:rPr>
          <w:rFonts w:ascii="Arial" w:eastAsia="Times New Roman" w:hAnsi="Arial" w:cs="Arial"/>
          <w:b/>
          <w:bCs/>
          <w:iCs/>
          <w:sz w:val="22"/>
          <w:szCs w:val="22"/>
          <w:lang w:val="az-Latn-AZ"/>
        </w:rPr>
        <w:t>Zəfərə aparan yol</w:t>
      </w:r>
      <w:r w:rsidR="003050AF" w:rsidRPr="003050AF">
        <w:rPr>
          <w:rFonts w:ascii="Arial" w:eastAsia="Times New Roman" w:hAnsi="Arial" w:cs="Arial"/>
          <w:bCs/>
          <w:iCs/>
          <w:sz w:val="22"/>
          <w:szCs w:val="22"/>
          <w:lang w:val="az-Latn-AZ"/>
        </w:rPr>
        <w:t xml:space="preserve">. Bakı: Təhsil nəşriyyatı, 2021-ci il, 288 səh. </w:t>
      </w:r>
    </w:p>
    <w:p w:rsidR="003050AF" w:rsidRDefault="003050AF" w:rsidP="003050AF">
      <w:pPr>
        <w:tabs>
          <w:tab w:val="left" w:pos="426"/>
          <w:tab w:val="left" w:pos="851"/>
        </w:tabs>
        <w:jc w:val="both"/>
        <w:rPr>
          <w:rFonts w:ascii="Arial" w:eastAsia="Times New Roman" w:hAnsi="Arial" w:cs="Arial"/>
          <w:sz w:val="22"/>
          <w:szCs w:val="22"/>
          <w:lang w:val="az-Latn-AZ"/>
        </w:rPr>
      </w:pPr>
    </w:p>
    <w:p w:rsidR="00744978" w:rsidRDefault="00744978" w:rsidP="003050AF">
      <w:pPr>
        <w:tabs>
          <w:tab w:val="left" w:pos="426"/>
          <w:tab w:val="left" w:pos="851"/>
        </w:tabs>
        <w:jc w:val="both"/>
        <w:rPr>
          <w:rFonts w:ascii="Arial" w:eastAsia="Times New Roman" w:hAnsi="Arial" w:cs="Arial"/>
          <w:sz w:val="22"/>
          <w:szCs w:val="22"/>
          <w:lang w:val="az-Latn-AZ"/>
        </w:rPr>
      </w:pPr>
    </w:p>
    <w:p w:rsidR="00F6058F" w:rsidRDefault="00F6058F" w:rsidP="00FF1189">
      <w:pPr>
        <w:tabs>
          <w:tab w:val="left" w:pos="426"/>
        </w:tabs>
        <w:jc w:val="both"/>
        <w:rPr>
          <w:rFonts w:ascii="Arial" w:hAnsi="Arial" w:cs="Arial"/>
          <w:lang w:val="az-Latn-AZ"/>
        </w:rPr>
      </w:pPr>
    </w:p>
    <w:p w:rsidR="00F014AB" w:rsidRDefault="008974C1" w:rsidP="00FF1189">
      <w:pPr>
        <w:tabs>
          <w:tab w:val="left" w:pos="426"/>
        </w:tabs>
        <w:jc w:val="both"/>
        <w:rPr>
          <w:rFonts w:ascii="Arial" w:hAnsi="Arial" w:cs="Arial"/>
          <w:lang w:val="az-Latn-AZ"/>
        </w:rPr>
      </w:pPr>
      <w:r>
        <w:rPr>
          <w:bCs/>
          <w:noProof/>
          <w:sz w:val="28"/>
          <w:szCs w:val="28"/>
        </w:rPr>
        <w:drawing>
          <wp:anchor distT="0" distB="0" distL="114300" distR="114300" simplePos="0" relativeHeight="251655168" behindDoc="0" locked="0" layoutInCell="1" allowOverlap="1">
            <wp:simplePos x="0" y="0"/>
            <wp:positionH relativeFrom="column">
              <wp:posOffset>-45085</wp:posOffset>
            </wp:positionH>
            <wp:positionV relativeFrom="paragraph">
              <wp:posOffset>90170</wp:posOffset>
            </wp:positionV>
            <wp:extent cx="789305" cy="1114425"/>
            <wp:effectExtent l="0" t="0" r="0" b="952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3" cstate="print">
                      <a:extLst>
                        <a:ext uri="{28A0092B-C50C-407E-A947-70E740481C1C}">
                          <a14:useLocalDpi xmlns:a14="http://schemas.microsoft.com/office/drawing/2010/main" val="0"/>
                        </a:ext>
                      </a:extLst>
                    </a:blip>
                    <a:srcRect l="1125" t="1579" r="963" b="1466"/>
                    <a:stretch>
                      <a:fillRect/>
                    </a:stretch>
                  </pic:blipFill>
                  <pic:spPr bwMode="auto">
                    <a:xfrm>
                      <a:off x="0" y="0"/>
                      <a:ext cx="789305"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1189" w:rsidRPr="00FF1189" w:rsidRDefault="008974C1" w:rsidP="00FF1189">
      <w:pPr>
        <w:pStyle w:val="a5"/>
        <w:spacing w:before="0" w:beforeAutospacing="0" w:after="0" w:afterAutospacing="0"/>
        <w:jc w:val="both"/>
        <w:rPr>
          <w:rFonts w:ascii="Arial" w:hAnsi="Arial" w:cs="Arial"/>
          <w:color w:val="000000"/>
          <w:sz w:val="22"/>
          <w:szCs w:val="22"/>
          <w:lang w:val="az-Latn-AZ"/>
        </w:rPr>
      </w:pPr>
      <w:r>
        <w:rPr>
          <w:rFonts w:ascii="Arial" w:eastAsia="Times New Roman" w:hAnsi="Arial" w:cs="Arial"/>
          <w:bCs/>
          <w:sz w:val="22"/>
          <w:szCs w:val="22"/>
          <w:lang w:val="az-Latn-AZ"/>
        </w:rPr>
        <w:t>5</w:t>
      </w:r>
      <w:r w:rsidR="00AE19BA" w:rsidRPr="00FF1189">
        <w:rPr>
          <w:rFonts w:ascii="Arial" w:eastAsia="Times New Roman" w:hAnsi="Arial" w:cs="Arial"/>
          <w:bCs/>
          <w:sz w:val="22"/>
          <w:szCs w:val="22"/>
          <w:lang w:val="az-Latn-AZ"/>
        </w:rPr>
        <w:t xml:space="preserve">. </w:t>
      </w:r>
      <w:r w:rsidR="00FF1189">
        <w:rPr>
          <w:rFonts w:ascii="Arial" w:eastAsia="Times New Roman" w:hAnsi="Arial" w:cs="Arial"/>
          <w:bCs/>
          <w:lang w:val="az-Latn-AZ" w:eastAsia="ru-RU"/>
        </w:rPr>
        <w:t xml:space="preserve">Prof. </w:t>
      </w:r>
      <w:r w:rsidR="00FF1189" w:rsidRPr="005D4185">
        <w:rPr>
          <w:rFonts w:ascii="Arial" w:eastAsia="Times New Roman" w:hAnsi="Arial" w:cs="Arial"/>
          <w:b/>
          <w:bCs/>
          <w:lang w:val="az-Latn-AZ" w:eastAsia="ru-RU"/>
        </w:rPr>
        <w:t>Ramiz Aslanov</w:t>
      </w:r>
      <w:r w:rsidR="00FF1189">
        <w:rPr>
          <w:rFonts w:ascii="Arial" w:eastAsia="Times New Roman" w:hAnsi="Arial" w:cs="Arial"/>
          <w:b/>
          <w:bCs/>
          <w:lang w:val="az-Latn-AZ" w:eastAsia="ru-RU"/>
        </w:rPr>
        <w:t>.</w:t>
      </w:r>
      <w:r w:rsidR="00FF1189" w:rsidRPr="00923647">
        <w:rPr>
          <w:rFonts w:ascii="Arial" w:eastAsia="Times New Roman" w:hAnsi="Arial" w:cs="Arial"/>
          <w:bCs/>
          <w:lang w:val="az-Latn-AZ" w:eastAsia="ru-RU"/>
        </w:rPr>
        <w:t xml:space="preserve"> </w:t>
      </w:r>
      <w:r w:rsidR="00FF1189" w:rsidRPr="00FF1189">
        <w:rPr>
          <w:rFonts w:ascii="Arial" w:hAnsi="Arial" w:cs="Arial"/>
          <w:color w:val="000000"/>
          <w:sz w:val="22"/>
          <w:szCs w:val="22"/>
          <w:lang w:val="ru-RU"/>
        </w:rPr>
        <w:t>Восемь лекций по истории математики. Учебное пособие. – Калуга: ИП Стрельцов И.А. (Изд –во «Эйдос»). –2021. –305 стр. (соавтор Игнатушина И.В.</w:t>
      </w:r>
      <w:r w:rsidR="00FF1189">
        <w:rPr>
          <w:rFonts w:ascii="Arial" w:hAnsi="Arial" w:cs="Arial"/>
          <w:color w:val="000000"/>
          <w:sz w:val="22"/>
          <w:szCs w:val="22"/>
          <w:lang w:val="az-Latn-AZ"/>
        </w:rPr>
        <w:t xml:space="preserve"> </w:t>
      </w:r>
      <w:r w:rsidR="00FF1189" w:rsidRPr="00FF1189">
        <w:rPr>
          <w:rFonts w:ascii="Arial" w:hAnsi="Arial" w:cs="Arial"/>
          <w:color w:val="000000"/>
          <w:sz w:val="22"/>
          <w:szCs w:val="22"/>
          <w:lang w:val="ru-RU"/>
        </w:rPr>
        <w:t xml:space="preserve">(Оренбургский государственный педагогический университет, РФ)) </w:t>
      </w:r>
      <w:r w:rsidR="00FF1189" w:rsidRPr="00FF1189">
        <w:rPr>
          <w:rFonts w:ascii="Arial" w:hAnsi="Arial" w:cs="Arial"/>
          <w:color w:val="000000"/>
          <w:sz w:val="22"/>
          <w:szCs w:val="22"/>
        </w:rPr>
        <w:t>ISBN</w:t>
      </w:r>
      <w:r w:rsidR="00FF1189" w:rsidRPr="00FF1189">
        <w:rPr>
          <w:rFonts w:ascii="Arial" w:hAnsi="Arial" w:cs="Arial"/>
          <w:color w:val="000000"/>
          <w:sz w:val="22"/>
          <w:szCs w:val="22"/>
          <w:lang w:val="ru-RU"/>
        </w:rPr>
        <w:t xml:space="preserve"> 978-5-907268-80-7</w:t>
      </w:r>
      <w:r w:rsidR="00FF1189">
        <w:rPr>
          <w:rFonts w:ascii="Arial" w:hAnsi="Arial" w:cs="Arial"/>
          <w:color w:val="000000"/>
          <w:sz w:val="22"/>
          <w:szCs w:val="22"/>
          <w:lang w:val="az-Latn-AZ"/>
        </w:rPr>
        <w:t>.</w:t>
      </w:r>
    </w:p>
    <w:p w:rsidR="00FF1189" w:rsidRDefault="008974C1" w:rsidP="00AE19BA">
      <w:pPr>
        <w:spacing w:line="360" w:lineRule="auto"/>
        <w:jc w:val="both"/>
        <w:rPr>
          <w:bCs/>
          <w:noProof/>
          <w:sz w:val="28"/>
          <w:szCs w:val="28"/>
          <w:lang w:val="az-Latn-AZ"/>
        </w:rPr>
      </w:pPr>
      <w:r>
        <w:rPr>
          <w:bCs/>
          <w:noProof/>
          <w:sz w:val="28"/>
          <w:szCs w:val="28"/>
        </w:rPr>
        <w:lastRenderedPageBreak/>
        <w:drawing>
          <wp:anchor distT="0" distB="0" distL="114300" distR="114300" simplePos="0" relativeHeight="251665408" behindDoc="0" locked="0" layoutInCell="1" allowOverlap="1" wp14:anchorId="169526B7" wp14:editId="72FAF526">
            <wp:simplePos x="0" y="0"/>
            <wp:positionH relativeFrom="column">
              <wp:posOffset>-26035</wp:posOffset>
            </wp:positionH>
            <wp:positionV relativeFrom="paragraph">
              <wp:posOffset>135890</wp:posOffset>
            </wp:positionV>
            <wp:extent cx="787400" cy="1114425"/>
            <wp:effectExtent l="0" t="0" r="0" b="952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48101" b="-1754"/>
                    <a:stretch/>
                  </pic:blipFill>
                  <pic:spPr bwMode="auto">
                    <a:xfrm>
                      <a:off x="0" y="0"/>
                      <a:ext cx="787400" cy="1114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1189">
        <w:rPr>
          <w:bCs/>
          <w:noProof/>
          <w:sz w:val="28"/>
          <w:szCs w:val="28"/>
          <w:lang w:val="az-Latn-AZ"/>
        </w:rPr>
        <w:t xml:space="preserve">  </w:t>
      </w:r>
    </w:p>
    <w:p w:rsidR="008974C1" w:rsidRPr="00B61C27" w:rsidRDefault="008974C1" w:rsidP="008C1B36">
      <w:pPr>
        <w:pStyle w:val="af4"/>
        <w:tabs>
          <w:tab w:val="left" w:pos="426"/>
          <w:tab w:val="left" w:pos="1418"/>
        </w:tabs>
        <w:ind w:left="1418"/>
        <w:jc w:val="both"/>
        <w:rPr>
          <w:rFonts w:ascii="Arial" w:eastAsia="Times New Roman" w:hAnsi="Arial" w:cs="Arial"/>
          <w:bCs/>
        </w:rPr>
      </w:pPr>
      <w:r w:rsidRPr="00FF1189">
        <w:rPr>
          <w:rFonts w:ascii="Arial" w:eastAsia="Times New Roman" w:hAnsi="Arial" w:cs="Arial"/>
          <w:noProof/>
          <w:lang w:eastAsia="ru-RU"/>
        </w:rPr>
        <w:drawing>
          <wp:anchor distT="0" distB="0" distL="114300" distR="114300" simplePos="0" relativeHeight="251663360" behindDoc="0" locked="0" layoutInCell="1" allowOverlap="1" wp14:anchorId="0656CBEB" wp14:editId="4AD99DA2">
            <wp:simplePos x="0" y="0"/>
            <wp:positionH relativeFrom="column">
              <wp:posOffset>-45085</wp:posOffset>
            </wp:positionH>
            <wp:positionV relativeFrom="paragraph">
              <wp:posOffset>1036955</wp:posOffset>
            </wp:positionV>
            <wp:extent cx="789305" cy="990600"/>
            <wp:effectExtent l="152400" t="152400" r="353695" b="361950"/>
            <wp:wrapSquare wrapText="bothSides"/>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89305" cy="990600"/>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chemeClr val="accent1"/>
                          </a:solidFill>
                        </a14:hiddenFill>
                      </a:ext>
                    </a:extLst>
                  </pic:spPr>
                </pic:pic>
              </a:graphicData>
            </a:graphic>
            <wp14:sizeRelH relativeFrom="page">
              <wp14:pctWidth>0</wp14:pctWidth>
            </wp14:sizeRelH>
            <wp14:sizeRelV relativeFrom="page">
              <wp14:pctHeight>0</wp14:pctHeight>
            </wp14:sizeRelV>
          </wp:anchor>
        </w:drawing>
      </w:r>
      <w:r>
        <w:rPr>
          <w:rFonts w:ascii="Arial" w:eastAsia="Times New Roman" w:hAnsi="Arial" w:cs="Arial"/>
          <w:bCs/>
          <w:lang w:val="az-Latn-AZ"/>
        </w:rPr>
        <w:t>6.</w:t>
      </w:r>
      <w:r w:rsidRPr="00B61C27">
        <w:rPr>
          <w:rFonts w:ascii="Arial" w:eastAsia="Times New Roman" w:hAnsi="Arial" w:cs="Arial"/>
          <w:bCs/>
          <w:lang w:val="az-Latn-AZ"/>
        </w:rPr>
        <w:t xml:space="preserve">Prof. </w:t>
      </w:r>
      <w:r w:rsidRPr="00B61C27">
        <w:rPr>
          <w:rFonts w:ascii="Arial" w:eastAsia="Times New Roman" w:hAnsi="Arial" w:cs="Arial"/>
          <w:b/>
          <w:bCs/>
          <w:lang w:val="az-Latn-AZ"/>
        </w:rPr>
        <w:t>Ramiz Aslanov.</w:t>
      </w:r>
      <w:r w:rsidRPr="00B61C27">
        <w:rPr>
          <w:rFonts w:ascii="Arial" w:eastAsia="Times New Roman" w:hAnsi="Arial" w:cs="Arial"/>
          <w:bCs/>
          <w:lang w:val="az-Latn-AZ"/>
        </w:rPr>
        <w:t xml:space="preserve"> </w:t>
      </w:r>
      <w:r w:rsidRPr="00B61C27">
        <w:rPr>
          <w:rFonts w:ascii="Arial" w:eastAsia="Times New Roman" w:hAnsi="Arial" w:cs="Arial"/>
          <w:bCs/>
        </w:rPr>
        <w:t>Казанский университет и развитие геометрии в Азербайджане</w:t>
      </w:r>
      <w:r w:rsidRPr="00B61C27">
        <w:rPr>
          <w:rFonts w:ascii="Arial" w:eastAsia="Times New Roman" w:hAnsi="Arial" w:cs="Arial"/>
          <w:bCs/>
          <w:lang w:val="az-Latn-AZ"/>
        </w:rPr>
        <w:t xml:space="preserve">. </w:t>
      </w:r>
      <w:r w:rsidRPr="00B61C27">
        <w:rPr>
          <w:rFonts w:ascii="Arial" w:eastAsia="Times New Roman" w:hAnsi="Arial" w:cs="Arial"/>
          <w:bCs/>
        </w:rPr>
        <w:t>Очерки истории.-</w:t>
      </w:r>
      <w:r w:rsidR="008C1B36">
        <w:rPr>
          <w:rFonts w:ascii="Arial" w:eastAsia="Times New Roman" w:hAnsi="Arial" w:cs="Arial"/>
          <w:bCs/>
          <w:lang w:val="az-Latn-AZ"/>
        </w:rPr>
        <w:t xml:space="preserve"> </w:t>
      </w:r>
      <w:r w:rsidRPr="00B61C27">
        <w:rPr>
          <w:rFonts w:ascii="Arial" w:eastAsia="Times New Roman" w:hAnsi="Arial" w:cs="Arial"/>
          <w:bCs/>
        </w:rPr>
        <w:t>Калуша: ИП Стрельцов И.А. Научный редактор проф. М.Д.Марданов</w:t>
      </w:r>
      <w:r>
        <w:rPr>
          <w:rFonts w:ascii="Arial" w:eastAsia="Times New Roman" w:hAnsi="Arial" w:cs="Arial"/>
          <w:bCs/>
          <w:lang w:val="az-Latn-AZ"/>
        </w:rPr>
        <w:t xml:space="preserve">. </w:t>
      </w:r>
      <w:r w:rsidRPr="00B61C27">
        <w:rPr>
          <w:rFonts w:ascii="Arial" w:eastAsia="Times New Roman" w:hAnsi="Arial" w:cs="Arial"/>
          <w:bCs/>
        </w:rPr>
        <w:t>Изд-во «Эйдос»</w:t>
      </w:r>
      <w:r w:rsidRPr="00B61C27">
        <w:rPr>
          <w:rFonts w:ascii="Arial" w:eastAsia="Times New Roman" w:hAnsi="Arial" w:cs="Arial"/>
          <w:bCs/>
          <w:lang w:val="az-Latn-AZ"/>
        </w:rPr>
        <w:t>.</w:t>
      </w:r>
      <w:r w:rsidRPr="00B61C27">
        <w:rPr>
          <w:rFonts w:ascii="Arial" w:eastAsia="Times New Roman" w:hAnsi="Arial" w:cs="Arial"/>
          <w:bCs/>
        </w:rPr>
        <w:t>2021. -192.</w:t>
      </w:r>
      <w:r w:rsidRPr="00B61C27">
        <w:rPr>
          <w:rFonts w:ascii="Arial" w:eastAsia="Times New Roman" w:hAnsi="Arial" w:cs="Arial"/>
          <w:bCs/>
          <w:lang w:val="az-Latn-AZ"/>
        </w:rPr>
        <w:t xml:space="preserve"> (со автор А.А.</w:t>
      </w:r>
      <w:r w:rsidRPr="00B61C27">
        <w:rPr>
          <w:rFonts w:ascii="Arial" w:eastAsia="Times New Roman" w:hAnsi="Arial" w:cs="Arial"/>
          <w:bCs/>
        </w:rPr>
        <w:t>Салимов</w:t>
      </w:r>
      <w:r w:rsidRPr="00B61C27">
        <w:rPr>
          <w:rFonts w:ascii="Arial" w:eastAsia="Times New Roman" w:hAnsi="Arial" w:cs="Arial"/>
          <w:bCs/>
          <w:lang w:val="az-Latn-AZ"/>
        </w:rPr>
        <w:t>)</w:t>
      </w:r>
      <w:r w:rsidRPr="00B61C27">
        <w:rPr>
          <w:rFonts w:ascii="Arial" w:eastAsia="Times New Roman" w:hAnsi="Arial" w:cs="Arial"/>
          <w:bCs/>
        </w:rPr>
        <w:t>.</w:t>
      </w:r>
    </w:p>
    <w:p w:rsidR="008974C1" w:rsidRPr="003050AF" w:rsidRDefault="008974C1" w:rsidP="008974C1">
      <w:pPr>
        <w:tabs>
          <w:tab w:val="left" w:pos="426"/>
          <w:tab w:val="left" w:pos="851"/>
        </w:tabs>
        <w:jc w:val="both"/>
        <w:rPr>
          <w:rFonts w:ascii="Arial" w:eastAsia="Times New Roman" w:hAnsi="Arial" w:cs="Arial"/>
          <w:sz w:val="22"/>
          <w:szCs w:val="22"/>
          <w:lang w:val="az-Latn-AZ"/>
        </w:rPr>
      </w:pPr>
    </w:p>
    <w:p w:rsidR="008974C1" w:rsidRDefault="008974C1" w:rsidP="008974C1">
      <w:pPr>
        <w:pStyle w:val="af4"/>
        <w:tabs>
          <w:tab w:val="left" w:pos="426"/>
        </w:tabs>
        <w:spacing w:after="0" w:line="240" w:lineRule="auto"/>
        <w:ind w:left="0"/>
        <w:jc w:val="both"/>
        <w:rPr>
          <w:rFonts w:ascii="Arial" w:hAnsi="Arial" w:cs="Arial"/>
          <w:lang w:val="az-Latn-AZ"/>
        </w:rPr>
      </w:pPr>
      <w:r>
        <w:rPr>
          <w:rFonts w:ascii="Arial" w:hAnsi="Arial" w:cs="Arial"/>
          <w:noProof/>
          <w:lang w:val="az-Latn-AZ"/>
        </w:rPr>
        <w:t>7.</w:t>
      </w:r>
      <w:r w:rsidRPr="000668C0">
        <w:rPr>
          <w:rFonts w:ascii="Arial" w:hAnsi="Arial" w:cs="Arial"/>
          <w:noProof/>
          <w:lang w:val="az-Latn-AZ"/>
        </w:rPr>
        <w:t xml:space="preserve">r.ü.f.d. </w:t>
      </w:r>
      <w:r w:rsidRPr="00AE19BA">
        <w:rPr>
          <w:rFonts w:ascii="Arial" w:hAnsi="Arial" w:cs="Arial"/>
          <w:b/>
          <w:noProof/>
          <w:lang w:val="az-Latn-AZ"/>
        </w:rPr>
        <w:t>Nigar Nağıyeva</w:t>
      </w:r>
      <w:r w:rsidRPr="000668C0">
        <w:rPr>
          <w:rFonts w:ascii="Arial" w:hAnsi="Arial" w:cs="Arial"/>
          <w:b/>
          <w:lang w:val="az-Latn-AZ"/>
        </w:rPr>
        <w:t xml:space="preserve"> </w:t>
      </w:r>
      <w:r w:rsidRPr="000668C0">
        <w:rPr>
          <w:rFonts w:ascii="Arial" w:hAnsi="Arial" w:cs="Arial"/>
          <w:lang w:val="az-Latn-AZ"/>
        </w:rPr>
        <w:t>“Çubuq və lövhələrin yorğunluq dağılması” monoqrafiya, Bakı, “Elm” nəşriyyatı, 2021,  Bakı, 144 səh..</w:t>
      </w:r>
    </w:p>
    <w:p w:rsidR="008974C1" w:rsidRPr="00FF1189" w:rsidRDefault="008974C1" w:rsidP="008974C1">
      <w:pPr>
        <w:pStyle w:val="af4"/>
        <w:rPr>
          <w:rFonts w:ascii="Arial" w:hAnsi="Arial" w:cs="Arial"/>
          <w:lang w:val="az-Latn-AZ"/>
        </w:rPr>
      </w:pPr>
    </w:p>
    <w:p w:rsidR="008974C1" w:rsidRDefault="008974C1" w:rsidP="00AE19BA">
      <w:pPr>
        <w:spacing w:line="360" w:lineRule="auto"/>
        <w:jc w:val="both"/>
        <w:rPr>
          <w:bCs/>
          <w:noProof/>
          <w:sz w:val="28"/>
          <w:szCs w:val="28"/>
          <w:lang w:val="az-Latn-AZ"/>
        </w:rPr>
      </w:pPr>
    </w:p>
    <w:p w:rsidR="00FC377C" w:rsidRDefault="00FC377C" w:rsidP="00FC377C">
      <w:pPr>
        <w:pStyle w:val="21"/>
        <w:ind w:firstLine="567"/>
        <w:rPr>
          <w:rStyle w:val="10"/>
          <w:rFonts w:ascii="Arial" w:hAnsi="Arial" w:cs="Arial"/>
          <w:b/>
          <w:sz w:val="22"/>
          <w:szCs w:val="22"/>
          <w:lang w:val="az-Latn-AZ"/>
        </w:rPr>
      </w:pPr>
      <w:r w:rsidRPr="00DD5579">
        <w:rPr>
          <w:rStyle w:val="10"/>
          <w:rFonts w:ascii="Arial" w:hAnsi="Arial" w:cs="Arial"/>
          <w:b/>
          <w:sz w:val="22"/>
          <w:szCs w:val="22"/>
          <w:lang w:val="az-Latn-AZ"/>
        </w:rPr>
        <w:t xml:space="preserve">Hesabat dövründə İnstitutda nəşr olunan </w:t>
      </w:r>
      <w:r w:rsidR="00B806DF">
        <w:rPr>
          <w:rStyle w:val="10"/>
          <w:rFonts w:ascii="Arial" w:hAnsi="Arial" w:cs="Arial"/>
          <w:b/>
          <w:sz w:val="22"/>
          <w:szCs w:val="22"/>
          <w:lang w:val="az-Latn-AZ"/>
        </w:rPr>
        <w:t>5</w:t>
      </w:r>
      <w:r w:rsidRPr="00DD5579">
        <w:rPr>
          <w:rStyle w:val="10"/>
          <w:rFonts w:ascii="Arial" w:hAnsi="Arial" w:cs="Arial"/>
          <w:b/>
          <w:sz w:val="22"/>
          <w:szCs w:val="22"/>
          <w:lang w:val="az-Latn-AZ"/>
        </w:rPr>
        <w:t xml:space="preserve"> jurnal çap olunmuşdur:</w:t>
      </w:r>
    </w:p>
    <w:p w:rsidR="00FC377C" w:rsidRPr="00DD5579" w:rsidRDefault="00FC377C" w:rsidP="00FC377C">
      <w:pPr>
        <w:pStyle w:val="21"/>
        <w:ind w:firstLine="567"/>
        <w:rPr>
          <w:rStyle w:val="10"/>
          <w:rFonts w:ascii="Arial" w:hAnsi="Arial" w:cs="Arial"/>
          <w:b/>
          <w:sz w:val="22"/>
          <w:szCs w:val="22"/>
          <w:lang w:val="az-Latn-AZ"/>
        </w:rPr>
      </w:pPr>
    </w:p>
    <w:p w:rsidR="00FC377C" w:rsidRPr="00503888" w:rsidRDefault="00FC377C" w:rsidP="00C97BF1">
      <w:pPr>
        <w:pStyle w:val="21"/>
        <w:numPr>
          <w:ilvl w:val="0"/>
          <w:numId w:val="13"/>
        </w:numPr>
        <w:tabs>
          <w:tab w:val="left" w:pos="142"/>
        </w:tabs>
        <w:ind w:left="0" w:firstLine="0"/>
        <w:rPr>
          <w:rStyle w:val="10"/>
          <w:rFonts w:ascii="Arial" w:hAnsi="Arial" w:cs="Arial"/>
          <w:b/>
          <w:sz w:val="22"/>
          <w:szCs w:val="22"/>
          <w:lang w:val="az-Latn-AZ"/>
        </w:rPr>
      </w:pPr>
      <w:r w:rsidRPr="00503888">
        <w:rPr>
          <w:rStyle w:val="10"/>
          <w:rFonts w:ascii="Arial" w:hAnsi="Arial" w:cs="Arial"/>
          <w:sz w:val="22"/>
          <w:szCs w:val="22"/>
          <w:lang w:val="az-Latn-AZ"/>
        </w:rPr>
        <w:t>“</w:t>
      </w:r>
      <w:r w:rsidRPr="00503888">
        <w:rPr>
          <w:rStyle w:val="10"/>
          <w:rFonts w:ascii="Arial" w:hAnsi="Arial" w:cs="Arial"/>
          <w:b/>
          <w:sz w:val="22"/>
          <w:szCs w:val="22"/>
          <w:lang w:val="az-Latn-AZ"/>
        </w:rPr>
        <w:t>RMİ-nın Əsərləri</w:t>
      </w:r>
      <w:r w:rsidRPr="00503888">
        <w:rPr>
          <w:rStyle w:val="10"/>
          <w:rFonts w:ascii="Arial" w:hAnsi="Arial" w:cs="Arial"/>
          <w:sz w:val="22"/>
          <w:szCs w:val="22"/>
          <w:lang w:val="az-Latn-AZ"/>
        </w:rPr>
        <w:t>” cild 4</w:t>
      </w:r>
      <w:r w:rsidRPr="00394CA1">
        <w:rPr>
          <w:rStyle w:val="10"/>
          <w:rFonts w:ascii="Arial" w:hAnsi="Arial" w:cs="Arial"/>
          <w:sz w:val="22"/>
          <w:szCs w:val="22"/>
          <w:lang w:val="az-Latn-AZ"/>
        </w:rPr>
        <w:t>7</w:t>
      </w:r>
      <w:r w:rsidRPr="00503888">
        <w:rPr>
          <w:rStyle w:val="10"/>
          <w:rFonts w:ascii="Arial" w:hAnsi="Arial" w:cs="Arial"/>
          <w:sz w:val="22"/>
          <w:szCs w:val="22"/>
          <w:lang w:val="az-Latn-AZ"/>
        </w:rPr>
        <w:t>, №1,</w:t>
      </w:r>
      <w:r w:rsidR="00E55FD2" w:rsidRPr="00E55FD2">
        <w:rPr>
          <w:rStyle w:val="10"/>
          <w:rFonts w:ascii="Arial" w:hAnsi="Arial" w:cs="Arial"/>
          <w:sz w:val="22"/>
          <w:szCs w:val="22"/>
          <w:lang w:val="az-Latn-AZ"/>
        </w:rPr>
        <w:t xml:space="preserve"> </w:t>
      </w:r>
      <w:r w:rsidR="00E55FD2" w:rsidRPr="00503888">
        <w:rPr>
          <w:rStyle w:val="10"/>
          <w:rFonts w:ascii="Arial" w:hAnsi="Arial" w:cs="Arial"/>
          <w:sz w:val="22"/>
          <w:szCs w:val="22"/>
          <w:lang w:val="az-Latn-AZ"/>
        </w:rPr>
        <w:t>№</w:t>
      </w:r>
      <w:r w:rsidR="00E55FD2">
        <w:rPr>
          <w:rStyle w:val="10"/>
          <w:rFonts w:ascii="Arial" w:hAnsi="Arial" w:cs="Arial"/>
          <w:sz w:val="22"/>
          <w:szCs w:val="22"/>
          <w:lang w:val="az-Latn-AZ"/>
        </w:rPr>
        <w:t>2</w:t>
      </w:r>
      <w:r w:rsidRPr="00503888">
        <w:rPr>
          <w:rStyle w:val="10"/>
          <w:rFonts w:ascii="Arial" w:hAnsi="Arial" w:cs="Arial"/>
          <w:sz w:val="22"/>
          <w:szCs w:val="22"/>
          <w:lang w:val="az-Latn-AZ"/>
        </w:rPr>
        <w:t xml:space="preserve"> 202</w:t>
      </w:r>
      <w:r w:rsidRPr="00394CA1">
        <w:rPr>
          <w:rStyle w:val="10"/>
          <w:rFonts w:ascii="Arial" w:hAnsi="Arial" w:cs="Arial"/>
          <w:sz w:val="22"/>
          <w:szCs w:val="22"/>
          <w:lang w:val="az-Latn-AZ"/>
        </w:rPr>
        <w:t>1</w:t>
      </w:r>
      <w:r w:rsidRPr="00503888">
        <w:rPr>
          <w:rStyle w:val="10"/>
          <w:rFonts w:ascii="Arial" w:hAnsi="Arial" w:cs="Arial"/>
          <w:sz w:val="22"/>
          <w:szCs w:val="22"/>
          <w:lang w:val="az-Latn-AZ"/>
        </w:rPr>
        <w:t xml:space="preserve">. </w:t>
      </w:r>
      <w:r w:rsidRPr="00503888">
        <w:rPr>
          <w:rStyle w:val="10"/>
          <w:rFonts w:ascii="Arial" w:hAnsi="Arial" w:cs="Arial"/>
          <w:b/>
          <w:sz w:val="22"/>
          <w:szCs w:val="22"/>
          <w:lang w:val="az-Latn-AZ"/>
        </w:rPr>
        <w:t>SJR-Q3, İF-Skopus 0,</w:t>
      </w:r>
      <w:r w:rsidRPr="00394CA1">
        <w:rPr>
          <w:rStyle w:val="10"/>
          <w:rFonts w:ascii="Arial" w:hAnsi="Arial" w:cs="Arial"/>
          <w:b/>
          <w:sz w:val="22"/>
          <w:szCs w:val="22"/>
          <w:lang w:val="az-Latn-AZ"/>
        </w:rPr>
        <w:t>36</w:t>
      </w:r>
      <w:r w:rsidRPr="00503888">
        <w:rPr>
          <w:rStyle w:val="10"/>
          <w:rFonts w:ascii="Arial" w:hAnsi="Arial" w:cs="Arial"/>
          <w:b/>
          <w:sz w:val="22"/>
          <w:szCs w:val="22"/>
          <w:lang w:val="az-Latn-AZ"/>
        </w:rPr>
        <w:t>.</w:t>
      </w:r>
    </w:p>
    <w:p w:rsidR="00FC377C" w:rsidRPr="00503888" w:rsidRDefault="00FC377C" w:rsidP="00C97BF1">
      <w:pPr>
        <w:pStyle w:val="21"/>
        <w:numPr>
          <w:ilvl w:val="0"/>
          <w:numId w:val="13"/>
        </w:numPr>
        <w:tabs>
          <w:tab w:val="left" w:pos="142"/>
        </w:tabs>
        <w:ind w:left="0" w:firstLine="0"/>
        <w:rPr>
          <w:rStyle w:val="10"/>
          <w:rFonts w:ascii="Arial" w:hAnsi="Arial" w:cs="Arial"/>
          <w:b/>
          <w:sz w:val="22"/>
          <w:szCs w:val="22"/>
          <w:lang w:val="az-Latn-AZ"/>
        </w:rPr>
      </w:pPr>
      <w:r w:rsidRPr="00DD5579">
        <w:rPr>
          <w:rStyle w:val="10"/>
          <w:rFonts w:ascii="Arial" w:hAnsi="Arial" w:cs="Arial"/>
          <w:sz w:val="22"/>
          <w:szCs w:val="22"/>
          <w:lang w:val="az-Latn-AZ"/>
        </w:rPr>
        <w:t>“</w:t>
      </w:r>
      <w:r w:rsidRPr="00503888">
        <w:rPr>
          <w:rStyle w:val="10"/>
          <w:rFonts w:ascii="Arial" w:hAnsi="Arial" w:cs="Arial"/>
          <w:b/>
          <w:sz w:val="22"/>
          <w:szCs w:val="22"/>
          <w:lang w:val="az-Latn-AZ"/>
        </w:rPr>
        <w:t>AMEA-nın Xəbərləri</w:t>
      </w:r>
      <w:r w:rsidRPr="00DD5579">
        <w:rPr>
          <w:rStyle w:val="10"/>
          <w:rFonts w:ascii="Arial" w:hAnsi="Arial" w:cs="Arial"/>
          <w:sz w:val="22"/>
          <w:szCs w:val="22"/>
          <w:lang w:val="az-Latn-AZ"/>
        </w:rPr>
        <w:t>” (riyaziyyat buraxılışı) cild 4</w:t>
      </w:r>
      <w:r w:rsidRPr="00394CA1">
        <w:rPr>
          <w:rStyle w:val="10"/>
          <w:rFonts w:ascii="Arial" w:hAnsi="Arial" w:cs="Arial"/>
          <w:sz w:val="22"/>
          <w:szCs w:val="22"/>
          <w:lang w:val="az-Latn-AZ"/>
        </w:rPr>
        <w:t>1</w:t>
      </w:r>
      <w:r w:rsidRPr="00DD5579">
        <w:rPr>
          <w:rStyle w:val="10"/>
          <w:rFonts w:ascii="Arial" w:hAnsi="Arial" w:cs="Arial"/>
          <w:sz w:val="22"/>
          <w:szCs w:val="22"/>
          <w:lang w:val="az-Latn-AZ"/>
        </w:rPr>
        <w:t>, №1, №4, 202</w:t>
      </w:r>
      <w:r w:rsidRPr="00394CA1">
        <w:rPr>
          <w:rStyle w:val="10"/>
          <w:rFonts w:ascii="Arial" w:hAnsi="Arial" w:cs="Arial"/>
          <w:sz w:val="22"/>
          <w:szCs w:val="22"/>
          <w:lang w:val="az-Latn-AZ"/>
        </w:rPr>
        <w:t>1</w:t>
      </w:r>
      <w:r w:rsidRPr="00DD5579">
        <w:rPr>
          <w:rStyle w:val="10"/>
          <w:rFonts w:ascii="Arial" w:hAnsi="Arial" w:cs="Arial"/>
          <w:sz w:val="22"/>
          <w:szCs w:val="22"/>
          <w:lang w:val="az-Latn-AZ"/>
        </w:rPr>
        <w:t>.</w:t>
      </w:r>
      <w:r w:rsidRPr="00503888">
        <w:rPr>
          <w:rStyle w:val="10"/>
          <w:rFonts w:ascii="Arial" w:hAnsi="Arial" w:cs="Arial"/>
          <w:b/>
          <w:sz w:val="22"/>
          <w:szCs w:val="22"/>
          <w:lang w:val="az-Latn-AZ"/>
        </w:rPr>
        <w:t xml:space="preserve"> SJR-Q</w:t>
      </w:r>
      <w:r w:rsidRPr="00E55FD2">
        <w:rPr>
          <w:rStyle w:val="10"/>
          <w:rFonts w:ascii="Arial" w:hAnsi="Arial" w:cs="Arial"/>
          <w:b/>
          <w:sz w:val="22"/>
          <w:szCs w:val="22"/>
          <w:lang w:val="az-Latn-AZ"/>
        </w:rPr>
        <w:t>3</w:t>
      </w:r>
      <w:r>
        <w:rPr>
          <w:rStyle w:val="10"/>
          <w:rFonts w:ascii="Arial" w:hAnsi="Arial" w:cs="Arial"/>
          <w:b/>
          <w:sz w:val="22"/>
          <w:szCs w:val="22"/>
          <w:lang w:val="az-Latn-AZ"/>
        </w:rPr>
        <w:t>, İF-Skopus 0,</w:t>
      </w:r>
      <w:r w:rsidRPr="00E55FD2">
        <w:rPr>
          <w:rStyle w:val="10"/>
          <w:rFonts w:ascii="Arial" w:hAnsi="Arial" w:cs="Arial"/>
          <w:b/>
          <w:sz w:val="22"/>
          <w:szCs w:val="22"/>
          <w:lang w:val="az-Latn-AZ"/>
        </w:rPr>
        <w:t>2</w:t>
      </w:r>
      <w:r>
        <w:rPr>
          <w:rStyle w:val="10"/>
          <w:rFonts w:ascii="Arial" w:hAnsi="Arial" w:cs="Arial"/>
          <w:b/>
          <w:sz w:val="22"/>
          <w:szCs w:val="22"/>
          <w:lang w:val="az-Latn-AZ"/>
        </w:rPr>
        <w:t>9</w:t>
      </w:r>
      <w:r w:rsidRPr="00503888">
        <w:rPr>
          <w:rStyle w:val="10"/>
          <w:rFonts w:ascii="Arial" w:hAnsi="Arial" w:cs="Arial"/>
          <w:b/>
          <w:sz w:val="22"/>
          <w:szCs w:val="22"/>
          <w:lang w:val="az-Latn-AZ"/>
        </w:rPr>
        <w:t>.</w:t>
      </w:r>
    </w:p>
    <w:p w:rsidR="00FC377C" w:rsidRPr="00503888" w:rsidRDefault="00FC377C" w:rsidP="00C97BF1">
      <w:pPr>
        <w:pStyle w:val="21"/>
        <w:numPr>
          <w:ilvl w:val="0"/>
          <w:numId w:val="13"/>
        </w:numPr>
        <w:tabs>
          <w:tab w:val="left" w:pos="142"/>
        </w:tabs>
        <w:ind w:left="0" w:firstLine="0"/>
        <w:rPr>
          <w:rStyle w:val="10"/>
          <w:rFonts w:ascii="Arial" w:hAnsi="Arial" w:cs="Arial"/>
          <w:sz w:val="22"/>
          <w:szCs w:val="22"/>
          <w:lang w:val="az-Latn-AZ"/>
        </w:rPr>
      </w:pPr>
      <w:r w:rsidRPr="00503888">
        <w:rPr>
          <w:rStyle w:val="10"/>
          <w:rFonts w:ascii="Arial" w:hAnsi="Arial" w:cs="Arial"/>
          <w:sz w:val="22"/>
          <w:szCs w:val="22"/>
          <w:lang w:val="az-Latn-AZ"/>
        </w:rPr>
        <w:t>“</w:t>
      </w:r>
      <w:r w:rsidRPr="00503888">
        <w:rPr>
          <w:rStyle w:val="10"/>
          <w:rFonts w:ascii="Arial" w:hAnsi="Arial" w:cs="Arial"/>
          <w:b/>
          <w:sz w:val="22"/>
          <w:szCs w:val="22"/>
          <w:lang w:val="az-Latn-AZ"/>
        </w:rPr>
        <w:t>AMEA-nın Xəbərləri</w:t>
      </w:r>
      <w:r w:rsidRPr="00503888">
        <w:rPr>
          <w:rStyle w:val="10"/>
          <w:rFonts w:ascii="Arial" w:hAnsi="Arial" w:cs="Arial"/>
          <w:sz w:val="22"/>
          <w:szCs w:val="22"/>
          <w:lang w:val="az-Latn-AZ"/>
        </w:rPr>
        <w:t>” (mexanika buraxılışı) cild 40, №</w:t>
      </w:r>
      <w:r w:rsidR="00E55FD2">
        <w:rPr>
          <w:rStyle w:val="10"/>
          <w:rFonts w:ascii="Arial" w:hAnsi="Arial" w:cs="Arial"/>
          <w:sz w:val="22"/>
          <w:szCs w:val="22"/>
          <w:lang w:val="az-Latn-AZ"/>
        </w:rPr>
        <w:t>7</w:t>
      </w:r>
      <w:r w:rsidRPr="00503888">
        <w:rPr>
          <w:rStyle w:val="10"/>
          <w:rFonts w:ascii="Arial" w:hAnsi="Arial" w:cs="Arial"/>
          <w:sz w:val="22"/>
          <w:szCs w:val="22"/>
          <w:lang w:val="az-Latn-AZ"/>
        </w:rPr>
        <w:t>,</w:t>
      </w:r>
      <w:r w:rsidR="00E55FD2">
        <w:rPr>
          <w:rStyle w:val="10"/>
          <w:rFonts w:ascii="Arial" w:hAnsi="Arial" w:cs="Arial"/>
          <w:sz w:val="22"/>
          <w:szCs w:val="22"/>
          <w:lang w:val="az-Latn-AZ"/>
        </w:rPr>
        <w:t xml:space="preserve"> </w:t>
      </w:r>
      <w:r w:rsidR="00E55FD2" w:rsidRPr="00503888">
        <w:rPr>
          <w:rStyle w:val="10"/>
          <w:rFonts w:ascii="Arial" w:hAnsi="Arial" w:cs="Arial"/>
          <w:sz w:val="22"/>
          <w:szCs w:val="22"/>
          <w:lang w:val="az-Latn-AZ"/>
        </w:rPr>
        <w:t>№</w:t>
      </w:r>
      <w:r w:rsidR="00E55FD2">
        <w:rPr>
          <w:rStyle w:val="10"/>
          <w:rFonts w:ascii="Arial" w:hAnsi="Arial" w:cs="Arial"/>
          <w:sz w:val="22"/>
          <w:szCs w:val="22"/>
          <w:lang w:val="az-Latn-AZ"/>
        </w:rPr>
        <w:t>8</w:t>
      </w:r>
      <w:r w:rsidRPr="00503888">
        <w:rPr>
          <w:rStyle w:val="10"/>
          <w:rFonts w:ascii="Arial" w:hAnsi="Arial" w:cs="Arial"/>
          <w:sz w:val="22"/>
          <w:szCs w:val="22"/>
          <w:lang w:val="az-Latn-AZ"/>
        </w:rPr>
        <w:t xml:space="preserve"> 202</w:t>
      </w:r>
      <w:r w:rsidRPr="00394CA1">
        <w:rPr>
          <w:rStyle w:val="10"/>
          <w:rFonts w:ascii="Arial" w:hAnsi="Arial" w:cs="Arial"/>
          <w:sz w:val="22"/>
          <w:szCs w:val="22"/>
          <w:lang w:val="az-Latn-AZ"/>
        </w:rPr>
        <w:t>1</w:t>
      </w:r>
      <w:r w:rsidRPr="00503888">
        <w:rPr>
          <w:rStyle w:val="10"/>
          <w:rFonts w:ascii="Arial" w:hAnsi="Arial" w:cs="Arial"/>
          <w:sz w:val="22"/>
          <w:szCs w:val="22"/>
          <w:lang w:val="az-Latn-AZ"/>
        </w:rPr>
        <w:t>.</w:t>
      </w:r>
    </w:p>
    <w:p w:rsidR="00FC377C" w:rsidRDefault="00FC377C" w:rsidP="00C97BF1">
      <w:pPr>
        <w:pStyle w:val="21"/>
        <w:numPr>
          <w:ilvl w:val="0"/>
          <w:numId w:val="13"/>
        </w:numPr>
        <w:tabs>
          <w:tab w:val="left" w:pos="142"/>
        </w:tabs>
        <w:ind w:left="0" w:firstLine="0"/>
        <w:rPr>
          <w:rStyle w:val="10"/>
          <w:rFonts w:ascii="Arial" w:hAnsi="Arial" w:cs="Arial"/>
          <w:b/>
          <w:sz w:val="22"/>
          <w:szCs w:val="22"/>
          <w:lang w:val="az-Latn-AZ"/>
        </w:rPr>
      </w:pPr>
      <w:r w:rsidRPr="00503888">
        <w:rPr>
          <w:rStyle w:val="10"/>
          <w:rFonts w:ascii="Arial" w:hAnsi="Arial" w:cs="Arial"/>
          <w:sz w:val="22"/>
          <w:szCs w:val="22"/>
          <w:lang w:val="az-Latn-AZ"/>
        </w:rPr>
        <w:t xml:space="preserve"> </w:t>
      </w:r>
      <w:r w:rsidRPr="00503888">
        <w:rPr>
          <w:rFonts w:ascii="Arial" w:hAnsi="Arial" w:cs="Arial"/>
          <w:sz w:val="22"/>
          <w:szCs w:val="22"/>
          <w:lang w:val="az-Latn-AZ"/>
        </w:rPr>
        <w:t>“</w:t>
      </w:r>
      <w:r w:rsidRPr="00503888">
        <w:rPr>
          <w:rFonts w:ascii="Arial" w:hAnsi="Arial" w:cs="Arial"/>
          <w:b/>
          <w:sz w:val="22"/>
          <w:szCs w:val="22"/>
          <w:lang w:val="az-Latn-AZ"/>
        </w:rPr>
        <w:t>Azerbaijan Journal of Mathematics</w:t>
      </w:r>
      <w:r w:rsidRPr="00503888">
        <w:rPr>
          <w:rFonts w:ascii="Arial" w:hAnsi="Arial" w:cs="Arial"/>
          <w:sz w:val="22"/>
          <w:szCs w:val="22"/>
          <w:lang w:val="az-Latn-AZ"/>
        </w:rPr>
        <w:t>”</w:t>
      </w:r>
      <w:r w:rsidRPr="00503888">
        <w:rPr>
          <w:rStyle w:val="apple-converted-space"/>
          <w:rFonts w:ascii="Arial" w:hAnsi="Arial" w:cs="Arial"/>
          <w:sz w:val="22"/>
          <w:szCs w:val="22"/>
          <w:lang w:val="az-Latn-AZ"/>
        </w:rPr>
        <w:t> </w:t>
      </w:r>
      <w:r w:rsidRPr="00503888">
        <w:rPr>
          <w:rStyle w:val="10"/>
          <w:rFonts w:ascii="Arial" w:hAnsi="Arial" w:cs="Arial"/>
          <w:sz w:val="22"/>
          <w:szCs w:val="22"/>
          <w:lang w:val="en-US"/>
        </w:rPr>
        <w:t>cild 1</w:t>
      </w:r>
      <w:r w:rsidRPr="00394CA1">
        <w:rPr>
          <w:rStyle w:val="10"/>
          <w:rFonts w:ascii="Arial" w:hAnsi="Arial" w:cs="Arial"/>
          <w:sz w:val="22"/>
          <w:szCs w:val="22"/>
          <w:lang w:val="en-US"/>
        </w:rPr>
        <w:t>1</w:t>
      </w:r>
      <w:r>
        <w:rPr>
          <w:rStyle w:val="10"/>
          <w:rFonts w:ascii="Arial" w:hAnsi="Arial" w:cs="Arial"/>
          <w:sz w:val="22"/>
          <w:szCs w:val="22"/>
          <w:lang w:val="en-US"/>
        </w:rPr>
        <w:t xml:space="preserve">, </w:t>
      </w:r>
      <w:r w:rsidR="00687970" w:rsidRPr="00503888">
        <w:rPr>
          <w:rStyle w:val="10"/>
          <w:rFonts w:ascii="Arial" w:hAnsi="Arial" w:cs="Arial"/>
          <w:sz w:val="22"/>
          <w:szCs w:val="22"/>
          <w:lang w:val="en-US"/>
        </w:rPr>
        <w:t>№</w:t>
      </w:r>
      <w:r w:rsidR="00687970">
        <w:rPr>
          <w:rStyle w:val="10"/>
          <w:rFonts w:ascii="Arial" w:hAnsi="Arial" w:cs="Arial"/>
          <w:sz w:val="22"/>
          <w:szCs w:val="22"/>
          <w:lang w:val="en-US"/>
        </w:rPr>
        <w:t xml:space="preserve">1, </w:t>
      </w:r>
      <w:r w:rsidRPr="00503888">
        <w:rPr>
          <w:rStyle w:val="10"/>
          <w:rFonts w:ascii="Arial" w:hAnsi="Arial" w:cs="Arial"/>
          <w:sz w:val="22"/>
          <w:szCs w:val="22"/>
          <w:lang w:val="en-US"/>
        </w:rPr>
        <w:t xml:space="preserve">№2, </w:t>
      </w:r>
      <w:r w:rsidRPr="00503888">
        <w:rPr>
          <w:rFonts w:ascii="Arial" w:hAnsi="Arial" w:cs="Arial"/>
          <w:sz w:val="22"/>
          <w:szCs w:val="22"/>
          <w:lang w:val="az-Latn-AZ"/>
        </w:rPr>
        <w:t>202</w:t>
      </w:r>
      <w:r w:rsidRPr="00394CA1">
        <w:rPr>
          <w:rFonts w:ascii="Arial" w:hAnsi="Arial" w:cs="Arial"/>
          <w:sz w:val="22"/>
          <w:szCs w:val="22"/>
          <w:lang w:val="en-US"/>
        </w:rPr>
        <w:t>1</w:t>
      </w:r>
      <w:r w:rsidRPr="00503888">
        <w:rPr>
          <w:rFonts w:ascii="Arial" w:hAnsi="Arial" w:cs="Arial"/>
          <w:sz w:val="22"/>
          <w:szCs w:val="22"/>
          <w:lang w:val="az-Latn-AZ"/>
        </w:rPr>
        <w:t>.</w:t>
      </w:r>
      <w:r>
        <w:rPr>
          <w:rFonts w:ascii="Arial" w:hAnsi="Arial" w:cs="Arial"/>
          <w:sz w:val="22"/>
          <w:szCs w:val="22"/>
          <w:lang w:val="az-Latn-AZ"/>
        </w:rPr>
        <w:t xml:space="preserve"> </w:t>
      </w:r>
      <w:r w:rsidRPr="00503888">
        <w:rPr>
          <w:rStyle w:val="10"/>
          <w:rFonts w:ascii="Arial" w:hAnsi="Arial" w:cs="Arial"/>
          <w:b/>
          <w:sz w:val="22"/>
          <w:szCs w:val="22"/>
          <w:lang w:val="az-Latn-AZ"/>
        </w:rPr>
        <w:t>SJR-Q</w:t>
      </w:r>
      <w:r w:rsidRPr="00687970">
        <w:rPr>
          <w:rStyle w:val="10"/>
          <w:rFonts w:ascii="Arial" w:hAnsi="Arial" w:cs="Arial"/>
          <w:b/>
          <w:sz w:val="22"/>
          <w:szCs w:val="22"/>
          <w:lang w:val="en-US"/>
        </w:rPr>
        <w:t>2</w:t>
      </w:r>
      <w:r w:rsidRPr="00503888">
        <w:rPr>
          <w:rStyle w:val="10"/>
          <w:rFonts w:ascii="Arial" w:hAnsi="Arial" w:cs="Arial"/>
          <w:b/>
          <w:sz w:val="22"/>
          <w:szCs w:val="22"/>
          <w:lang w:val="az-Latn-AZ"/>
        </w:rPr>
        <w:t>, İF-Skopus 0,</w:t>
      </w:r>
      <w:r w:rsidRPr="00687970">
        <w:rPr>
          <w:rStyle w:val="10"/>
          <w:rFonts w:ascii="Arial" w:hAnsi="Arial" w:cs="Arial"/>
          <w:b/>
          <w:sz w:val="22"/>
          <w:szCs w:val="22"/>
          <w:lang w:val="en-US"/>
        </w:rPr>
        <w:t>5</w:t>
      </w:r>
      <w:r>
        <w:rPr>
          <w:rStyle w:val="10"/>
          <w:rFonts w:ascii="Arial" w:hAnsi="Arial" w:cs="Arial"/>
          <w:b/>
          <w:sz w:val="22"/>
          <w:szCs w:val="22"/>
          <w:lang w:val="az-Latn-AZ"/>
        </w:rPr>
        <w:t>5</w:t>
      </w:r>
      <w:r w:rsidRPr="00503888">
        <w:rPr>
          <w:rStyle w:val="10"/>
          <w:rFonts w:ascii="Arial" w:hAnsi="Arial" w:cs="Arial"/>
          <w:b/>
          <w:sz w:val="22"/>
          <w:szCs w:val="22"/>
          <w:lang w:val="az-Latn-AZ"/>
        </w:rPr>
        <w:t>.</w:t>
      </w:r>
    </w:p>
    <w:p w:rsidR="00687970" w:rsidRPr="00687970" w:rsidRDefault="00687970" w:rsidP="00C97BF1">
      <w:pPr>
        <w:pStyle w:val="21"/>
        <w:numPr>
          <w:ilvl w:val="0"/>
          <w:numId w:val="13"/>
        </w:numPr>
        <w:tabs>
          <w:tab w:val="left" w:pos="142"/>
        </w:tabs>
        <w:ind w:left="0" w:firstLine="0"/>
        <w:rPr>
          <w:rStyle w:val="apple-converted-space"/>
          <w:rFonts w:ascii="Arial" w:hAnsi="Arial" w:cs="Arial"/>
          <w:b/>
          <w:sz w:val="22"/>
          <w:szCs w:val="22"/>
          <w:lang w:val="az-Latn-AZ"/>
        </w:rPr>
      </w:pPr>
      <w:r w:rsidRPr="00503888">
        <w:rPr>
          <w:rFonts w:ascii="Arial" w:hAnsi="Arial" w:cs="Arial"/>
          <w:sz w:val="22"/>
          <w:szCs w:val="22"/>
          <w:lang w:val="az-Latn-AZ"/>
        </w:rPr>
        <w:t>“</w:t>
      </w:r>
      <w:r w:rsidRPr="00503888">
        <w:rPr>
          <w:rFonts w:ascii="Arial" w:hAnsi="Arial" w:cs="Arial"/>
          <w:b/>
          <w:sz w:val="22"/>
          <w:szCs w:val="22"/>
          <w:lang w:val="az-Latn-AZ"/>
        </w:rPr>
        <w:t>Azerbaijan Journal of Mathematics</w:t>
      </w:r>
      <w:r w:rsidRPr="00503888">
        <w:rPr>
          <w:rFonts w:ascii="Arial" w:hAnsi="Arial" w:cs="Arial"/>
          <w:sz w:val="22"/>
          <w:szCs w:val="22"/>
          <w:lang w:val="az-Latn-AZ"/>
        </w:rPr>
        <w:t>”</w:t>
      </w:r>
      <w:r w:rsidRPr="00503888">
        <w:rPr>
          <w:rStyle w:val="apple-converted-space"/>
          <w:rFonts w:ascii="Arial" w:hAnsi="Arial" w:cs="Arial"/>
          <w:sz w:val="22"/>
          <w:szCs w:val="22"/>
          <w:lang w:val="az-Latn-AZ"/>
        </w:rPr>
        <w:t> </w:t>
      </w:r>
      <w:r>
        <w:rPr>
          <w:rStyle w:val="apple-converted-space"/>
          <w:rFonts w:ascii="Arial" w:hAnsi="Arial" w:cs="Arial"/>
          <w:sz w:val="22"/>
          <w:szCs w:val="22"/>
          <w:lang w:val="az-Latn-AZ"/>
        </w:rPr>
        <w:t>Special issue</w:t>
      </w:r>
      <w:r w:rsidR="007160A6">
        <w:rPr>
          <w:rStyle w:val="apple-converted-space"/>
          <w:rFonts w:ascii="Arial" w:hAnsi="Arial" w:cs="Arial"/>
          <w:sz w:val="22"/>
          <w:szCs w:val="22"/>
          <w:lang w:val="az-Latn-AZ"/>
        </w:rPr>
        <w:t xml:space="preserve"> dedicated to the 67-th birth anniversary of prof. M.Mursaleen</w:t>
      </w:r>
      <w:r>
        <w:rPr>
          <w:rStyle w:val="apple-converted-space"/>
          <w:rFonts w:ascii="Arial" w:hAnsi="Arial" w:cs="Arial"/>
          <w:sz w:val="22"/>
          <w:szCs w:val="22"/>
          <w:lang w:val="az-Latn-AZ"/>
        </w:rPr>
        <w:t>, 2021.</w:t>
      </w:r>
    </w:p>
    <w:p w:rsidR="00687970" w:rsidRPr="007160A6" w:rsidRDefault="00687970" w:rsidP="00687970">
      <w:pPr>
        <w:pStyle w:val="af4"/>
        <w:spacing w:after="0" w:line="360" w:lineRule="auto"/>
        <w:ind w:left="0"/>
        <w:jc w:val="both"/>
        <w:rPr>
          <w:rFonts w:ascii="Arial" w:hAnsi="Arial" w:cs="Arial"/>
          <w:lang w:val="en-US"/>
        </w:rPr>
      </w:pPr>
    </w:p>
    <w:p w:rsidR="00FC377C" w:rsidRPr="004F0B46" w:rsidRDefault="00FC377C" w:rsidP="00425099">
      <w:pPr>
        <w:pStyle w:val="af4"/>
        <w:spacing w:after="0" w:line="240" w:lineRule="auto"/>
        <w:ind w:left="0"/>
        <w:jc w:val="both"/>
        <w:rPr>
          <w:rFonts w:ascii="Arial" w:hAnsi="Arial" w:cs="Arial"/>
          <w:b/>
          <w:bCs/>
          <w:iCs/>
          <w:lang w:val="az-Latn-AZ"/>
        </w:rPr>
      </w:pPr>
      <w:r w:rsidRPr="00FA607E">
        <w:rPr>
          <w:rFonts w:ascii="Arial" w:hAnsi="Arial" w:cs="Arial"/>
          <w:lang w:val="az-Latn-AZ"/>
        </w:rPr>
        <w:tab/>
      </w:r>
      <w:r w:rsidRPr="004F0B46">
        <w:rPr>
          <w:rFonts w:ascii="Arial" w:hAnsi="Arial" w:cs="Arial"/>
          <w:b/>
          <w:bCs/>
          <w:i/>
          <w:iCs/>
          <w:lang w:val="az-Latn-AZ"/>
        </w:rPr>
        <w:t>Qeyd etmək lazımdır ki, bu günə olan məlumata görə AMEA-nın İnstitutlarının 3 jurnalı SCOPUS-un bazasında impakt faktora malikdir. Hər 3 jurnal AMEA Riyaziyyat və Mexanika İnstitutunda nəşr olunur.</w:t>
      </w:r>
    </w:p>
    <w:p w:rsidR="00687970" w:rsidRPr="0053070C" w:rsidRDefault="00687970" w:rsidP="00425099">
      <w:pPr>
        <w:pStyle w:val="3"/>
        <w:spacing w:before="0"/>
        <w:ind w:firstLine="708"/>
        <w:jc w:val="both"/>
        <w:rPr>
          <w:rFonts w:ascii="Arial" w:hAnsi="Arial" w:cs="Arial"/>
          <w:bCs/>
          <w:caps/>
          <w:color w:val="auto"/>
          <w:sz w:val="22"/>
          <w:szCs w:val="22"/>
          <w:lang w:val="en-US"/>
        </w:rPr>
      </w:pPr>
      <w:r w:rsidRPr="0053070C">
        <w:rPr>
          <w:rFonts w:ascii="Arial" w:hAnsi="Arial" w:cs="Arial"/>
          <w:color w:val="auto"/>
          <w:sz w:val="22"/>
          <w:szCs w:val="22"/>
          <w:lang w:val="en-US"/>
        </w:rPr>
        <w:lastRenderedPageBreak/>
        <w:t>Riyaziyyat və Mexanika İnstitutunda hazırlanan “</w:t>
      </w:r>
      <w:r w:rsidRPr="0053070C">
        <w:rPr>
          <w:rFonts w:ascii="Arial" w:hAnsi="Arial" w:cs="Arial"/>
          <w:b/>
          <w:color w:val="auto"/>
          <w:sz w:val="22"/>
          <w:szCs w:val="22"/>
          <w:lang w:val="en-US"/>
        </w:rPr>
        <w:t>Azerbaijan Journal of Mathematics</w:t>
      </w:r>
      <w:r w:rsidRPr="0053070C">
        <w:rPr>
          <w:rFonts w:ascii="Arial" w:hAnsi="Arial" w:cs="Arial"/>
          <w:color w:val="auto"/>
          <w:sz w:val="22"/>
          <w:szCs w:val="22"/>
          <w:lang w:val="en-US"/>
        </w:rPr>
        <w:t>” və “</w:t>
      </w:r>
      <w:r w:rsidRPr="0053070C">
        <w:rPr>
          <w:rFonts w:ascii="Arial" w:hAnsi="Arial" w:cs="Arial"/>
          <w:b/>
          <w:color w:val="auto"/>
          <w:sz w:val="22"/>
          <w:szCs w:val="22"/>
          <w:lang w:val="en-US"/>
        </w:rPr>
        <w:t>Proceedings of the Institute of Mathematics and Mechanics</w:t>
      </w:r>
      <w:r w:rsidRPr="0053070C">
        <w:rPr>
          <w:rFonts w:ascii="Arial" w:hAnsi="Arial" w:cs="Arial"/>
          <w:color w:val="auto"/>
          <w:sz w:val="22"/>
          <w:szCs w:val="22"/>
          <w:lang w:val="en-US"/>
        </w:rPr>
        <w:t>” jurnalları </w:t>
      </w:r>
      <w:r w:rsidRPr="0053070C">
        <w:rPr>
          <w:rFonts w:ascii="Arial" w:hAnsi="Arial" w:cs="Arial"/>
          <w:b/>
          <w:color w:val="auto"/>
          <w:sz w:val="22"/>
          <w:szCs w:val="22"/>
          <w:lang w:val="en-US"/>
        </w:rPr>
        <w:t>Clarivate Analytics</w:t>
      </w:r>
      <w:r w:rsidRPr="0053070C">
        <w:rPr>
          <w:rFonts w:ascii="Arial" w:hAnsi="Arial" w:cs="Arial"/>
          <w:color w:val="auto"/>
          <w:sz w:val="22"/>
          <w:szCs w:val="22"/>
          <w:lang w:val="en-US"/>
        </w:rPr>
        <w:t xml:space="preserve"> şirkətinin «</w:t>
      </w:r>
      <w:r w:rsidRPr="0053070C">
        <w:rPr>
          <w:rFonts w:ascii="Arial" w:hAnsi="Arial" w:cs="Arial"/>
          <w:b/>
          <w:color w:val="auto"/>
          <w:sz w:val="22"/>
          <w:szCs w:val="22"/>
          <w:lang w:val="en-US"/>
        </w:rPr>
        <w:t>Journal Citation Reports</w:t>
      </w:r>
      <w:r w:rsidRPr="0053070C">
        <w:rPr>
          <w:rFonts w:ascii="Arial" w:hAnsi="Arial" w:cs="Arial"/>
          <w:color w:val="auto"/>
          <w:sz w:val="22"/>
          <w:szCs w:val="22"/>
          <w:lang w:val="en-US"/>
        </w:rPr>
        <w:t>» siyahısına daxil edilmişdir.</w:t>
      </w:r>
    </w:p>
    <w:p w:rsidR="00687970" w:rsidRPr="0053070C" w:rsidRDefault="00687970" w:rsidP="00425099">
      <w:pPr>
        <w:shd w:val="clear" w:color="auto" w:fill="FFFFFF"/>
        <w:ind w:firstLine="708"/>
        <w:jc w:val="both"/>
        <w:rPr>
          <w:rFonts w:ascii="Arial" w:eastAsia="Times New Roman" w:hAnsi="Arial" w:cs="Arial"/>
          <w:sz w:val="22"/>
          <w:szCs w:val="22"/>
          <w:lang w:val="en-US"/>
        </w:rPr>
      </w:pPr>
      <w:r w:rsidRPr="0053070C">
        <w:rPr>
          <w:rFonts w:ascii="Arial" w:eastAsia="Times New Roman" w:hAnsi="Arial" w:cs="Arial"/>
          <w:sz w:val="22"/>
          <w:szCs w:val="22"/>
          <w:lang w:val="en-US"/>
        </w:rPr>
        <w:t xml:space="preserve">Clarivate Analytics şirkəti 30 iyun 2021-ci il tarixində  </w:t>
      </w:r>
      <w:r w:rsidRPr="0053070C">
        <w:rPr>
          <w:rFonts w:ascii="Arial" w:eastAsia="Times New Roman" w:hAnsi="Arial" w:cs="Arial"/>
          <w:b/>
          <w:sz w:val="22"/>
          <w:szCs w:val="22"/>
          <w:lang w:val="en-US"/>
        </w:rPr>
        <w:t>2021-ci il üçün</w:t>
      </w:r>
      <w:r w:rsidRPr="0053070C">
        <w:rPr>
          <w:rFonts w:ascii="Arial" w:eastAsia="Times New Roman" w:hAnsi="Arial" w:cs="Arial"/>
          <w:sz w:val="22"/>
          <w:szCs w:val="22"/>
          <w:lang w:val="en-US"/>
        </w:rPr>
        <w:t> </w:t>
      </w:r>
      <w:r w:rsidRPr="0053070C">
        <w:rPr>
          <w:rFonts w:ascii="Arial" w:eastAsia="Times New Roman" w:hAnsi="Arial" w:cs="Arial"/>
          <w:b/>
          <w:sz w:val="22"/>
          <w:szCs w:val="22"/>
          <w:lang w:val="en-US"/>
        </w:rPr>
        <w:t>«Journal Citation Reports»</w:t>
      </w:r>
      <w:r w:rsidRPr="0053070C">
        <w:rPr>
          <w:rFonts w:ascii="Arial" w:eastAsia="Times New Roman" w:hAnsi="Arial" w:cs="Arial"/>
          <w:sz w:val="22"/>
          <w:szCs w:val="22"/>
          <w:lang w:val="en-US"/>
        </w:rPr>
        <w:t xml:space="preserve"> siyahısını dərc etmişdir. Əvvəlki illərdə həmin siyahıda yalnız impakt faktorlu jurnallar, başqa sözlə Science Citation İndex Expanded (SCİE) bazasına daxil olan jurnallar yer alırdı. Amma bu il </w:t>
      </w:r>
      <w:r w:rsidRPr="0053070C">
        <w:rPr>
          <w:rFonts w:ascii="Arial" w:eastAsia="Times New Roman" w:hAnsi="Arial" w:cs="Arial"/>
          <w:b/>
          <w:sz w:val="22"/>
          <w:szCs w:val="22"/>
          <w:lang w:val="en-US"/>
        </w:rPr>
        <w:t>«Journal Citation Reports»</w:t>
      </w:r>
      <w:r w:rsidRPr="0053070C">
        <w:rPr>
          <w:rFonts w:ascii="Arial" w:eastAsia="Times New Roman" w:hAnsi="Arial" w:cs="Arial"/>
          <w:sz w:val="22"/>
          <w:szCs w:val="22"/>
          <w:lang w:val="en-US"/>
        </w:rPr>
        <w:t xml:space="preserve"> siyahısında təkcə </w:t>
      </w:r>
      <w:r w:rsidRPr="0053070C">
        <w:rPr>
          <w:rFonts w:ascii="Arial" w:eastAsia="Times New Roman" w:hAnsi="Arial" w:cs="Arial"/>
          <w:b/>
          <w:sz w:val="22"/>
          <w:szCs w:val="22"/>
          <w:lang w:val="en-US"/>
        </w:rPr>
        <w:t>SCİE</w:t>
      </w:r>
      <w:r w:rsidRPr="0053070C">
        <w:rPr>
          <w:rFonts w:ascii="Arial" w:eastAsia="Times New Roman" w:hAnsi="Arial" w:cs="Arial"/>
          <w:sz w:val="22"/>
          <w:szCs w:val="22"/>
          <w:lang w:val="en-US"/>
        </w:rPr>
        <w:t xml:space="preserve"> bazasındakı jurnallar deyil, həmçinin </w:t>
      </w:r>
      <w:r w:rsidRPr="0053070C">
        <w:rPr>
          <w:rFonts w:ascii="Arial" w:eastAsia="Times New Roman" w:hAnsi="Arial" w:cs="Arial"/>
          <w:b/>
          <w:sz w:val="22"/>
          <w:szCs w:val="22"/>
          <w:lang w:val="en-US"/>
        </w:rPr>
        <w:t>Emerging Sources Citation İndex (ESCİ)</w:t>
      </w:r>
      <w:r w:rsidRPr="0053070C">
        <w:rPr>
          <w:rFonts w:ascii="Arial" w:eastAsia="Times New Roman" w:hAnsi="Arial" w:cs="Arial"/>
          <w:sz w:val="22"/>
          <w:szCs w:val="22"/>
          <w:lang w:val="en-US"/>
        </w:rPr>
        <w:t xml:space="preserve"> bazasına daxil olan bəzi jurnallar da yer alıb. Siyahıda, o cümlədən </w:t>
      </w:r>
      <w:r w:rsidRPr="0053070C">
        <w:rPr>
          <w:rFonts w:ascii="Arial" w:hAnsi="Arial" w:cs="Arial"/>
          <w:b/>
          <w:bCs/>
          <w:sz w:val="22"/>
          <w:szCs w:val="22"/>
          <w:lang w:val="en-US"/>
        </w:rPr>
        <w:t xml:space="preserve">“Azerbaijan Journal of Mathematics” </w:t>
      </w:r>
      <w:r w:rsidRPr="0053070C">
        <w:rPr>
          <w:rFonts w:ascii="Arial" w:hAnsi="Arial" w:cs="Arial"/>
          <w:bCs/>
          <w:sz w:val="22"/>
          <w:szCs w:val="22"/>
          <w:lang w:val="en-US"/>
        </w:rPr>
        <w:t>və</w:t>
      </w:r>
      <w:r w:rsidRPr="0053070C">
        <w:rPr>
          <w:rFonts w:ascii="Arial" w:eastAsia="Times New Roman" w:hAnsi="Arial" w:cs="Arial"/>
          <w:sz w:val="22"/>
          <w:szCs w:val="22"/>
          <w:lang w:val="en-US"/>
        </w:rPr>
        <w:t xml:space="preserve"> “</w:t>
      </w:r>
      <w:r w:rsidRPr="0053070C">
        <w:rPr>
          <w:rFonts w:ascii="Arial" w:eastAsia="Times New Roman" w:hAnsi="Arial" w:cs="Arial"/>
          <w:b/>
          <w:sz w:val="22"/>
          <w:szCs w:val="22"/>
          <w:lang w:val="en-US"/>
        </w:rPr>
        <w:t xml:space="preserve">Proceedings of the Institute of Mathematics and Mechanics” </w:t>
      </w:r>
      <w:r w:rsidRPr="0053070C">
        <w:rPr>
          <w:rFonts w:ascii="Arial" w:eastAsia="Times New Roman" w:hAnsi="Arial" w:cs="Arial"/>
          <w:sz w:val="22"/>
          <w:szCs w:val="22"/>
          <w:lang w:val="en-US"/>
        </w:rPr>
        <w:t>jurnallarıının adlarını da görmək olar.</w:t>
      </w:r>
    </w:p>
    <w:p w:rsidR="00687970" w:rsidRPr="0053070C" w:rsidRDefault="00687970" w:rsidP="00425099">
      <w:pPr>
        <w:shd w:val="clear" w:color="auto" w:fill="FFFFFF"/>
        <w:ind w:firstLine="708"/>
        <w:jc w:val="both"/>
        <w:rPr>
          <w:rFonts w:ascii="Arial" w:eastAsia="Times New Roman" w:hAnsi="Arial" w:cs="Arial"/>
          <w:sz w:val="22"/>
          <w:szCs w:val="22"/>
          <w:lang w:val="en-US"/>
        </w:rPr>
      </w:pPr>
      <w:r w:rsidRPr="0053070C">
        <w:rPr>
          <w:rFonts w:ascii="Arial" w:eastAsia="Times New Roman" w:hAnsi="Arial" w:cs="Arial"/>
          <w:sz w:val="22"/>
          <w:szCs w:val="22"/>
          <w:lang w:val="en-US"/>
        </w:rPr>
        <w:t>Bu il </w:t>
      </w:r>
      <w:r w:rsidRPr="0053070C">
        <w:rPr>
          <w:rFonts w:ascii="Arial" w:eastAsia="Times New Roman" w:hAnsi="Arial" w:cs="Arial"/>
          <w:b/>
          <w:sz w:val="22"/>
          <w:szCs w:val="22"/>
          <w:lang w:val="en-US"/>
        </w:rPr>
        <w:t>Clarivate Analytics</w:t>
      </w:r>
      <w:r w:rsidRPr="0053070C">
        <w:rPr>
          <w:rFonts w:ascii="Arial" w:eastAsia="Times New Roman" w:hAnsi="Arial" w:cs="Arial"/>
          <w:sz w:val="22"/>
          <w:szCs w:val="22"/>
          <w:lang w:val="en-US"/>
        </w:rPr>
        <w:t xml:space="preserve"> şirkəti impakt faktorla yanaşı jurnalların qiymətləndirilməsi üçün yeni göstərici təyin edib. Həmin göstəricinin adı </w:t>
      </w:r>
      <w:r w:rsidRPr="0053070C">
        <w:rPr>
          <w:rFonts w:ascii="Arial" w:eastAsia="Times New Roman" w:hAnsi="Arial" w:cs="Arial"/>
          <w:b/>
          <w:sz w:val="22"/>
          <w:szCs w:val="22"/>
          <w:lang w:val="en-US"/>
        </w:rPr>
        <w:t>«Citation İndikator»</w:t>
      </w:r>
      <w:r w:rsidRPr="0053070C">
        <w:rPr>
          <w:rFonts w:ascii="Arial" w:eastAsia="Times New Roman" w:hAnsi="Arial" w:cs="Arial"/>
          <w:sz w:val="22"/>
          <w:szCs w:val="22"/>
          <w:lang w:val="en-US"/>
        </w:rPr>
        <w:t xml:space="preserve">-dur </w:t>
      </w:r>
      <w:r w:rsidRPr="0053070C">
        <w:rPr>
          <w:rFonts w:ascii="Arial" w:eastAsia="Times New Roman" w:hAnsi="Arial" w:cs="Arial"/>
          <w:b/>
          <w:sz w:val="22"/>
          <w:szCs w:val="22"/>
          <w:lang w:val="en-US"/>
        </w:rPr>
        <w:t>(Journal Citation Indicator).</w:t>
      </w:r>
      <w:r w:rsidRPr="0053070C">
        <w:rPr>
          <w:rFonts w:ascii="Arial" w:eastAsia="Times New Roman" w:hAnsi="Arial" w:cs="Arial"/>
          <w:sz w:val="22"/>
          <w:szCs w:val="22"/>
          <w:lang w:val="en-US"/>
        </w:rPr>
        <w:t xml:space="preserve"> </w:t>
      </w:r>
      <w:r w:rsidRPr="0053070C">
        <w:rPr>
          <w:rFonts w:ascii="Arial" w:eastAsia="Times New Roman" w:hAnsi="Arial" w:cs="Arial"/>
          <w:b/>
          <w:sz w:val="22"/>
          <w:szCs w:val="22"/>
          <w:lang w:val="en-US"/>
        </w:rPr>
        <w:t>«Citation İndikator» </w:t>
      </w:r>
      <w:r w:rsidRPr="0053070C">
        <w:rPr>
          <w:rFonts w:ascii="Arial" w:eastAsia="Times New Roman" w:hAnsi="Arial" w:cs="Arial"/>
          <w:sz w:val="22"/>
          <w:szCs w:val="22"/>
          <w:lang w:val="en-US"/>
        </w:rPr>
        <w:t>«İmpakt Faktor»-dan fərqli olaraq son 3 ilin məqalələrinə edilən istinadları nəzərə alır. Məlumdur ki, </w:t>
      </w:r>
      <w:r w:rsidRPr="0053070C">
        <w:rPr>
          <w:rFonts w:ascii="Arial" w:eastAsia="Times New Roman" w:hAnsi="Arial" w:cs="Arial"/>
          <w:b/>
          <w:sz w:val="22"/>
          <w:szCs w:val="22"/>
          <w:lang w:val="en-US"/>
        </w:rPr>
        <w:t>«İmpakt Faktor»</w:t>
      </w:r>
      <w:r w:rsidRPr="0053070C">
        <w:rPr>
          <w:rFonts w:ascii="Arial" w:eastAsia="Times New Roman" w:hAnsi="Arial" w:cs="Arial"/>
          <w:sz w:val="22"/>
          <w:szCs w:val="22"/>
          <w:lang w:val="en-US"/>
        </w:rPr>
        <w:t xml:space="preserve"> son 2 ildə edilən istinadları nəzərə alır.</w:t>
      </w:r>
    </w:p>
    <w:p w:rsidR="00687970" w:rsidRPr="0053070C" w:rsidRDefault="00687970" w:rsidP="00425099">
      <w:pPr>
        <w:shd w:val="clear" w:color="auto" w:fill="FFFFFF"/>
        <w:ind w:firstLine="708"/>
        <w:jc w:val="both"/>
        <w:rPr>
          <w:rFonts w:ascii="Arial" w:eastAsia="Times New Roman" w:hAnsi="Arial" w:cs="Arial"/>
          <w:sz w:val="22"/>
          <w:szCs w:val="22"/>
          <w:lang w:val="en-US"/>
        </w:rPr>
      </w:pPr>
      <w:r w:rsidRPr="0053070C">
        <w:rPr>
          <w:rFonts w:ascii="Arial" w:hAnsi="Arial" w:cs="Arial"/>
          <w:bCs/>
          <w:sz w:val="22"/>
          <w:szCs w:val="22"/>
          <w:lang w:val="en-US"/>
        </w:rPr>
        <w:t>Həmin siyahıda</w:t>
      </w:r>
      <w:r w:rsidRPr="0053070C">
        <w:rPr>
          <w:rFonts w:ascii="Arial" w:hAnsi="Arial" w:cs="Arial"/>
          <w:b/>
          <w:bCs/>
          <w:sz w:val="22"/>
          <w:szCs w:val="22"/>
          <w:lang w:val="en-US"/>
        </w:rPr>
        <w:t xml:space="preserve"> “Azerbaijan Journal of Mathematics” </w:t>
      </w:r>
      <w:r w:rsidRPr="0053070C">
        <w:rPr>
          <w:rFonts w:ascii="Arial" w:hAnsi="Arial" w:cs="Arial"/>
          <w:bCs/>
          <w:sz w:val="22"/>
          <w:szCs w:val="22"/>
          <w:lang w:val="en-US"/>
        </w:rPr>
        <w:t>jurnalına 0,80</w:t>
      </w:r>
      <w:r w:rsidRPr="0053070C">
        <w:rPr>
          <w:rFonts w:ascii="Arial" w:hAnsi="Arial" w:cs="Arial"/>
          <w:b/>
          <w:bCs/>
          <w:sz w:val="22"/>
          <w:szCs w:val="22"/>
          <w:lang w:val="en-US"/>
        </w:rPr>
        <w:t>,</w:t>
      </w:r>
      <w:r w:rsidRPr="0053070C">
        <w:rPr>
          <w:rFonts w:ascii="Arial" w:eastAsia="Times New Roman" w:hAnsi="Arial" w:cs="Arial"/>
          <w:sz w:val="22"/>
          <w:szCs w:val="22"/>
          <w:lang w:val="en-US"/>
        </w:rPr>
        <w:t xml:space="preserve"> “</w:t>
      </w:r>
      <w:r w:rsidRPr="0053070C">
        <w:rPr>
          <w:rFonts w:ascii="Arial" w:eastAsia="Times New Roman" w:hAnsi="Arial" w:cs="Arial"/>
          <w:b/>
          <w:sz w:val="22"/>
          <w:szCs w:val="22"/>
          <w:lang w:val="en-US"/>
        </w:rPr>
        <w:t>Proceedings of the Institute of Mathematics and Mechanics”</w:t>
      </w:r>
      <w:r w:rsidRPr="0053070C">
        <w:rPr>
          <w:rFonts w:ascii="Arial" w:eastAsia="Times New Roman" w:hAnsi="Arial" w:cs="Arial"/>
          <w:sz w:val="22"/>
          <w:szCs w:val="22"/>
          <w:lang w:val="en-US"/>
        </w:rPr>
        <w:t xml:space="preserve"> jurnalına </w:t>
      </w:r>
      <w:r w:rsidRPr="0053070C">
        <w:rPr>
          <w:rFonts w:ascii="Arial" w:hAnsi="Arial" w:cs="Arial"/>
          <w:bCs/>
          <w:sz w:val="22"/>
          <w:szCs w:val="22"/>
          <w:lang w:val="en-US"/>
        </w:rPr>
        <w:t>jurnalına 0,60</w:t>
      </w:r>
      <w:r w:rsidRPr="0053070C">
        <w:rPr>
          <w:rFonts w:ascii="Arial" w:eastAsia="Times New Roman" w:hAnsi="Arial" w:cs="Arial"/>
          <w:sz w:val="22"/>
          <w:szCs w:val="22"/>
          <w:lang w:val="en-US"/>
        </w:rPr>
        <w:t xml:space="preserve"> </w:t>
      </w:r>
      <w:r w:rsidRPr="0053070C">
        <w:rPr>
          <w:rFonts w:ascii="Arial" w:eastAsia="Times New Roman" w:hAnsi="Arial" w:cs="Arial"/>
          <w:b/>
          <w:sz w:val="22"/>
          <w:szCs w:val="22"/>
          <w:lang w:val="en-US"/>
        </w:rPr>
        <w:t>«Citation İndikator»</w:t>
      </w:r>
      <w:r w:rsidRPr="0053070C">
        <w:rPr>
          <w:rFonts w:ascii="Arial" w:eastAsia="Times New Roman" w:hAnsi="Arial" w:cs="Arial"/>
          <w:sz w:val="22"/>
          <w:szCs w:val="22"/>
          <w:lang w:val="en-US"/>
        </w:rPr>
        <w:t xml:space="preserve"> verilmişdir.</w:t>
      </w:r>
    </w:p>
    <w:p w:rsidR="00687970" w:rsidRPr="0053070C" w:rsidRDefault="00687970" w:rsidP="00425099">
      <w:pPr>
        <w:shd w:val="clear" w:color="auto" w:fill="FFFFFF"/>
        <w:jc w:val="both"/>
        <w:rPr>
          <w:rFonts w:ascii="Arial" w:eastAsia="Times New Roman" w:hAnsi="Arial" w:cs="Arial"/>
          <w:sz w:val="22"/>
          <w:szCs w:val="22"/>
          <w:lang w:val="en-US"/>
        </w:rPr>
      </w:pPr>
      <w:r w:rsidRPr="0053070C">
        <w:rPr>
          <w:rFonts w:ascii="Arial" w:eastAsia="Times New Roman" w:hAnsi="Arial" w:cs="Arial"/>
          <w:b/>
          <w:sz w:val="22"/>
          <w:szCs w:val="22"/>
          <w:lang w:val="en-US"/>
        </w:rPr>
        <w:t>«Journal Citation Reports»</w:t>
      </w:r>
      <w:r w:rsidRPr="0053070C">
        <w:rPr>
          <w:rFonts w:ascii="Arial" w:eastAsia="Times New Roman" w:hAnsi="Arial" w:cs="Arial"/>
          <w:sz w:val="22"/>
          <w:szCs w:val="22"/>
          <w:lang w:val="en-US"/>
        </w:rPr>
        <w:t> haqqında məlumata aşağıdakı sayta keçid etməklə baxmaq olar:</w:t>
      </w:r>
    </w:p>
    <w:p w:rsidR="00687970" w:rsidRPr="006765A4" w:rsidRDefault="002208BE" w:rsidP="00425099">
      <w:pPr>
        <w:shd w:val="clear" w:color="auto" w:fill="FFFFFF"/>
        <w:rPr>
          <w:rFonts w:ascii="Arial" w:eastAsia="Times New Roman" w:hAnsi="Arial" w:cs="Arial"/>
          <w:sz w:val="22"/>
          <w:szCs w:val="22"/>
          <w:lang w:val="en-US"/>
        </w:rPr>
      </w:pPr>
      <w:hyperlink r:id="rId66" w:tgtFrame="_blank" w:history="1">
        <w:r w:rsidR="00687970" w:rsidRPr="006765A4">
          <w:rPr>
            <w:rFonts w:ascii="Arial" w:eastAsia="Times New Roman" w:hAnsi="Arial" w:cs="Arial"/>
            <w:sz w:val="22"/>
            <w:szCs w:val="22"/>
            <w:lang w:val="en-US"/>
          </w:rPr>
          <w:t>https://clarivate.com/news/clarivate-releases-journal-citation-reports-naming-the-worlds-leading-journals/</w:t>
        </w:r>
      </w:hyperlink>
    </w:p>
    <w:p w:rsidR="00687970" w:rsidRDefault="00687970" w:rsidP="006765A4">
      <w:pPr>
        <w:ind w:firstLine="720"/>
        <w:jc w:val="both"/>
        <w:rPr>
          <w:rFonts w:ascii="Arial" w:hAnsi="Arial" w:cs="Arial"/>
          <w:sz w:val="22"/>
          <w:szCs w:val="22"/>
          <w:lang w:val="en-US"/>
        </w:rPr>
      </w:pPr>
      <w:r w:rsidRPr="0053070C">
        <w:rPr>
          <w:rFonts w:ascii="Arial" w:hAnsi="Arial" w:cs="Arial"/>
          <w:bCs/>
          <w:sz w:val="22"/>
          <w:szCs w:val="22"/>
          <w:lang w:val="en-US"/>
        </w:rPr>
        <w:t>“Azerbaijan Journal of Mathematics” və</w:t>
      </w:r>
      <w:r w:rsidRPr="0053070C">
        <w:rPr>
          <w:rFonts w:ascii="Arial" w:hAnsi="Arial" w:cs="Arial"/>
          <w:b/>
          <w:bCs/>
          <w:sz w:val="22"/>
          <w:szCs w:val="22"/>
          <w:lang w:val="en-US"/>
        </w:rPr>
        <w:t xml:space="preserve"> “</w:t>
      </w:r>
      <w:r w:rsidRPr="0053070C">
        <w:rPr>
          <w:rFonts w:ascii="Arial" w:hAnsi="Arial" w:cs="Arial"/>
          <w:sz w:val="22"/>
          <w:szCs w:val="22"/>
          <w:lang w:val="en-US"/>
        </w:rPr>
        <w:t>Proceedings of the IMM” jurnalı haqqında «</w:t>
      </w:r>
      <w:r w:rsidRPr="0053070C">
        <w:rPr>
          <w:rFonts w:ascii="Arial" w:hAnsi="Arial" w:cs="Arial"/>
          <w:b/>
          <w:sz w:val="22"/>
          <w:szCs w:val="22"/>
          <w:lang w:val="en-US"/>
        </w:rPr>
        <w:t>Journal Citation Reports</w:t>
      </w:r>
      <w:r w:rsidRPr="0053070C">
        <w:rPr>
          <w:rFonts w:ascii="Arial" w:hAnsi="Arial" w:cs="Arial"/>
          <w:sz w:val="22"/>
          <w:szCs w:val="22"/>
          <w:lang w:val="en-US"/>
        </w:rPr>
        <w:t>»</w:t>
      </w:r>
      <w:proofErr w:type="gramStart"/>
      <w:r w:rsidRPr="0053070C">
        <w:rPr>
          <w:rFonts w:ascii="Arial" w:hAnsi="Arial" w:cs="Arial"/>
          <w:sz w:val="22"/>
          <w:szCs w:val="22"/>
          <w:lang w:val="en-US"/>
        </w:rPr>
        <w:t>  siyahısında</w:t>
      </w:r>
      <w:proofErr w:type="gramEnd"/>
      <w:r w:rsidRPr="0053070C">
        <w:rPr>
          <w:rFonts w:ascii="Arial" w:hAnsi="Arial" w:cs="Arial"/>
          <w:sz w:val="22"/>
          <w:szCs w:val="22"/>
          <w:lang w:val="en-US"/>
        </w:rPr>
        <w:t xml:space="preserve"> yer almış məlumatlara </w:t>
      </w:r>
      <w:hyperlink r:id="rId67" w:tgtFrame="_blank" w:history="1">
        <w:r w:rsidRPr="006765A4">
          <w:rPr>
            <w:rStyle w:val="a3"/>
            <w:rFonts w:ascii="Arial" w:hAnsi="Arial" w:cs="Arial"/>
            <w:color w:val="auto"/>
            <w:sz w:val="22"/>
            <w:szCs w:val="22"/>
            <w:u w:val="none"/>
            <w:lang w:val="en-US"/>
          </w:rPr>
          <w:t>https://mjl.clarivate.com/</w:t>
        </w:r>
      </w:hyperlink>
      <w:r w:rsidRPr="0053070C">
        <w:rPr>
          <w:rFonts w:ascii="Arial" w:hAnsi="Arial" w:cs="Arial"/>
          <w:sz w:val="22"/>
          <w:szCs w:val="22"/>
          <w:lang w:val="en-US"/>
        </w:rPr>
        <w:t> səhifəsində jurnalların adını daxil edərək baxmaq olar.</w:t>
      </w:r>
    </w:p>
    <w:p w:rsidR="00425099" w:rsidRDefault="00425099" w:rsidP="00425099">
      <w:pPr>
        <w:jc w:val="both"/>
        <w:rPr>
          <w:rFonts w:ascii="Arial" w:hAnsi="Arial" w:cs="Arial"/>
          <w:sz w:val="22"/>
          <w:szCs w:val="22"/>
          <w:lang w:val="en-US"/>
        </w:rPr>
      </w:pPr>
    </w:p>
    <w:p w:rsidR="00477760" w:rsidRDefault="00477760" w:rsidP="00425099">
      <w:pPr>
        <w:jc w:val="both"/>
        <w:rPr>
          <w:rFonts w:ascii="Arial" w:hAnsi="Arial" w:cs="Arial"/>
          <w:sz w:val="22"/>
          <w:szCs w:val="22"/>
          <w:lang w:val="en-US"/>
        </w:rPr>
      </w:pPr>
    </w:p>
    <w:p w:rsidR="00242D55" w:rsidRDefault="00242D55" w:rsidP="00425099">
      <w:pPr>
        <w:jc w:val="both"/>
        <w:rPr>
          <w:rFonts w:ascii="Arial" w:hAnsi="Arial" w:cs="Arial"/>
          <w:sz w:val="22"/>
          <w:szCs w:val="22"/>
          <w:lang w:val="en-US"/>
        </w:rPr>
      </w:pPr>
    </w:p>
    <w:p w:rsidR="00242D55" w:rsidRDefault="00242D55" w:rsidP="00425099">
      <w:pPr>
        <w:jc w:val="both"/>
        <w:rPr>
          <w:rFonts w:ascii="Arial" w:hAnsi="Arial" w:cs="Arial"/>
          <w:sz w:val="22"/>
          <w:szCs w:val="22"/>
          <w:lang w:val="en-US"/>
        </w:rPr>
      </w:pPr>
    </w:p>
    <w:p w:rsidR="00242D55" w:rsidRDefault="00242D55" w:rsidP="00425099">
      <w:pPr>
        <w:jc w:val="both"/>
        <w:rPr>
          <w:rFonts w:ascii="Arial" w:hAnsi="Arial" w:cs="Arial"/>
          <w:sz w:val="22"/>
          <w:szCs w:val="22"/>
          <w:lang w:val="en-US"/>
        </w:rPr>
      </w:pPr>
    </w:p>
    <w:p w:rsidR="00242D55" w:rsidRDefault="00242D55" w:rsidP="00425099">
      <w:pPr>
        <w:jc w:val="both"/>
        <w:rPr>
          <w:rFonts w:ascii="Arial" w:hAnsi="Arial" w:cs="Arial"/>
          <w:sz w:val="22"/>
          <w:szCs w:val="22"/>
          <w:lang w:val="en-US"/>
        </w:rPr>
      </w:pPr>
    </w:p>
    <w:p w:rsidR="00242D55" w:rsidRDefault="00242D55" w:rsidP="00425099">
      <w:pPr>
        <w:jc w:val="both"/>
        <w:rPr>
          <w:rFonts w:ascii="Arial" w:hAnsi="Arial" w:cs="Arial"/>
          <w:sz w:val="22"/>
          <w:szCs w:val="22"/>
          <w:lang w:val="en-US"/>
        </w:rPr>
      </w:pPr>
    </w:p>
    <w:p w:rsidR="008974C1" w:rsidRDefault="008974C1" w:rsidP="008974C1">
      <w:pPr>
        <w:spacing w:line="360" w:lineRule="auto"/>
        <w:ind w:firstLine="567"/>
        <w:jc w:val="center"/>
        <w:rPr>
          <w:rFonts w:ascii="Arial" w:hAnsi="Arial" w:cs="Arial"/>
          <w:b/>
          <w:i/>
          <w:iCs/>
          <w:sz w:val="22"/>
          <w:szCs w:val="22"/>
          <w:lang w:val="az-Latn-AZ"/>
        </w:rPr>
      </w:pPr>
      <w:r w:rsidRPr="00FA607E">
        <w:rPr>
          <w:rFonts w:ascii="Arial" w:hAnsi="Arial" w:cs="Arial"/>
          <w:b/>
          <w:bCs/>
          <w:i/>
          <w:iCs/>
          <w:sz w:val="22"/>
          <w:szCs w:val="22"/>
          <w:lang w:val="az-Latn-AZ"/>
        </w:rPr>
        <w:lastRenderedPageBreak/>
        <w:t>İnstitutun əməkdaşları xarici ölkələrin bir sıra  nüfuzlu elmi jurnallarının redaksiya heyə</w:t>
      </w:r>
      <w:r>
        <w:rPr>
          <w:rFonts w:ascii="Arial" w:hAnsi="Arial" w:cs="Arial"/>
          <w:b/>
          <w:bCs/>
          <w:i/>
          <w:iCs/>
          <w:sz w:val="22"/>
          <w:szCs w:val="22"/>
          <w:lang w:val="az-Latn-AZ"/>
        </w:rPr>
        <w:t>tinin üzvü olmuşlar:</w:t>
      </w:r>
      <w:r w:rsidRPr="00FA607E">
        <w:rPr>
          <w:rFonts w:ascii="Arial" w:hAnsi="Arial" w:cs="Arial"/>
          <w:b/>
          <w:i/>
          <w:iCs/>
          <w:sz w:val="22"/>
          <w:szCs w:val="22"/>
          <w:lang w:val="az-Latn-AZ"/>
        </w:rPr>
        <w:t xml:space="preserve"> </w:t>
      </w:r>
      <w:r w:rsidR="00477760">
        <w:rPr>
          <w:rFonts w:ascii="Arial" w:hAnsi="Arial" w:cs="Arial"/>
          <w:b/>
          <w:i/>
          <w:iCs/>
          <w:sz w:val="22"/>
          <w:szCs w:val="22"/>
          <w:lang w:val="az-Latn-AZ"/>
        </w:rPr>
        <w:t xml:space="preserve"> </w:t>
      </w:r>
    </w:p>
    <w:p w:rsidR="00477760" w:rsidRPr="00FA607E" w:rsidRDefault="00477760" w:rsidP="008974C1">
      <w:pPr>
        <w:spacing w:line="360" w:lineRule="auto"/>
        <w:ind w:firstLine="567"/>
        <w:jc w:val="center"/>
        <w:rPr>
          <w:rFonts w:ascii="Arial" w:hAnsi="Arial" w:cs="Arial"/>
          <w:b/>
          <w:sz w:val="22"/>
          <w:szCs w:val="22"/>
          <w:lang w:val="az-Latn-AZ"/>
        </w:rPr>
      </w:pPr>
    </w:p>
    <w:p w:rsidR="008974C1" w:rsidRDefault="008974C1" w:rsidP="008974C1">
      <w:pPr>
        <w:numPr>
          <w:ilvl w:val="0"/>
          <w:numId w:val="5"/>
        </w:numPr>
        <w:tabs>
          <w:tab w:val="clear" w:pos="720"/>
          <w:tab w:val="num" w:pos="0"/>
          <w:tab w:val="left" w:pos="567"/>
        </w:tabs>
        <w:ind w:left="0" w:firstLine="0"/>
        <w:jc w:val="both"/>
        <w:rPr>
          <w:rFonts w:ascii="Arial" w:hAnsi="Arial" w:cs="Arial"/>
          <w:sz w:val="22"/>
          <w:szCs w:val="22"/>
          <w:lang w:val="az-Latn-AZ"/>
        </w:rPr>
      </w:pPr>
      <w:r w:rsidRPr="004060DF">
        <w:rPr>
          <w:rFonts w:ascii="Arial" w:hAnsi="Arial" w:cs="Arial"/>
          <w:bCs/>
          <w:iCs/>
          <w:sz w:val="22"/>
          <w:szCs w:val="22"/>
          <w:lang w:val="az-Latn-AZ"/>
        </w:rPr>
        <w:t xml:space="preserve">AMEA-nın müxbir üzvü, prof. </w:t>
      </w:r>
      <w:r w:rsidRPr="004060DF">
        <w:rPr>
          <w:rFonts w:ascii="Arial" w:hAnsi="Arial" w:cs="Arial"/>
          <w:b/>
          <w:bCs/>
          <w:iCs/>
          <w:sz w:val="22"/>
          <w:szCs w:val="22"/>
          <w:lang w:val="az-Latn-AZ"/>
        </w:rPr>
        <w:t>Misir Mərdanov</w:t>
      </w:r>
      <w:r w:rsidRPr="004060DF">
        <w:rPr>
          <w:rFonts w:ascii="Arial" w:hAnsi="Arial" w:cs="Arial"/>
          <w:bCs/>
          <w:iCs/>
          <w:sz w:val="22"/>
          <w:szCs w:val="22"/>
          <w:lang w:val="az-Latn-AZ"/>
        </w:rPr>
        <w:t xml:space="preserve"> "</w:t>
      </w:r>
      <w:r>
        <w:rPr>
          <w:rFonts w:ascii="Arial" w:hAnsi="Arial" w:cs="Arial"/>
          <w:bCs/>
          <w:iCs/>
          <w:sz w:val="22"/>
          <w:szCs w:val="22"/>
          <w:lang w:val="az-Latn-AZ"/>
        </w:rPr>
        <w:t xml:space="preserve"> </w:t>
      </w:r>
      <w:r w:rsidRPr="004060DF">
        <w:rPr>
          <w:rFonts w:ascii="Arial" w:hAnsi="Arial" w:cs="Arial"/>
          <w:bCs/>
          <w:iCs/>
          <w:sz w:val="22"/>
          <w:szCs w:val="22"/>
          <w:lang w:val="az-Latn-AZ"/>
        </w:rPr>
        <w:t xml:space="preserve">Чебышевский сборник" və "TWMS Journal of Applied Mathematics" (Turkis World Mathemtical Society) jurnallarının redaksiya heyətinin üzvüdür. </w:t>
      </w:r>
    </w:p>
    <w:p w:rsidR="008974C1" w:rsidRDefault="008974C1" w:rsidP="008974C1">
      <w:pPr>
        <w:numPr>
          <w:ilvl w:val="0"/>
          <w:numId w:val="5"/>
        </w:numPr>
        <w:tabs>
          <w:tab w:val="clear" w:pos="720"/>
          <w:tab w:val="num" w:pos="0"/>
          <w:tab w:val="left" w:pos="567"/>
        </w:tabs>
        <w:ind w:left="0" w:firstLine="0"/>
        <w:jc w:val="both"/>
        <w:rPr>
          <w:rFonts w:ascii="Arial" w:hAnsi="Arial" w:cs="Arial"/>
          <w:sz w:val="22"/>
          <w:szCs w:val="22"/>
          <w:lang w:val="az-Latn-AZ"/>
        </w:rPr>
      </w:pPr>
      <w:r w:rsidRPr="00581ED6">
        <w:rPr>
          <w:rFonts w:ascii="Arial" w:hAnsi="Arial" w:cs="Arial"/>
          <w:bCs/>
          <w:iCs/>
          <w:sz w:val="22"/>
          <w:szCs w:val="22"/>
          <w:lang w:val="az-Latn-AZ"/>
        </w:rPr>
        <w:t xml:space="preserve">AMEA-nın müxbir üzv, prof. </w:t>
      </w:r>
      <w:r w:rsidRPr="00581ED6">
        <w:rPr>
          <w:rFonts w:ascii="Arial" w:hAnsi="Arial" w:cs="Arial"/>
          <w:b/>
          <w:bCs/>
          <w:iCs/>
          <w:sz w:val="22"/>
          <w:szCs w:val="22"/>
          <w:lang w:val="az-Latn-AZ"/>
        </w:rPr>
        <w:t xml:space="preserve">Vaqif Quliyev </w:t>
      </w:r>
      <w:r w:rsidRPr="00581ED6">
        <w:rPr>
          <w:rFonts w:ascii="Arial" w:hAnsi="Arial" w:cs="Arial"/>
          <w:bCs/>
          <w:iCs/>
          <w:sz w:val="22"/>
          <w:szCs w:val="22"/>
          <w:lang w:val="en-US"/>
        </w:rPr>
        <w:t xml:space="preserve">“Eurasian Mathematical Journals”, "Journal of Nonlinear Sciences and Applications", "Applied and Computational Mathematics", “Communications de la Faculte des Sciences de L'Universite d'Ankara. Series A1. Mathematics and Statistics”, </w:t>
      </w:r>
      <w:r w:rsidRPr="00581ED6">
        <w:rPr>
          <w:rFonts w:ascii="Arial" w:hAnsi="Arial" w:cs="Arial"/>
          <w:sz w:val="22"/>
          <w:szCs w:val="22"/>
          <w:lang w:val="en-US"/>
        </w:rPr>
        <w:t xml:space="preserve">redaksiya heyətinin üzvü. </w:t>
      </w:r>
    </w:p>
    <w:p w:rsidR="008974C1" w:rsidRPr="00C32D6C" w:rsidRDefault="008974C1" w:rsidP="008974C1">
      <w:pPr>
        <w:numPr>
          <w:ilvl w:val="0"/>
          <w:numId w:val="5"/>
        </w:numPr>
        <w:tabs>
          <w:tab w:val="clear" w:pos="720"/>
          <w:tab w:val="num" w:pos="0"/>
          <w:tab w:val="left" w:pos="567"/>
        </w:tabs>
        <w:ind w:left="0" w:firstLine="0"/>
        <w:jc w:val="both"/>
        <w:rPr>
          <w:rFonts w:ascii="Arial" w:hAnsi="Arial" w:cs="Arial"/>
          <w:sz w:val="22"/>
          <w:szCs w:val="22"/>
          <w:lang w:val="az-Latn-AZ"/>
        </w:rPr>
      </w:pPr>
      <w:r w:rsidRPr="00C32D6C">
        <w:rPr>
          <w:rFonts w:ascii="Arial" w:hAnsi="Arial" w:cs="Arial"/>
          <w:b/>
          <w:sz w:val="22"/>
          <w:szCs w:val="22"/>
          <w:lang w:val="az-Latn-AZ"/>
        </w:rPr>
        <w:t xml:space="preserve">AMEA-nın müxbir üzvü, professor Kamil Aydazadə </w:t>
      </w:r>
      <w:r w:rsidRPr="00C32D6C">
        <w:rPr>
          <w:rFonts w:ascii="Arial" w:hAnsi="Arial" w:cs="Arial"/>
          <w:sz w:val="22"/>
          <w:szCs w:val="22"/>
          <w:lang w:val="az-Latn-AZ"/>
        </w:rPr>
        <w:t xml:space="preserve">“Ege University journal of the Faculty of Science”, “Прикладная математика и фундаментальная информатика”, TWMS “Pure and Applied Mathematics”. </w:t>
      </w:r>
    </w:p>
    <w:p w:rsidR="008974C1" w:rsidRPr="004060DF" w:rsidRDefault="008974C1" w:rsidP="008974C1">
      <w:pPr>
        <w:pStyle w:val="af4"/>
        <w:numPr>
          <w:ilvl w:val="0"/>
          <w:numId w:val="5"/>
        </w:numPr>
        <w:tabs>
          <w:tab w:val="clear" w:pos="720"/>
          <w:tab w:val="num" w:pos="0"/>
        </w:tabs>
        <w:spacing w:after="0" w:line="240" w:lineRule="auto"/>
        <w:ind w:left="0" w:firstLine="0"/>
        <w:jc w:val="both"/>
        <w:rPr>
          <w:rFonts w:ascii="Arial" w:hAnsi="Arial" w:cs="Arial"/>
          <w:shd w:val="clear" w:color="auto" w:fill="FFFFFF"/>
          <w:lang w:val="az-Latn-AZ"/>
        </w:rPr>
      </w:pPr>
      <w:r w:rsidRPr="00581ED6">
        <w:rPr>
          <w:rFonts w:ascii="Arial" w:hAnsi="Arial" w:cs="Arial"/>
          <w:b/>
          <w:shd w:val="clear" w:color="auto" w:fill="FFFFFF"/>
          <w:lang w:val="az-Latn-AZ"/>
        </w:rPr>
        <w:t>Professor Hamlet Quliyev</w:t>
      </w:r>
      <w:r w:rsidRPr="00581ED6">
        <w:rPr>
          <w:rFonts w:ascii="Arial" w:hAnsi="Arial" w:cs="Arial"/>
          <w:shd w:val="clear" w:color="auto" w:fill="FFFFFF"/>
          <w:lang w:val="az-Latn-AZ"/>
        </w:rPr>
        <w:t xml:space="preserve"> “Advanced Mathematical Models &amp; Applications” jurnalının redaksiya heyətinin</w:t>
      </w:r>
      <w:r>
        <w:rPr>
          <w:rFonts w:ascii="Arial" w:hAnsi="Arial" w:cs="Arial"/>
          <w:shd w:val="clear" w:color="auto" w:fill="FFFFFF"/>
          <w:lang w:val="az-Latn-AZ"/>
        </w:rPr>
        <w:t xml:space="preserve"> üzvü</w:t>
      </w:r>
      <w:r w:rsidRPr="004060DF">
        <w:rPr>
          <w:rFonts w:ascii="Arial" w:hAnsi="Arial" w:cs="Arial"/>
          <w:shd w:val="clear" w:color="auto" w:fill="FFFFFF"/>
          <w:lang w:val="az-Latn-AZ"/>
        </w:rPr>
        <w:t xml:space="preserve">. </w:t>
      </w:r>
    </w:p>
    <w:p w:rsidR="008974C1" w:rsidRPr="004060DF" w:rsidRDefault="008974C1" w:rsidP="008974C1">
      <w:pPr>
        <w:pStyle w:val="af4"/>
        <w:numPr>
          <w:ilvl w:val="0"/>
          <w:numId w:val="5"/>
        </w:numPr>
        <w:tabs>
          <w:tab w:val="clear" w:pos="720"/>
          <w:tab w:val="num" w:pos="0"/>
        </w:tabs>
        <w:autoSpaceDE w:val="0"/>
        <w:autoSpaceDN w:val="0"/>
        <w:adjustRightInd w:val="0"/>
        <w:spacing w:after="0" w:line="240" w:lineRule="auto"/>
        <w:ind w:left="0" w:firstLine="0"/>
        <w:jc w:val="both"/>
        <w:rPr>
          <w:rFonts w:ascii="Arial" w:hAnsi="Arial" w:cs="Arial"/>
          <w:b/>
          <w:lang w:val="az-Latn-AZ"/>
        </w:rPr>
      </w:pPr>
      <w:r w:rsidRPr="004060DF">
        <w:rPr>
          <w:rFonts w:ascii="Arial" w:hAnsi="Arial" w:cs="Arial"/>
          <w:b/>
          <w:shd w:val="clear" w:color="auto" w:fill="FFFFFF"/>
          <w:lang w:val="az-Latn-AZ"/>
        </w:rPr>
        <w:t>Professor Ramin Rzayev</w:t>
      </w:r>
      <w:r w:rsidRPr="004060DF">
        <w:rPr>
          <w:rFonts w:ascii="Arial" w:hAnsi="Arial" w:cs="Arial"/>
          <w:shd w:val="clear" w:color="auto" w:fill="FFFFFF"/>
          <w:lang w:val="az-Latn-AZ"/>
        </w:rPr>
        <w:t xml:space="preserve"> </w:t>
      </w:r>
      <w:r w:rsidRPr="004060DF">
        <w:rPr>
          <w:rFonts w:ascii="Arial" w:eastAsia="Times New Roman" w:hAnsi="Arial" w:cs="Arial"/>
          <w:lang w:val="az-Latn-AZ"/>
        </w:rPr>
        <w:t>"Автоматизация и измерения в машино-приборостроении" elmi jurnalının redaksiya heyətinin üzvü, "İnformasiya sistemləri və texnologiyalar: nailiyyətlər və perspektivlər", </w:t>
      </w:r>
      <w:r w:rsidRPr="004060DF">
        <w:rPr>
          <w:rFonts w:ascii="Arial" w:hAnsi="Arial" w:cs="Arial"/>
          <w:shd w:val="clear" w:color="auto" w:fill="FFFFFF"/>
          <w:lang w:val="az-Latn-AZ"/>
        </w:rPr>
        <w:t>“ICSCCW - International Conference on Theory and Application of Soft Computing, Computing with Words and Perceptions” və “ICAFS - International Conference on Theory and Applications of Fuzzy Systems and Soft Computing” beynəlxalq elmi konfransların proqram komitələrinin üzvüdür. </w:t>
      </w:r>
    </w:p>
    <w:p w:rsidR="008974C1" w:rsidRPr="004060DF" w:rsidRDefault="008974C1" w:rsidP="008974C1">
      <w:pPr>
        <w:pStyle w:val="af4"/>
        <w:numPr>
          <w:ilvl w:val="0"/>
          <w:numId w:val="5"/>
        </w:numPr>
        <w:tabs>
          <w:tab w:val="clear" w:pos="720"/>
          <w:tab w:val="num" w:pos="0"/>
        </w:tabs>
        <w:spacing w:after="0" w:line="240" w:lineRule="auto"/>
        <w:ind w:left="0" w:firstLine="0"/>
        <w:jc w:val="both"/>
        <w:rPr>
          <w:rFonts w:ascii="Arial" w:hAnsi="Arial" w:cs="Arial"/>
          <w:lang w:val="az-Latn-AZ"/>
        </w:rPr>
      </w:pPr>
      <w:r w:rsidRPr="004060DF">
        <w:rPr>
          <w:rFonts w:ascii="Arial" w:hAnsi="Arial" w:cs="Arial"/>
          <w:b/>
          <w:lang w:val="az-Latn-AZ"/>
        </w:rPr>
        <w:t>Aparıcı elmi işçi Yusif Qasımov</w:t>
      </w:r>
      <w:r w:rsidRPr="004060DF">
        <w:rPr>
          <w:rFonts w:ascii="Arial" w:hAnsi="Arial" w:cs="Arial"/>
          <w:lang w:val="az-Latn-AZ"/>
        </w:rPr>
        <w:t xml:space="preserve"> </w:t>
      </w:r>
      <w:r w:rsidRPr="004060DF">
        <w:rPr>
          <w:rStyle w:val="af7"/>
          <w:rFonts w:ascii="Arial" w:hAnsi="Arial" w:cs="Arial"/>
          <w:b w:val="0"/>
          <w:lang w:val="az-Latn-AZ"/>
        </w:rPr>
        <w:t xml:space="preserve">Jomard Publishing nəşriyyatının təsisçisi və direktoru, </w:t>
      </w:r>
      <w:r w:rsidRPr="004060DF">
        <w:rPr>
          <w:rStyle w:val="af7"/>
          <w:rFonts w:ascii="Arial" w:hAnsi="Arial" w:cs="Arial"/>
          <w:b w:val="0"/>
          <w:spacing w:val="2"/>
          <w:shd w:val="clear" w:color="auto" w:fill="FFFFFF"/>
          <w:lang w:val="az-Latn-AZ"/>
        </w:rPr>
        <w:t>Advanced Mathematical Models &amp; Applications - beynəlxalq jurnalının baş redaktoru</w:t>
      </w:r>
      <w:r w:rsidRPr="004060DF">
        <w:rPr>
          <w:rStyle w:val="af7"/>
          <w:rFonts w:ascii="Arial" w:hAnsi="Arial" w:cs="Arial"/>
          <w:b w:val="0"/>
          <w:lang w:val="az-Latn-AZ"/>
        </w:rPr>
        <w:t xml:space="preserve">, </w:t>
      </w:r>
      <w:r w:rsidRPr="004060DF">
        <w:rPr>
          <w:rStyle w:val="af7"/>
          <w:rFonts w:ascii="Arial" w:hAnsi="Arial" w:cs="Arial"/>
          <w:b w:val="0"/>
          <w:spacing w:val="2"/>
          <w:shd w:val="clear" w:color="auto" w:fill="FFFFFF"/>
          <w:lang w:val="az-Latn-AZ"/>
        </w:rPr>
        <w:t>Journal of Modern Technology and Engineering</w:t>
      </w:r>
      <w:r w:rsidRPr="004060DF">
        <w:rPr>
          <w:rStyle w:val="af7"/>
          <w:rFonts w:ascii="Arial" w:hAnsi="Arial" w:cs="Arial"/>
          <w:b w:val="0"/>
          <w:lang w:val="az-Latn-AZ"/>
        </w:rPr>
        <w:t xml:space="preserve">, </w:t>
      </w:r>
      <w:r w:rsidRPr="004060DF">
        <w:rPr>
          <w:rFonts w:ascii="Arial" w:hAnsi="Arial" w:cs="Arial"/>
          <w:lang w:val="az-Latn-AZ"/>
        </w:rPr>
        <w:t xml:space="preserve">Applied Mathematics &amp; Information Sciences beynəlxalq jurnalının redaksiya heyətinin üzvüdür. </w:t>
      </w:r>
    </w:p>
    <w:p w:rsidR="008974C1" w:rsidRPr="00FA607E" w:rsidRDefault="008974C1" w:rsidP="008974C1">
      <w:pPr>
        <w:numPr>
          <w:ilvl w:val="0"/>
          <w:numId w:val="5"/>
        </w:numPr>
        <w:tabs>
          <w:tab w:val="clear" w:pos="720"/>
          <w:tab w:val="num" w:pos="0"/>
          <w:tab w:val="left" w:pos="567"/>
        </w:tabs>
        <w:ind w:left="0" w:firstLine="0"/>
        <w:jc w:val="both"/>
        <w:rPr>
          <w:rFonts w:ascii="Arial" w:hAnsi="Arial" w:cs="Arial"/>
          <w:sz w:val="22"/>
          <w:szCs w:val="22"/>
          <w:lang w:val="en-US"/>
        </w:rPr>
      </w:pPr>
      <w:r w:rsidRPr="00FA607E">
        <w:rPr>
          <w:rFonts w:ascii="Arial" w:hAnsi="Arial" w:cs="Arial"/>
          <w:bCs/>
          <w:iCs/>
          <w:sz w:val="22"/>
          <w:szCs w:val="22"/>
          <w:lang w:val="az-Latn-AZ"/>
        </w:rPr>
        <w:t xml:space="preserve">f-r.e.d., prof. </w:t>
      </w:r>
      <w:r w:rsidRPr="00FA607E">
        <w:rPr>
          <w:rFonts w:ascii="Arial" w:hAnsi="Arial" w:cs="Arial"/>
          <w:b/>
          <w:bCs/>
          <w:iCs/>
          <w:sz w:val="22"/>
          <w:szCs w:val="22"/>
          <w:lang w:val="az-Latn-AZ"/>
        </w:rPr>
        <w:t>Qabil Əliyev</w:t>
      </w:r>
      <w:r w:rsidRPr="00FA607E">
        <w:rPr>
          <w:rFonts w:ascii="Arial" w:hAnsi="Arial" w:cs="Arial"/>
          <w:bCs/>
          <w:iCs/>
          <w:sz w:val="22"/>
          <w:szCs w:val="22"/>
          <w:lang w:val="az-Latn-AZ"/>
        </w:rPr>
        <w:t xml:space="preserve"> “İnternational Journal Polimers Research” (ABŞ) və “İnternational Journal of Applied Geoinformations” (Kanada) redaksiya heyətinin üzvüdür;</w:t>
      </w:r>
      <w:r w:rsidRPr="00FA607E">
        <w:rPr>
          <w:rFonts w:ascii="Arial" w:hAnsi="Arial" w:cs="Arial"/>
          <w:bCs/>
          <w:iCs/>
          <w:sz w:val="22"/>
          <w:szCs w:val="22"/>
          <w:lang w:val="en-US"/>
        </w:rPr>
        <w:t xml:space="preserve"> </w:t>
      </w:r>
    </w:p>
    <w:p w:rsidR="008974C1" w:rsidRPr="00FA607E" w:rsidRDefault="008974C1" w:rsidP="008974C1">
      <w:pPr>
        <w:numPr>
          <w:ilvl w:val="0"/>
          <w:numId w:val="5"/>
        </w:numPr>
        <w:tabs>
          <w:tab w:val="clear" w:pos="720"/>
          <w:tab w:val="num" w:pos="0"/>
          <w:tab w:val="left" w:pos="567"/>
        </w:tabs>
        <w:ind w:left="0" w:firstLine="0"/>
        <w:jc w:val="both"/>
        <w:rPr>
          <w:rFonts w:ascii="Arial" w:hAnsi="Arial" w:cs="Arial"/>
          <w:sz w:val="22"/>
          <w:szCs w:val="22"/>
          <w:lang w:val="en-US"/>
        </w:rPr>
      </w:pPr>
      <w:r w:rsidRPr="00FA607E">
        <w:rPr>
          <w:rFonts w:ascii="Arial" w:hAnsi="Arial" w:cs="Arial"/>
          <w:bCs/>
          <w:iCs/>
          <w:sz w:val="22"/>
          <w:szCs w:val="22"/>
          <w:lang w:val="az-Latn-AZ"/>
        </w:rPr>
        <w:t xml:space="preserve">f-r.e.d., prof. </w:t>
      </w:r>
      <w:r w:rsidRPr="00FA607E">
        <w:rPr>
          <w:rFonts w:ascii="Arial" w:hAnsi="Arial" w:cs="Arial"/>
          <w:b/>
          <w:bCs/>
          <w:iCs/>
          <w:sz w:val="22"/>
          <w:szCs w:val="22"/>
          <w:lang w:val="en-US"/>
        </w:rPr>
        <w:t>Məmməd Bayramoğlu</w:t>
      </w:r>
      <w:r w:rsidRPr="00FA607E">
        <w:rPr>
          <w:rFonts w:ascii="Arial" w:hAnsi="Arial" w:cs="Arial"/>
          <w:bCs/>
          <w:iCs/>
          <w:sz w:val="22"/>
          <w:szCs w:val="22"/>
          <w:lang w:val="en-US"/>
        </w:rPr>
        <w:t xml:space="preserve"> "Balkan Journal of Mathematics" redaksiya heyətinin üzvüdür;</w:t>
      </w:r>
    </w:p>
    <w:p w:rsidR="008974C1" w:rsidRPr="00FA607E" w:rsidRDefault="008974C1" w:rsidP="008974C1">
      <w:pPr>
        <w:numPr>
          <w:ilvl w:val="0"/>
          <w:numId w:val="5"/>
        </w:numPr>
        <w:tabs>
          <w:tab w:val="clear" w:pos="720"/>
          <w:tab w:val="num" w:pos="0"/>
          <w:tab w:val="left" w:pos="567"/>
        </w:tabs>
        <w:ind w:left="0" w:firstLine="0"/>
        <w:jc w:val="both"/>
        <w:rPr>
          <w:rFonts w:ascii="Arial" w:hAnsi="Arial" w:cs="Arial"/>
          <w:sz w:val="22"/>
          <w:szCs w:val="22"/>
          <w:lang w:val="en-US"/>
        </w:rPr>
      </w:pPr>
      <w:r w:rsidRPr="00FA607E">
        <w:rPr>
          <w:rFonts w:ascii="Arial" w:hAnsi="Arial" w:cs="Arial"/>
          <w:bCs/>
          <w:iCs/>
          <w:sz w:val="22"/>
          <w:szCs w:val="22"/>
          <w:lang w:val="az-Latn-AZ"/>
        </w:rPr>
        <w:lastRenderedPageBreak/>
        <w:t xml:space="preserve">f-r.e.d., prof. </w:t>
      </w:r>
      <w:r w:rsidRPr="00FA607E">
        <w:rPr>
          <w:rFonts w:ascii="Arial" w:hAnsi="Arial" w:cs="Arial"/>
          <w:b/>
          <w:bCs/>
          <w:iCs/>
          <w:sz w:val="22"/>
          <w:szCs w:val="22"/>
          <w:lang w:val="az-Latn-AZ"/>
        </w:rPr>
        <w:t>Araz Əliyev</w:t>
      </w:r>
      <w:r w:rsidRPr="00FA607E">
        <w:rPr>
          <w:rFonts w:ascii="Arial" w:hAnsi="Arial" w:cs="Arial"/>
          <w:bCs/>
          <w:iCs/>
          <w:sz w:val="22"/>
          <w:szCs w:val="22"/>
          <w:lang w:val="en-US"/>
        </w:rPr>
        <w:t xml:space="preserve"> </w:t>
      </w:r>
      <w:r w:rsidRPr="00FA607E">
        <w:rPr>
          <w:rFonts w:ascii="Arial" w:hAnsi="Arial" w:cs="Arial"/>
          <w:sz w:val="22"/>
          <w:szCs w:val="22"/>
          <w:lang w:val="az-Latn-AZ"/>
        </w:rPr>
        <w:t>“Electronic scientific journal, Science and technologies: mathematical modelling. computer science“ elmi jurnalının redaksiya heyətinin üzvüdür;</w:t>
      </w:r>
    </w:p>
    <w:p w:rsidR="008974C1" w:rsidRPr="004060DF" w:rsidRDefault="008974C1" w:rsidP="008974C1">
      <w:pPr>
        <w:numPr>
          <w:ilvl w:val="0"/>
          <w:numId w:val="5"/>
        </w:numPr>
        <w:tabs>
          <w:tab w:val="clear" w:pos="720"/>
          <w:tab w:val="num" w:pos="0"/>
          <w:tab w:val="left" w:pos="567"/>
        </w:tabs>
        <w:ind w:left="0" w:firstLine="0"/>
        <w:jc w:val="both"/>
        <w:rPr>
          <w:rFonts w:ascii="Arial" w:hAnsi="Arial" w:cs="Arial"/>
          <w:sz w:val="22"/>
          <w:szCs w:val="22"/>
          <w:lang w:val="en-US"/>
        </w:rPr>
      </w:pPr>
      <w:r w:rsidRPr="00FA607E">
        <w:rPr>
          <w:rFonts w:ascii="Arial" w:hAnsi="Arial" w:cs="Arial"/>
          <w:bCs/>
          <w:iCs/>
          <w:sz w:val="22"/>
          <w:szCs w:val="22"/>
          <w:lang w:val="az-Latn-AZ"/>
        </w:rPr>
        <w:t xml:space="preserve">AMEA-nın müxbir üzvü, prof. </w:t>
      </w:r>
      <w:r w:rsidRPr="00FA607E">
        <w:rPr>
          <w:rFonts w:ascii="Arial" w:hAnsi="Arial" w:cs="Arial"/>
          <w:b/>
          <w:bCs/>
          <w:iCs/>
          <w:sz w:val="22"/>
          <w:szCs w:val="22"/>
          <w:lang w:val="az-Latn-AZ"/>
        </w:rPr>
        <w:t>Bilal Bilalov</w:t>
      </w:r>
      <w:r w:rsidRPr="00FA607E">
        <w:rPr>
          <w:rFonts w:ascii="Arial" w:hAnsi="Arial" w:cs="Arial"/>
          <w:bCs/>
          <w:iCs/>
          <w:sz w:val="22"/>
          <w:szCs w:val="22"/>
          <w:lang w:val="az-Latn-AZ"/>
        </w:rPr>
        <w:t xml:space="preserve"> Sahand Communications in Mathematical Analysis (İran), İnternational Journal of Mathematical Analysis (Bolqarıstan), Advances in Analysis (Çin Xalq Respublikası) və The Alligarh Bulletin of Mathematics (Hindistan) jurnallarının redaksiya heyətinin üzvüdür;</w:t>
      </w:r>
      <w:r w:rsidRPr="000049C5">
        <w:rPr>
          <w:rFonts w:ascii="Arial" w:hAnsi="Arial" w:cs="Arial"/>
          <w:color w:val="FF0000"/>
          <w:lang w:val="az-Latn-AZ"/>
        </w:rPr>
        <w:t xml:space="preserve"> </w:t>
      </w:r>
      <w:r w:rsidRPr="004060DF">
        <w:rPr>
          <w:rFonts w:ascii="Arial" w:hAnsi="Arial" w:cs="Arial"/>
          <w:sz w:val="22"/>
          <w:szCs w:val="22"/>
          <w:lang w:val="az-Latn-AZ"/>
        </w:rPr>
        <w:t>“</w:t>
      </w:r>
      <w:r w:rsidRPr="004060DF">
        <w:rPr>
          <w:rFonts w:ascii="Arial" w:hAnsi="Arial" w:cs="Arial"/>
          <w:sz w:val="22"/>
          <w:szCs w:val="22"/>
          <w:shd w:val="clear" w:color="auto" w:fill="FFFFFF"/>
          <w:lang w:val="az-Latn-AZ"/>
        </w:rPr>
        <w:t>International Conference on Mathematical Advances and Applications (</w:t>
      </w:r>
      <w:r>
        <w:rPr>
          <w:rFonts w:ascii="Arial" w:hAnsi="Arial" w:cs="Arial"/>
          <w:sz w:val="22"/>
          <w:szCs w:val="22"/>
          <w:shd w:val="clear" w:color="auto" w:fill="FFFFFF"/>
          <w:lang w:val="az-Latn-AZ"/>
        </w:rPr>
        <w:t>4</w:t>
      </w:r>
      <w:r w:rsidRPr="004060DF">
        <w:rPr>
          <w:rFonts w:ascii="Arial" w:hAnsi="Arial" w:cs="Arial"/>
          <w:sz w:val="22"/>
          <w:szCs w:val="22"/>
          <w:shd w:val="clear" w:color="auto" w:fill="FFFFFF"/>
          <w:lang w:val="az-Latn-AZ"/>
        </w:rPr>
        <w:t>-rd ICOMAA 202</w:t>
      </w:r>
      <w:r>
        <w:rPr>
          <w:rFonts w:ascii="Arial" w:hAnsi="Arial" w:cs="Arial"/>
          <w:sz w:val="22"/>
          <w:szCs w:val="22"/>
          <w:shd w:val="clear" w:color="auto" w:fill="FFFFFF"/>
          <w:lang w:val="az-Latn-AZ"/>
        </w:rPr>
        <w:t>1</w:t>
      </w:r>
      <w:r w:rsidRPr="004060DF">
        <w:rPr>
          <w:rFonts w:ascii="Arial" w:hAnsi="Arial" w:cs="Arial"/>
          <w:sz w:val="22"/>
          <w:szCs w:val="22"/>
          <w:shd w:val="clear" w:color="auto" w:fill="FFFFFF"/>
          <w:lang w:val="az-Latn-AZ"/>
        </w:rPr>
        <w:t xml:space="preserve">) </w:t>
      </w:r>
      <w:r w:rsidRPr="004060DF">
        <w:rPr>
          <w:rFonts w:ascii="Arial" w:hAnsi="Arial" w:cs="Arial"/>
          <w:sz w:val="22"/>
          <w:szCs w:val="22"/>
          <w:lang w:val="az-Latn-AZ"/>
        </w:rPr>
        <w:t>beynəlxalq online konfransın təşkilat komitə</w:t>
      </w:r>
      <w:r>
        <w:rPr>
          <w:rFonts w:ascii="Arial" w:hAnsi="Arial" w:cs="Arial"/>
          <w:sz w:val="22"/>
          <w:szCs w:val="22"/>
          <w:lang w:val="az-Latn-AZ"/>
        </w:rPr>
        <w:t>s</w:t>
      </w:r>
      <w:r w:rsidRPr="004060DF">
        <w:rPr>
          <w:rFonts w:ascii="Arial" w:hAnsi="Arial" w:cs="Arial"/>
          <w:sz w:val="22"/>
          <w:szCs w:val="22"/>
          <w:lang w:val="az-Latn-AZ"/>
        </w:rPr>
        <w:t>inin üzvü.</w:t>
      </w:r>
      <w:r w:rsidRPr="004060DF">
        <w:rPr>
          <w:rFonts w:ascii="Arial" w:hAnsi="Arial" w:cs="Arial"/>
          <w:lang w:val="az-Latn-AZ"/>
        </w:rPr>
        <w:t xml:space="preserve">  </w:t>
      </w:r>
    </w:p>
    <w:p w:rsidR="008974C1" w:rsidRPr="00FA607E" w:rsidRDefault="008974C1" w:rsidP="008974C1">
      <w:pPr>
        <w:numPr>
          <w:ilvl w:val="0"/>
          <w:numId w:val="5"/>
        </w:numPr>
        <w:tabs>
          <w:tab w:val="clear" w:pos="720"/>
          <w:tab w:val="num" w:pos="0"/>
          <w:tab w:val="left" w:pos="567"/>
        </w:tabs>
        <w:ind w:left="0" w:firstLine="0"/>
        <w:jc w:val="both"/>
        <w:rPr>
          <w:rFonts w:ascii="Arial" w:hAnsi="Arial" w:cs="Arial"/>
          <w:sz w:val="22"/>
          <w:szCs w:val="22"/>
          <w:lang w:val="en-US"/>
        </w:rPr>
      </w:pPr>
      <w:r w:rsidRPr="00FA607E">
        <w:rPr>
          <w:rFonts w:ascii="Arial" w:hAnsi="Arial" w:cs="Arial"/>
          <w:bCs/>
          <w:iCs/>
          <w:sz w:val="22"/>
          <w:szCs w:val="22"/>
          <w:lang w:val="az-Latn-AZ"/>
        </w:rPr>
        <w:t xml:space="preserve">r.e.d. </w:t>
      </w:r>
      <w:r w:rsidRPr="00FA607E">
        <w:rPr>
          <w:rFonts w:ascii="Arial" w:hAnsi="Arial" w:cs="Arial"/>
          <w:b/>
          <w:bCs/>
          <w:iCs/>
          <w:sz w:val="22"/>
          <w:szCs w:val="22"/>
          <w:lang w:val="az-Latn-AZ"/>
        </w:rPr>
        <w:t>Nigar Aslanova</w:t>
      </w:r>
      <w:r w:rsidRPr="00FA607E">
        <w:rPr>
          <w:rFonts w:ascii="Arial" w:hAnsi="Arial" w:cs="Arial"/>
          <w:bCs/>
          <w:iCs/>
          <w:sz w:val="22"/>
          <w:szCs w:val="22"/>
          <w:lang w:val="az-Latn-AZ"/>
        </w:rPr>
        <w:t xml:space="preserve"> Balkan Journal of Mathematics jurnalının redaksiya heyətinin üzvüdür;</w:t>
      </w:r>
    </w:p>
    <w:p w:rsidR="008974C1" w:rsidRPr="006D2DDC" w:rsidRDefault="008974C1" w:rsidP="008974C1">
      <w:pPr>
        <w:numPr>
          <w:ilvl w:val="0"/>
          <w:numId w:val="5"/>
        </w:numPr>
        <w:tabs>
          <w:tab w:val="clear" w:pos="720"/>
          <w:tab w:val="num" w:pos="0"/>
          <w:tab w:val="left" w:pos="567"/>
        </w:tabs>
        <w:ind w:left="0" w:firstLine="0"/>
        <w:jc w:val="both"/>
        <w:rPr>
          <w:rFonts w:ascii="Arial" w:hAnsi="Arial" w:cs="Arial"/>
          <w:sz w:val="22"/>
          <w:szCs w:val="22"/>
          <w:lang w:val="en-US"/>
        </w:rPr>
      </w:pPr>
      <w:r w:rsidRPr="00FA607E">
        <w:rPr>
          <w:rFonts w:ascii="Arial" w:hAnsi="Arial" w:cs="Arial"/>
          <w:bCs/>
          <w:iCs/>
          <w:sz w:val="22"/>
          <w:szCs w:val="22"/>
          <w:lang w:val="az-Latn-AZ"/>
        </w:rPr>
        <w:t xml:space="preserve">ped.e.d., professor </w:t>
      </w:r>
      <w:r w:rsidRPr="00FA607E">
        <w:rPr>
          <w:rFonts w:ascii="Arial" w:hAnsi="Arial" w:cs="Arial"/>
          <w:b/>
          <w:bCs/>
          <w:iCs/>
          <w:sz w:val="22"/>
          <w:szCs w:val="22"/>
          <w:lang w:val="az-Latn-AZ"/>
        </w:rPr>
        <w:t>Ramiz Aslanov</w:t>
      </w:r>
      <w:r w:rsidRPr="00FA607E">
        <w:rPr>
          <w:rFonts w:ascii="Arial" w:hAnsi="Arial" w:cs="Arial"/>
          <w:bCs/>
          <w:iCs/>
          <w:sz w:val="22"/>
          <w:szCs w:val="22"/>
          <w:lang w:val="az-Latn-AZ"/>
        </w:rPr>
        <w:t xml:space="preserve"> </w:t>
      </w:r>
      <w:r w:rsidRPr="00FA607E">
        <w:rPr>
          <w:rFonts w:ascii="Arial" w:hAnsi="Arial" w:cs="Arial"/>
          <w:bCs/>
          <w:iCs/>
          <w:sz w:val="22"/>
          <w:szCs w:val="22"/>
          <w:lang w:val="en-US"/>
        </w:rPr>
        <w:t>“</w:t>
      </w:r>
      <w:r w:rsidRPr="00FA607E">
        <w:rPr>
          <w:rFonts w:ascii="Arial" w:hAnsi="Arial" w:cs="Arial"/>
          <w:sz w:val="22"/>
          <w:szCs w:val="22"/>
          <w:shd w:val="clear" w:color="auto" w:fill="FFFFFF"/>
        </w:rPr>
        <w:t>Вестник</w:t>
      </w:r>
      <w:r w:rsidRPr="00FA607E">
        <w:rPr>
          <w:rFonts w:ascii="Arial" w:hAnsi="Arial" w:cs="Arial"/>
          <w:sz w:val="22"/>
          <w:szCs w:val="22"/>
          <w:shd w:val="clear" w:color="auto" w:fill="FFFFFF"/>
          <w:lang w:val="en-US"/>
        </w:rPr>
        <w:t xml:space="preserve"> </w:t>
      </w:r>
      <w:r w:rsidRPr="00FA607E">
        <w:rPr>
          <w:rFonts w:ascii="Arial" w:hAnsi="Arial" w:cs="Arial"/>
          <w:sz w:val="22"/>
          <w:szCs w:val="22"/>
          <w:shd w:val="clear" w:color="auto" w:fill="FFFFFF"/>
        </w:rPr>
        <w:t>Сыктывкарского</w:t>
      </w:r>
      <w:r w:rsidRPr="00FA607E">
        <w:rPr>
          <w:rFonts w:ascii="Arial" w:hAnsi="Arial" w:cs="Arial"/>
          <w:sz w:val="22"/>
          <w:szCs w:val="22"/>
          <w:shd w:val="clear" w:color="auto" w:fill="FFFFFF"/>
          <w:lang w:val="en-US"/>
        </w:rPr>
        <w:t xml:space="preserve"> </w:t>
      </w:r>
      <w:r w:rsidRPr="00FA607E">
        <w:rPr>
          <w:rFonts w:ascii="Arial" w:hAnsi="Arial" w:cs="Arial"/>
          <w:sz w:val="22"/>
          <w:szCs w:val="22"/>
          <w:shd w:val="clear" w:color="auto" w:fill="FFFFFF"/>
        </w:rPr>
        <w:t>Университета</w:t>
      </w:r>
      <w:r w:rsidRPr="00FA607E">
        <w:rPr>
          <w:rFonts w:ascii="Arial" w:hAnsi="Arial" w:cs="Arial"/>
          <w:bCs/>
          <w:iCs/>
          <w:sz w:val="22"/>
          <w:szCs w:val="22"/>
          <w:lang w:val="en-US"/>
        </w:rPr>
        <w:t>”, “</w:t>
      </w:r>
      <w:r w:rsidRPr="00FA607E">
        <w:rPr>
          <w:rFonts w:ascii="Arial" w:hAnsi="Arial" w:cs="Arial"/>
          <w:sz w:val="22"/>
          <w:szCs w:val="22"/>
          <w:shd w:val="clear" w:color="auto" w:fill="FFFFFF"/>
          <w:lang w:val="en-GB"/>
        </w:rPr>
        <w:t>C</w:t>
      </w:r>
      <w:r w:rsidRPr="00FA607E">
        <w:rPr>
          <w:rFonts w:ascii="Arial" w:hAnsi="Arial" w:cs="Arial"/>
          <w:sz w:val="22"/>
          <w:szCs w:val="22"/>
          <w:shd w:val="clear" w:color="auto" w:fill="FFFFFF"/>
          <w:lang w:val="en-US"/>
        </w:rPr>
        <w:t xml:space="preserve">ONTINUUM. </w:t>
      </w:r>
      <w:r w:rsidRPr="00FA607E">
        <w:rPr>
          <w:rFonts w:ascii="Arial" w:hAnsi="Arial" w:cs="Arial"/>
          <w:sz w:val="22"/>
          <w:szCs w:val="22"/>
          <w:shd w:val="clear" w:color="auto" w:fill="FFFFFF"/>
        </w:rPr>
        <w:t>Математика</w:t>
      </w:r>
      <w:r w:rsidRPr="006D2DDC">
        <w:rPr>
          <w:rFonts w:ascii="Arial" w:hAnsi="Arial" w:cs="Arial"/>
          <w:sz w:val="22"/>
          <w:szCs w:val="22"/>
          <w:shd w:val="clear" w:color="auto" w:fill="FFFFFF"/>
          <w:lang w:val="en-US"/>
        </w:rPr>
        <w:t xml:space="preserve">. </w:t>
      </w:r>
      <w:r w:rsidRPr="00FA607E">
        <w:rPr>
          <w:rFonts w:ascii="Arial" w:hAnsi="Arial" w:cs="Arial"/>
          <w:sz w:val="22"/>
          <w:szCs w:val="22"/>
          <w:shd w:val="clear" w:color="auto" w:fill="FFFFFF"/>
        </w:rPr>
        <w:t>Информатика</w:t>
      </w:r>
      <w:r w:rsidRPr="006D2DDC">
        <w:rPr>
          <w:rFonts w:ascii="Arial" w:hAnsi="Arial" w:cs="Arial"/>
          <w:sz w:val="22"/>
          <w:szCs w:val="22"/>
          <w:shd w:val="clear" w:color="auto" w:fill="FFFFFF"/>
          <w:lang w:val="en-US"/>
        </w:rPr>
        <w:t xml:space="preserve">. </w:t>
      </w:r>
      <w:r w:rsidRPr="00FA607E">
        <w:rPr>
          <w:rFonts w:ascii="Arial" w:hAnsi="Arial" w:cs="Arial"/>
          <w:sz w:val="22"/>
          <w:szCs w:val="22"/>
          <w:shd w:val="clear" w:color="auto" w:fill="FFFFFF"/>
        </w:rPr>
        <w:t>Образование</w:t>
      </w:r>
      <w:r w:rsidRPr="006D2DDC">
        <w:rPr>
          <w:rFonts w:ascii="Arial" w:hAnsi="Arial" w:cs="Arial"/>
          <w:bCs/>
          <w:iCs/>
          <w:sz w:val="22"/>
          <w:szCs w:val="22"/>
          <w:lang w:val="en-US"/>
        </w:rPr>
        <w:t>”, “</w:t>
      </w:r>
      <w:r w:rsidRPr="00FA607E">
        <w:rPr>
          <w:rFonts w:ascii="Arial" w:hAnsi="Arial" w:cs="Arial"/>
          <w:bCs/>
          <w:iCs/>
          <w:sz w:val="22"/>
          <w:szCs w:val="22"/>
        </w:rPr>
        <w:t>Вестник</w:t>
      </w:r>
      <w:r w:rsidRPr="006D2DDC">
        <w:rPr>
          <w:rFonts w:ascii="Arial" w:hAnsi="Arial" w:cs="Arial"/>
          <w:bCs/>
          <w:iCs/>
          <w:sz w:val="22"/>
          <w:szCs w:val="22"/>
          <w:lang w:val="en-US"/>
        </w:rPr>
        <w:t xml:space="preserve"> </w:t>
      </w:r>
      <w:r w:rsidRPr="00FA607E">
        <w:rPr>
          <w:rFonts w:ascii="Arial" w:hAnsi="Arial" w:cs="Arial"/>
          <w:bCs/>
          <w:iCs/>
          <w:sz w:val="22"/>
          <w:szCs w:val="22"/>
        </w:rPr>
        <w:t>Елецкого</w:t>
      </w:r>
      <w:r w:rsidRPr="006D2DDC">
        <w:rPr>
          <w:rFonts w:ascii="Arial" w:hAnsi="Arial" w:cs="Arial"/>
          <w:bCs/>
          <w:iCs/>
          <w:sz w:val="22"/>
          <w:szCs w:val="22"/>
          <w:lang w:val="en-US"/>
        </w:rPr>
        <w:t xml:space="preserve"> </w:t>
      </w:r>
      <w:r w:rsidRPr="00FA607E">
        <w:rPr>
          <w:rFonts w:ascii="Arial" w:hAnsi="Arial" w:cs="Arial"/>
          <w:bCs/>
          <w:iCs/>
          <w:sz w:val="22"/>
          <w:szCs w:val="22"/>
        </w:rPr>
        <w:t>государственного</w:t>
      </w:r>
      <w:r w:rsidRPr="006D2DDC">
        <w:rPr>
          <w:rFonts w:ascii="Arial" w:hAnsi="Arial" w:cs="Arial"/>
          <w:bCs/>
          <w:iCs/>
          <w:sz w:val="22"/>
          <w:szCs w:val="22"/>
          <w:lang w:val="en-US"/>
        </w:rPr>
        <w:t xml:space="preserve"> </w:t>
      </w:r>
      <w:r w:rsidRPr="00FA607E">
        <w:rPr>
          <w:rFonts w:ascii="Arial" w:hAnsi="Arial" w:cs="Arial"/>
          <w:bCs/>
          <w:iCs/>
          <w:sz w:val="22"/>
          <w:szCs w:val="22"/>
        </w:rPr>
        <w:t>университета</w:t>
      </w:r>
      <w:r w:rsidRPr="006D2DDC">
        <w:rPr>
          <w:rFonts w:ascii="Arial" w:hAnsi="Arial" w:cs="Arial"/>
          <w:bCs/>
          <w:iCs/>
          <w:sz w:val="22"/>
          <w:szCs w:val="22"/>
          <w:lang w:val="en-US"/>
        </w:rPr>
        <w:t>”</w:t>
      </w:r>
      <w:r w:rsidRPr="00FA607E">
        <w:rPr>
          <w:rFonts w:ascii="Arial" w:hAnsi="Arial" w:cs="Arial"/>
          <w:bCs/>
          <w:iCs/>
          <w:sz w:val="22"/>
          <w:szCs w:val="22"/>
          <w:lang w:val="az-Latn-AZ"/>
        </w:rPr>
        <w:t xml:space="preserve"> jurnallarının redaksiya heyətinin üzvüdür;</w:t>
      </w:r>
      <w:r w:rsidRPr="006D2DDC">
        <w:rPr>
          <w:rFonts w:ascii="Arial" w:hAnsi="Arial" w:cs="Arial"/>
          <w:bCs/>
          <w:iCs/>
          <w:sz w:val="22"/>
          <w:szCs w:val="22"/>
          <w:lang w:val="en-US"/>
        </w:rPr>
        <w:t xml:space="preserve"> </w:t>
      </w:r>
      <w:r>
        <w:rPr>
          <w:rFonts w:ascii="Arial" w:hAnsi="Arial" w:cs="Arial"/>
          <w:bCs/>
          <w:iCs/>
          <w:sz w:val="22"/>
          <w:szCs w:val="22"/>
          <w:lang w:val="az-Latn-AZ"/>
        </w:rPr>
        <w:t>“</w:t>
      </w:r>
      <w:r w:rsidRPr="00C7049B">
        <w:rPr>
          <w:rFonts w:ascii="Arial" w:eastAsia="Times New Roman" w:hAnsi="Arial" w:cs="Arial"/>
          <w:bCs/>
          <w:sz w:val="22"/>
          <w:szCs w:val="22"/>
          <w:lang w:val="az-Latn-AZ"/>
        </w:rPr>
        <w:t>Функциональный анализ и</w:t>
      </w:r>
      <w:r w:rsidRPr="006D2DDC">
        <w:rPr>
          <w:rFonts w:ascii="Arial" w:eastAsia="Times New Roman" w:hAnsi="Arial" w:cs="Arial"/>
          <w:bCs/>
          <w:sz w:val="22"/>
          <w:szCs w:val="22"/>
          <w:lang w:val="en-US"/>
        </w:rPr>
        <w:t xml:space="preserve"> </w:t>
      </w:r>
      <w:r w:rsidRPr="00C7049B">
        <w:rPr>
          <w:rFonts w:ascii="Arial" w:eastAsia="Times New Roman" w:hAnsi="Arial" w:cs="Arial"/>
          <w:bCs/>
          <w:sz w:val="22"/>
          <w:szCs w:val="22"/>
          <w:lang w:val="az-Latn-AZ"/>
        </w:rPr>
        <w:t>математическое образование</w:t>
      </w:r>
      <w:r>
        <w:rPr>
          <w:rFonts w:ascii="Arial" w:eastAsia="Times New Roman" w:hAnsi="Arial" w:cs="Arial"/>
          <w:bCs/>
          <w:sz w:val="22"/>
          <w:szCs w:val="22"/>
          <w:lang w:val="az-Latn-AZ"/>
        </w:rPr>
        <w:t>” beynəlxalq elmi-praktik konfransın</w:t>
      </w:r>
      <w:r w:rsidRPr="006D2DDC">
        <w:rPr>
          <w:rFonts w:ascii="Arial" w:eastAsia="Times New Roman" w:hAnsi="Arial" w:cs="Arial"/>
          <w:bCs/>
          <w:sz w:val="22"/>
          <w:szCs w:val="22"/>
          <w:lang w:val="en-US"/>
        </w:rPr>
        <w:t xml:space="preserve"> </w:t>
      </w:r>
      <w:r>
        <w:rPr>
          <w:rFonts w:ascii="Arial" w:eastAsia="Times New Roman" w:hAnsi="Arial" w:cs="Arial"/>
          <w:bCs/>
          <w:sz w:val="22"/>
          <w:szCs w:val="22"/>
          <w:lang w:val="az-Latn-AZ"/>
        </w:rPr>
        <w:t>proqram komitəsinin üzvü</w:t>
      </w:r>
      <w:r w:rsidRPr="006D2DDC">
        <w:rPr>
          <w:rFonts w:ascii="Arial" w:eastAsia="Times New Roman" w:hAnsi="Arial" w:cs="Arial"/>
          <w:bCs/>
          <w:sz w:val="22"/>
          <w:szCs w:val="22"/>
          <w:lang w:val="en-US"/>
        </w:rPr>
        <w:t>.</w:t>
      </w:r>
    </w:p>
    <w:p w:rsidR="008974C1" w:rsidRPr="00510C88" w:rsidRDefault="008974C1" w:rsidP="008974C1">
      <w:pPr>
        <w:pStyle w:val="af4"/>
        <w:numPr>
          <w:ilvl w:val="0"/>
          <w:numId w:val="5"/>
        </w:numPr>
        <w:tabs>
          <w:tab w:val="clear" w:pos="720"/>
          <w:tab w:val="num" w:pos="0"/>
          <w:tab w:val="left" w:pos="567"/>
        </w:tabs>
        <w:spacing w:after="0" w:line="240" w:lineRule="auto"/>
        <w:ind w:left="0" w:firstLine="0"/>
        <w:jc w:val="both"/>
        <w:rPr>
          <w:rFonts w:ascii="Arial" w:hAnsi="Arial" w:cs="Arial"/>
          <w:lang w:val="az-Latn-AZ"/>
        </w:rPr>
      </w:pPr>
      <w:r w:rsidRPr="00FA607E">
        <w:rPr>
          <w:rFonts w:ascii="Arial" w:hAnsi="Arial" w:cs="Arial"/>
          <w:bCs/>
          <w:iCs/>
          <w:lang w:val="az-Latn-AZ"/>
        </w:rPr>
        <w:t xml:space="preserve">f-r.e.d., prof. </w:t>
      </w:r>
      <w:r w:rsidRPr="00FA607E">
        <w:rPr>
          <w:rFonts w:ascii="Arial" w:hAnsi="Arial" w:cs="Arial"/>
          <w:b/>
          <w:bCs/>
          <w:iCs/>
          <w:lang w:val="az-Latn-AZ"/>
        </w:rPr>
        <w:t>Asəf Zamanov</w:t>
      </w:r>
      <w:r w:rsidRPr="00FA607E">
        <w:rPr>
          <w:rFonts w:ascii="Arial" w:hAnsi="Arial" w:cs="Arial"/>
          <w:bCs/>
          <w:iCs/>
          <w:lang w:val="az-Latn-AZ"/>
        </w:rPr>
        <w:t xml:space="preserve"> "Mechanics of Composite Materials" jurnalının redaksiya heyətinin üzvüdür;</w:t>
      </w:r>
    </w:p>
    <w:p w:rsidR="00477760" w:rsidRDefault="008974C1" w:rsidP="008974C1">
      <w:pPr>
        <w:numPr>
          <w:ilvl w:val="0"/>
          <w:numId w:val="5"/>
        </w:numPr>
        <w:tabs>
          <w:tab w:val="clear" w:pos="720"/>
          <w:tab w:val="num" w:pos="0"/>
          <w:tab w:val="left" w:pos="567"/>
        </w:tabs>
        <w:ind w:left="0" w:firstLine="0"/>
        <w:jc w:val="both"/>
        <w:rPr>
          <w:rFonts w:ascii="Arial" w:hAnsi="Arial" w:cs="Arial"/>
          <w:sz w:val="22"/>
          <w:szCs w:val="22"/>
          <w:lang w:val="az-Latn-AZ"/>
        </w:rPr>
      </w:pPr>
      <w:r w:rsidRPr="00510C88">
        <w:rPr>
          <w:rFonts w:ascii="Arial" w:hAnsi="Arial" w:cs="Arial"/>
          <w:sz w:val="22"/>
          <w:szCs w:val="22"/>
          <w:lang w:val="az-Latn-AZ"/>
        </w:rPr>
        <w:t xml:space="preserve">r.e.d. </w:t>
      </w:r>
      <w:r w:rsidRPr="00510C88">
        <w:rPr>
          <w:rFonts w:ascii="Arial" w:hAnsi="Arial" w:cs="Arial"/>
          <w:b/>
          <w:sz w:val="22"/>
          <w:szCs w:val="22"/>
          <w:lang w:val="az-Latn-AZ"/>
        </w:rPr>
        <w:t>Vüqar İsmayılov</w:t>
      </w:r>
      <w:r w:rsidRPr="00510C88">
        <w:rPr>
          <w:rFonts w:ascii="Arial" w:hAnsi="Arial" w:cs="Arial"/>
          <w:sz w:val="22"/>
          <w:szCs w:val="22"/>
          <w:lang w:val="az-Latn-AZ"/>
        </w:rPr>
        <w:t xml:space="preserve"> riyaziyyatın tətbiqləri və neyron şəbəkələr nəzəriyyəsi üzrə nəşr edilən nüfuzlu beynəlxalq elmi jurnallarda rəyçilik fəaliyyətini genişləndirmişdir. Belə ki, son illər o, IEEE təşkilatı tərəfindən dərc edilən “IEEE Transactions on Neural Networks and Learning Systems”, “IEEE Transactions on Emerging Topics in Computational Intelligence” jurnallarının, Elsevier nəşriyyatı tərəfindən dərc edilən “Neural Networks”, “Neurocomputing”, “Applied Mathematical Modelling”, “Journal of Mathematical Analysis and Applications” jurnallarının, Springer nəşriyyatı tərəfindən dərc edilən “Neural Processing Letters”, “Advances in Computational Mathematics”, “Results in Mathematics”, “Analysis Mathematica” jurnallarının, Wiley nəşriyyatı tərəfindən dərc edilən “Australian &amp; New Zealand Journal of Statistics” jurnalının və bir sıra digər jurnalların rəyçisi olmuşdur. Vüqar İsmayılovun yuxarıda adı çəkilən jurnallarda rəyçilik fəaliyyəti Web of Science şəbəkəsinin Publons platformasında öz əksini tapmışdır</w:t>
      </w:r>
      <w:r w:rsidR="00477760">
        <w:rPr>
          <w:rFonts w:ascii="Arial" w:hAnsi="Arial" w:cs="Arial"/>
          <w:sz w:val="22"/>
          <w:szCs w:val="22"/>
          <w:lang w:val="az-Latn-AZ"/>
        </w:rPr>
        <w:t>.</w:t>
      </w:r>
    </w:p>
    <w:p w:rsidR="008974C1" w:rsidRPr="00856A78" w:rsidRDefault="008974C1" w:rsidP="00477760">
      <w:pPr>
        <w:tabs>
          <w:tab w:val="left" w:pos="567"/>
        </w:tabs>
        <w:jc w:val="both"/>
        <w:rPr>
          <w:rFonts w:ascii="Arial" w:hAnsi="Arial" w:cs="Arial"/>
          <w:sz w:val="22"/>
          <w:szCs w:val="22"/>
          <w:lang w:val="az-Latn-AZ"/>
        </w:rPr>
      </w:pPr>
      <w:r w:rsidRPr="00510C88">
        <w:rPr>
          <w:rFonts w:ascii="Arial" w:hAnsi="Arial" w:cs="Arial"/>
          <w:sz w:val="22"/>
          <w:szCs w:val="22"/>
          <w:lang w:val="az-Latn-AZ"/>
        </w:rPr>
        <w:lastRenderedPageBreak/>
        <w:t>(bax:</w:t>
      </w:r>
      <w:r w:rsidR="00477760">
        <w:rPr>
          <w:rFonts w:ascii="Arial" w:hAnsi="Arial" w:cs="Arial"/>
          <w:sz w:val="22"/>
          <w:szCs w:val="22"/>
          <w:lang w:val="az-Latn-AZ"/>
        </w:rPr>
        <w:t xml:space="preserve"> </w:t>
      </w:r>
      <w:hyperlink r:id="rId68" w:history="1">
        <w:r w:rsidRPr="00856A78">
          <w:rPr>
            <w:rStyle w:val="a3"/>
            <w:rFonts w:ascii="Arial" w:hAnsi="Arial" w:cs="Arial"/>
            <w:color w:val="auto"/>
            <w:sz w:val="22"/>
            <w:szCs w:val="22"/>
            <w:u w:val="none"/>
            <w:lang w:val="az-Latn-AZ"/>
          </w:rPr>
          <w:t>https://publons.com/researcher/1715055/vugar-ismailov/peer-review/</w:t>
        </w:r>
      </w:hyperlink>
      <w:r w:rsidRPr="00856A78">
        <w:rPr>
          <w:rFonts w:ascii="Arial" w:hAnsi="Arial" w:cs="Arial"/>
          <w:sz w:val="22"/>
          <w:szCs w:val="22"/>
          <w:lang w:val="az-Latn-AZ"/>
        </w:rPr>
        <w:t>).</w:t>
      </w:r>
    </w:p>
    <w:p w:rsidR="008974C1" w:rsidRPr="004F0B46" w:rsidRDefault="008974C1" w:rsidP="008974C1">
      <w:pPr>
        <w:numPr>
          <w:ilvl w:val="0"/>
          <w:numId w:val="5"/>
        </w:numPr>
        <w:tabs>
          <w:tab w:val="clear" w:pos="720"/>
          <w:tab w:val="num" w:pos="0"/>
          <w:tab w:val="left" w:pos="567"/>
        </w:tabs>
        <w:ind w:left="0" w:firstLine="0"/>
        <w:jc w:val="both"/>
        <w:rPr>
          <w:rFonts w:ascii="Arial" w:hAnsi="Arial" w:cs="Arial"/>
          <w:sz w:val="22"/>
          <w:szCs w:val="22"/>
          <w:lang w:val="az-Latn-AZ"/>
        </w:rPr>
      </w:pPr>
      <w:r w:rsidRPr="004F0B46">
        <w:rPr>
          <w:rFonts w:ascii="Arial" w:hAnsi="Arial" w:cs="Arial"/>
          <w:sz w:val="22"/>
          <w:szCs w:val="22"/>
          <w:lang w:val="az-Latn-AZ"/>
        </w:rPr>
        <w:t xml:space="preserve">f-r.e.d., prof. </w:t>
      </w:r>
      <w:r w:rsidRPr="004F0B46">
        <w:rPr>
          <w:rFonts w:ascii="Arial" w:hAnsi="Arial" w:cs="Arial"/>
          <w:b/>
          <w:sz w:val="22"/>
          <w:szCs w:val="22"/>
          <w:lang w:val="az-Latn-AZ"/>
        </w:rPr>
        <w:t>Lətif Talıblı</w:t>
      </w:r>
      <w:r w:rsidRPr="004F0B46">
        <w:rPr>
          <w:rFonts w:ascii="Arial" w:hAnsi="Arial" w:cs="Arial"/>
          <w:sz w:val="22"/>
          <w:szCs w:val="22"/>
          <w:lang w:val="az-Latn-AZ"/>
        </w:rPr>
        <w:t xml:space="preserve"> “İnternational Journal of fatique” (Elsevier) və “Механика композитных материалов” jurnallarının rəyçisi.</w:t>
      </w:r>
    </w:p>
    <w:p w:rsidR="008974C1" w:rsidRDefault="008974C1" w:rsidP="008974C1">
      <w:pPr>
        <w:pStyle w:val="af4"/>
        <w:numPr>
          <w:ilvl w:val="0"/>
          <w:numId w:val="5"/>
        </w:numPr>
        <w:tabs>
          <w:tab w:val="clear" w:pos="720"/>
          <w:tab w:val="num" w:pos="0"/>
          <w:tab w:val="left" w:pos="567"/>
        </w:tabs>
        <w:spacing w:after="0" w:line="240" w:lineRule="auto"/>
        <w:ind w:left="0" w:firstLine="0"/>
        <w:jc w:val="both"/>
        <w:rPr>
          <w:rFonts w:ascii="Arial" w:hAnsi="Arial" w:cs="Arial"/>
          <w:bCs/>
          <w:lang w:val="az-Latn-AZ"/>
        </w:rPr>
      </w:pPr>
      <w:r w:rsidRPr="004F0B46">
        <w:rPr>
          <w:rFonts w:ascii="Arial" w:hAnsi="Arial" w:cs="Arial"/>
          <w:b/>
          <w:bCs/>
          <w:lang w:val="az-Latn-AZ"/>
        </w:rPr>
        <w:t>Aida Quliyeva</w:t>
      </w:r>
      <w:r w:rsidRPr="004F0B46">
        <w:rPr>
          <w:rFonts w:ascii="Arial" w:hAnsi="Arial" w:cs="Arial"/>
          <w:bCs/>
          <w:lang w:val="az-Latn-AZ"/>
        </w:rPr>
        <w:t xml:space="preserve"> «MATH:Modelling &amp; Application &amp; Theory» jurnalın (Türkiyə) re</w:t>
      </w:r>
      <w:r w:rsidRPr="00FA607E">
        <w:rPr>
          <w:rFonts w:ascii="Arial" w:hAnsi="Arial" w:cs="Arial"/>
          <w:bCs/>
          <w:lang w:val="az-Latn-AZ"/>
        </w:rPr>
        <w:t>daksiya heyətinin üzvüdür.</w:t>
      </w:r>
    </w:p>
    <w:p w:rsidR="00477760" w:rsidRDefault="00477760" w:rsidP="008974C1">
      <w:pPr>
        <w:pStyle w:val="af4"/>
        <w:numPr>
          <w:ilvl w:val="0"/>
          <w:numId w:val="5"/>
        </w:numPr>
        <w:tabs>
          <w:tab w:val="clear" w:pos="720"/>
          <w:tab w:val="num" w:pos="0"/>
          <w:tab w:val="left" w:pos="567"/>
        </w:tabs>
        <w:spacing w:after="0" w:line="240" w:lineRule="auto"/>
        <w:ind w:left="0" w:firstLine="0"/>
        <w:jc w:val="both"/>
        <w:rPr>
          <w:rFonts w:ascii="Arial" w:hAnsi="Arial" w:cs="Arial"/>
          <w:bCs/>
          <w:lang w:val="az-Latn-AZ"/>
        </w:rPr>
      </w:pPr>
    </w:p>
    <w:p w:rsidR="00425099" w:rsidRPr="0053070C" w:rsidRDefault="00425099" w:rsidP="00425099">
      <w:pPr>
        <w:jc w:val="both"/>
        <w:rPr>
          <w:rFonts w:ascii="Arial" w:hAnsi="Arial" w:cs="Arial"/>
          <w:sz w:val="22"/>
          <w:szCs w:val="22"/>
          <w:lang w:val="az-Latn-AZ"/>
        </w:rPr>
      </w:pPr>
    </w:p>
    <w:p w:rsidR="00FC377C" w:rsidRDefault="00CB14B6" w:rsidP="00FC377C">
      <w:pPr>
        <w:spacing w:line="360" w:lineRule="auto"/>
        <w:jc w:val="both"/>
        <w:rPr>
          <w:rFonts w:ascii="Arial" w:hAnsi="Arial" w:cs="Arial"/>
          <w:b/>
          <w:sz w:val="22"/>
          <w:szCs w:val="22"/>
          <w:lang w:val="az-Latn-AZ"/>
        </w:rPr>
      </w:pPr>
      <w:r w:rsidRPr="007120AC">
        <w:rPr>
          <w:rFonts w:ascii="Arial" w:hAnsi="Arial" w:cs="Arial"/>
          <w:color w:val="FF0000"/>
          <w:sz w:val="22"/>
          <w:szCs w:val="22"/>
          <w:lang w:val="az-Latn-AZ"/>
        </w:rPr>
        <w:tab/>
      </w:r>
      <w:r w:rsidR="00FC377C" w:rsidRPr="00477760">
        <w:rPr>
          <w:rFonts w:ascii="Arial" w:hAnsi="Arial" w:cs="Arial"/>
          <w:b/>
          <w:sz w:val="22"/>
          <w:szCs w:val="22"/>
          <w:lang w:val="az-Latn-AZ"/>
        </w:rPr>
        <w:t>ÜMUMİNSTİTUT SEMİNARININ FƏALIYYƏTI</w:t>
      </w:r>
    </w:p>
    <w:p w:rsidR="00242D55" w:rsidRPr="00477760" w:rsidRDefault="00242D55" w:rsidP="00FC377C">
      <w:pPr>
        <w:spacing w:line="360" w:lineRule="auto"/>
        <w:jc w:val="both"/>
        <w:rPr>
          <w:rFonts w:ascii="Arial" w:hAnsi="Arial" w:cs="Arial"/>
          <w:b/>
          <w:sz w:val="22"/>
          <w:szCs w:val="22"/>
          <w:lang w:val="az-Latn-AZ"/>
        </w:rPr>
      </w:pPr>
    </w:p>
    <w:p w:rsidR="00FC377C" w:rsidRPr="00477760" w:rsidRDefault="00FC377C" w:rsidP="00FC377C">
      <w:pPr>
        <w:pStyle w:val="21"/>
        <w:rPr>
          <w:rFonts w:ascii="Arial" w:hAnsi="Arial" w:cs="Arial"/>
          <w:bCs/>
          <w:iCs/>
          <w:sz w:val="22"/>
          <w:szCs w:val="22"/>
          <w:lang w:val="az-Latn-AZ"/>
        </w:rPr>
      </w:pPr>
      <w:r w:rsidRPr="00477760">
        <w:rPr>
          <w:rFonts w:ascii="Arial" w:hAnsi="Arial" w:cs="Arial"/>
          <w:bCs/>
          <w:iCs/>
          <w:sz w:val="22"/>
          <w:szCs w:val="22"/>
          <w:lang w:val="az-Latn-AZ"/>
        </w:rPr>
        <w:tab/>
        <w:t>Ümuminstitut seminarı həftədə bir dəfə olmaqla öz fəaliyyətini davam etdirmişdir. Seminarda institut əməkdaşları ilə yanaşı   Azərbaycanın digər təşkilatlarında çalışan alimlərin də məruzələri dinlənilmişdir.</w:t>
      </w:r>
    </w:p>
    <w:p w:rsidR="0098514A" w:rsidRPr="00477760" w:rsidRDefault="0098514A" w:rsidP="00FC377C">
      <w:pPr>
        <w:pStyle w:val="21"/>
        <w:rPr>
          <w:rFonts w:ascii="Arial" w:hAnsi="Arial" w:cs="Arial"/>
          <w:bCs/>
          <w:iCs/>
          <w:sz w:val="22"/>
          <w:szCs w:val="22"/>
          <w:lang w:val="az-Latn-AZ"/>
        </w:rPr>
      </w:pPr>
    </w:p>
    <w:p w:rsidR="0098514A" w:rsidRPr="00477760" w:rsidRDefault="0098514A" w:rsidP="00C97BF1">
      <w:pPr>
        <w:pStyle w:val="2"/>
        <w:numPr>
          <w:ilvl w:val="0"/>
          <w:numId w:val="19"/>
        </w:numPr>
        <w:tabs>
          <w:tab w:val="left" w:pos="709"/>
        </w:tabs>
        <w:spacing w:before="0" w:after="0"/>
        <w:ind w:left="0" w:firstLine="0"/>
        <w:jc w:val="both"/>
        <w:rPr>
          <w:rFonts w:eastAsia="Times New Roman" w:cs="Arial"/>
          <w:b w:val="0"/>
          <w:i w:val="0"/>
          <w:sz w:val="22"/>
          <w:szCs w:val="22"/>
          <w:lang w:val="az-Latn-AZ"/>
        </w:rPr>
      </w:pPr>
      <w:r w:rsidRPr="00477760">
        <w:rPr>
          <w:rFonts w:cs="Arial"/>
          <w:b w:val="0"/>
          <w:i w:val="0"/>
          <w:sz w:val="22"/>
          <w:szCs w:val="22"/>
          <w:lang w:val="az-Latn-AZ"/>
        </w:rPr>
        <w:t xml:space="preserve">Professor </w:t>
      </w:r>
      <w:r w:rsidRPr="00477760">
        <w:rPr>
          <w:rFonts w:cs="Arial"/>
          <w:i w:val="0"/>
          <w:sz w:val="22"/>
          <w:szCs w:val="22"/>
          <w:lang w:val="az-Latn-AZ"/>
        </w:rPr>
        <w:t>Ziyatxan Əliyev</w:t>
      </w:r>
      <w:r w:rsidRPr="00477760">
        <w:rPr>
          <w:rFonts w:cs="Arial"/>
          <w:b w:val="0"/>
          <w:i w:val="0"/>
          <w:sz w:val="22"/>
          <w:szCs w:val="22"/>
          <w:lang w:val="az-Latn-AZ"/>
        </w:rPr>
        <w:t xml:space="preserve"> “Sərhəd şərtlərinə spektral parametr daxil olan dördüncü tərtib adi diferensial operatorun məxsusi funksiyaları üzrə ayrılışların yığılması haqqında” </w:t>
      </w:r>
      <w:r w:rsidR="00744978" w:rsidRPr="00477760">
        <w:rPr>
          <w:rFonts w:cs="Arial"/>
          <w:b w:val="0"/>
          <w:i w:val="0"/>
          <w:sz w:val="22"/>
          <w:szCs w:val="22"/>
          <w:lang w:val="az-Latn-AZ"/>
        </w:rPr>
        <w:t>(BDU).</w:t>
      </w:r>
    </w:p>
    <w:p w:rsidR="0098514A" w:rsidRPr="00477760" w:rsidRDefault="0098514A" w:rsidP="00C97BF1">
      <w:pPr>
        <w:pStyle w:val="2"/>
        <w:numPr>
          <w:ilvl w:val="0"/>
          <w:numId w:val="19"/>
        </w:numPr>
        <w:tabs>
          <w:tab w:val="left" w:pos="709"/>
        </w:tabs>
        <w:spacing w:before="0" w:after="0"/>
        <w:ind w:left="0" w:firstLine="0"/>
        <w:jc w:val="both"/>
        <w:rPr>
          <w:rFonts w:eastAsia="Times New Roman" w:cs="Arial"/>
          <w:b w:val="0"/>
          <w:i w:val="0"/>
          <w:sz w:val="22"/>
          <w:szCs w:val="22"/>
          <w:lang w:val="az-Latn-AZ"/>
        </w:rPr>
      </w:pPr>
      <w:r w:rsidRPr="00477760">
        <w:rPr>
          <w:rFonts w:cs="Arial"/>
          <w:b w:val="0"/>
          <w:i w:val="0"/>
          <w:sz w:val="22"/>
          <w:szCs w:val="22"/>
          <w:lang w:val="az-Latn-AZ"/>
        </w:rPr>
        <w:t xml:space="preserve">Professor </w:t>
      </w:r>
      <w:r w:rsidRPr="00477760">
        <w:rPr>
          <w:rFonts w:cs="Arial"/>
          <w:i w:val="0"/>
          <w:sz w:val="22"/>
          <w:szCs w:val="22"/>
          <w:lang w:val="az-Latn-AZ"/>
        </w:rPr>
        <w:t>Əkbər Əliyev</w:t>
      </w:r>
      <w:r w:rsidRPr="00477760">
        <w:rPr>
          <w:rFonts w:cs="Arial"/>
          <w:b w:val="0"/>
          <w:i w:val="0"/>
          <w:sz w:val="22"/>
          <w:szCs w:val="22"/>
          <w:lang w:val="az-Latn-AZ"/>
        </w:rPr>
        <w:t xml:space="preserve"> “Hiperbolik tənliklərin həllərinin qlobal analizi, əsas inkişaf mərhələləri və müasir problemlər” </w:t>
      </w:r>
    </w:p>
    <w:p w:rsidR="00FC377C" w:rsidRPr="00477760" w:rsidRDefault="00FC377C" w:rsidP="00C97BF1">
      <w:pPr>
        <w:numPr>
          <w:ilvl w:val="0"/>
          <w:numId w:val="19"/>
        </w:numPr>
        <w:tabs>
          <w:tab w:val="left" w:pos="567"/>
        </w:tabs>
        <w:ind w:left="0" w:firstLine="0"/>
        <w:jc w:val="both"/>
        <w:rPr>
          <w:rFonts w:ascii="Arial" w:hAnsi="Arial" w:cs="Arial"/>
          <w:sz w:val="22"/>
          <w:szCs w:val="22"/>
          <w:lang w:val="az-Latn-AZ"/>
        </w:rPr>
      </w:pPr>
      <w:r w:rsidRPr="00477760">
        <w:rPr>
          <w:rFonts w:ascii="Arial" w:hAnsi="Arial" w:cs="Arial"/>
          <w:sz w:val="22"/>
          <w:szCs w:val="22"/>
          <w:lang w:val="az-Latn-AZ" w:eastAsia="en-US"/>
        </w:rPr>
        <w:t xml:space="preserve">R.e.d. </w:t>
      </w:r>
      <w:r w:rsidRPr="00477760">
        <w:rPr>
          <w:rFonts w:ascii="Arial" w:hAnsi="Arial" w:cs="Arial"/>
          <w:b/>
          <w:sz w:val="22"/>
          <w:szCs w:val="22"/>
          <w:lang w:val="az-Latn-AZ" w:eastAsia="en-US"/>
        </w:rPr>
        <w:t>Vüqar İsmayılov</w:t>
      </w:r>
      <w:r w:rsidRPr="00477760">
        <w:rPr>
          <w:rFonts w:ascii="Arial" w:hAnsi="Arial" w:cs="Arial"/>
          <w:sz w:val="22"/>
          <w:szCs w:val="22"/>
          <w:lang w:val="az-Latn-AZ" w:eastAsia="en-US"/>
        </w:rPr>
        <w:t xml:space="preserve"> “Cəbrlər cəmi ilə yaxınlaşma məsələsində Diliberto</w:t>
      </w:r>
      <w:r w:rsidR="00744978" w:rsidRPr="00477760">
        <w:rPr>
          <w:rFonts w:ascii="Arial" w:hAnsi="Arial" w:cs="Arial"/>
          <w:sz w:val="22"/>
          <w:szCs w:val="22"/>
          <w:lang w:val="az-Latn-AZ" w:eastAsia="en-US"/>
        </w:rPr>
        <w:t>-Straus alqoritmi”</w:t>
      </w:r>
      <w:r w:rsidRPr="00477760">
        <w:rPr>
          <w:rFonts w:ascii="Arial" w:hAnsi="Arial" w:cs="Arial"/>
          <w:bCs/>
          <w:iCs/>
          <w:sz w:val="22"/>
          <w:szCs w:val="22"/>
          <w:lang w:val="az-Latn-AZ"/>
        </w:rPr>
        <w:t>.</w:t>
      </w:r>
    </w:p>
    <w:p w:rsidR="00FC377C" w:rsidRPr="00477760" w:rsidRDefault="00FC377C" w:rsidP="00C97BF1">
      <w:pPr>
        <w:numPr>
          <w:ilvl w:val="0"/>
          <w:numId w:val="9"/>
        </w:numPr>
        <w:tabs>
          <w:tab w:val="clear" w:pos="720"/>
          <w:tab w:val="num" w:pos="0"/>
          <w:tab w:val="left" w:pos="567"/>
        </w:tabs>
        <w:ind w:left="0" w:firstLine="0"/>
        <w:jc w:val="both"/>
        <w:rPr>
          <w:rFonts w:ascii="Arial" w:hAnsi="Arial" w:cs="Arial"/>
          <w:sz w:val="22"/>
          <w:szCs w:val="22"/>
          <w:lang w:val="az-Latn-AZ"/>
        </w:rPr>
      </w:pPr>
      <w:r w:rsidRPr="00477760">
        <w:rPr>
          <w:rFonts w:ascii="Arial" w:hAnsi="Arial" w:cs="Arial"/>
          <w:bCs/>
          <w:iCs/>
          <w:sz w:val="22"/>
          <w:szCs w:val="22"/>
          <w:lang w:val="az-Latn-AZ"/>
        </w:rPr>
        <w:t xml:space="preserve">R.e.d. </w:t>
      </w:r>
      <w:r w:rsidRPr="00477760">
        <w:rPr>
          <w:rFonts w:ascii="Arial" w:hAnsi="Arial" w:cs="Arial"/>
          <w:b/>
          <w:bCs/>
          <w:iCs/>
          <w:sz w:val="22"/>
          <w:szCs w:val="22"/>
          <w:lang w:val="az-Latn-AZ"/>
        </w:rPr>
        <w:t>Rəşid Əliyev</w:t>
      </w:r>
      <w:r w:rsidRPr="00477760">
        <w:rPr>
          <w:rFonts w:ascii="Arial" w:hAnsi="Arial" w:cs="Arial"/>
          <w:bCs/>
          <w:iCs/>
          <w:sz w:val="22"/>
          <w:szCs w:val="22"/>
          <w:lang w:val="az-Latn-AZ"/>
        </w:rPr>
        <w:t xml:space="preserve"> “</w:t>
      </w:r>
      <w:r w:rsidR="00687970" w:rsidRPr="00477760">
        <w:rPr>
          <w:rFonts w:ascii="Arial" w:hAnsi="Arial" w:cs="Arial"/>
          <w:bCs/>
          <w:iCs/>
          <w:sz w:val="22"/>
          <w:szCs w:val="22"/>
          <w:lang w:val="az-Latn-AZ"/>
        </w:rPr>
        <w:t>Ridge funksiyaların cəmi ilə təsvirdə hamarlıq problemi</w:t>
      </w:r>
      <w:r w:rsidRPr="00477760">
        <w:rPr>
          <w:rFonts w:ascii="Arial" w:hAnsi="Arial" w:cs="Arial"/>
          <w:bCs/>
          <w:iCs/>
          <w:sz w:val="22"/>
          <w:szCs w:val="22"/>
          <w:lang w:val="az-Latn-AZ"/>
        </w:rPr>
        <w:t xml:space="preserve">” </w:t>
      </w:r>
      <w:r w:rsidR="00744978" w:rsidRPr="00477760">
        <w:rPr>
          <w:rFonts w:ascii="Arial" w:hAnsi="Arial" w:cs="Arial"/>
          <w:bCs/>
          <w:iCs/>
          <w:sz w:val="22"/>
          <w:szCs w:val="22"/>
          <w:lang w:val="az-Latn-AZ"/>
        </w:rPr>
        <w:t>(BDU)</w:t>
      </w:r>
      <w:r w:rsidRPr="00477760">
        <w:rPr>
          <w:rFonts w:ascii="Arial" w:hAnsi="Arial" w:cs="Arial"/>
          <w:bCs/>
          <w:iCs/>
          <w:sz w:val="22"/>
          <w:szCs w:val="22"/>
          <w:lang w:val="az-Latn-AZ"/>
        </w:rPr>
        <w:t>.</w:t>
      </w:r>
    </w:p>
    <w:p w:rsidR="00211E82" w:rsidRPr="00477760" w:rsidRDefault="00211E82" w:rsidP="00C97BF1">
      <w:pPr>
        <w:pStyle w:val="2"/>
        <w:keepNext w:val="0"/>
        <w:numPr>
          <w:ilvl w:val="0"/>
          <w:numId w:val="20"/>
        </w:numPr>
        <w:tabs>
          <w:tab w:val="left" w:pos="567"/>
        </w:tabs>
        <w:spacing w:before="0" w:after="0"/>
        <w:ind w:left="0" w:firstLine="0"/>
        <w:jc w:val="both"/>
        <w:rPr>
          <w:rFonts w:cs="Arial"/>
          <w:b w:val="0"/>
          <w:i w:val="0"/>
          <w:sz w:val="22"/>
          <w:szCs w:val="22"/>
          <w:lang w:val="az-Latn-AZ"/>
        </w:rPr>
      </w:pPr>
      <w:r w:rsidRPr="00477760">
        <w:rPr>
          <w:rFonts w:cs="Arial"/>
          <w:b w:val="0"/>
          <w:i w:val="0"/>
          <w:sz w:val="22"/>
          <w:szCs w:val="22"/>
          <w:lang w:val="az-Latn-AZ"/>
        </w:rPr>
        <w:t xml:space="preserve">AMEA-nın müxbir üzvü, professor </w:t>
      </w:r>
      <w:r w:rsidRPr="00477760">
        <w:rPr>
          <w:rFonts w:cs="Arial"/>
          <w:i w:val="0"/>
          <w:sz w:val="22"/>
          <w:szCs w:val="22"/>
          <w:lang w:val="az-Latn-AZ"/>
        </w:rPr>
        <w:t>Misir Mərdanov</w:t>
      </w:r>
      <w:r w:rsidRPr="00477760">
        <w:rPr>
          <w:rFonts w:cs="Arial"/>
          <w:b w:val="0"/>
          <w:i w:val="0"/>
          <w:sz w:val="22"/>
          <w:szCs w:val="22"/>
          <w:lang w:val="az-Latn-AZ"/>
        </w:rPr>
        <w:t xml:space="preserve"> “Cırlaşması olan variasiya məsələlərində minimum üçün zəruri şərtlər”</w:t>
      </w:r>
    </w:p>
    <w:p w:rsidR="00211E82" w:rsidRPr="00477760" w:rsidRDefault="00211E82" w:rsidP="00C97BF1">
      <w:pPr>
        <w:pStyle w:val="2"/>
        <w:keepNext w:val="0"/>
        <w:numPr>
          <w:ilvl w:val="0"/>
          <w:numId w:val="20"/>
        </w:numPr>
        <w:tabs>
          <w:tab w:val="left" w:pos="567"/>
        </w:tabs>
        <w:spacing w:before="0" w:after="0"/>
        <w:ind w:left="0" w:firstLine="0"/>
        <w:jc w:val="both"/>
        <w:rPr>
          <w:rFonts w:cs="Arial"/>
          <w:b w:val="0"/>
          <w:i w:val="0"/>
          <w:sz w:val="22"/>
          <w:szCs w:val="22"/>
          <w:lang w:val="az-Latn-AZ"/>
        </w:rPr>
      </w:pPr>
      <w:r w:rsidRPr="00477760">
        <w:rPr>
          <w:rFonts w:cs="Arial"/>
          <w:b w:val="0"/>
          <w:i w:val="0"/>
          <w:sz w:val="22"/>
          <w:szCs w:val="22"/>
          <w:lang w:val="az-Latn-AZ"/>
        </w:rPr>
        <w:t xml:space="preserve">r.e.d.,dos. </w:t>
      </w:r>
      <w:r w:rsidRPr="00477760">
        <w:rPr>
          <w:rFonts w:cs="Arial"/>
          <w:i w:val="0"/>
          <w:sz w:val="22"/>
          <w:szCs w:val="22"/>
          <w:lang w:val="az-Latn-AZ"/>
        </w:rPr>
        <w:t>Rövşən Bəndəliyev</w:t>
      </w:r>
      <w:r w:rsidRPr="00477760">
        <w:rPr>
          <w:rFonts w:cs="Arial"/>
          <w:b w:val="0"/>
          <w:i w:val="0"/>
          <w:sz w:val="22"/>
          <w:szCs w:val="22"/>
          <w:lang w:val="az-Latn-AZ"/>
        </w:rPr>
        <w:t xml:space="preserve"> “Hausdorf operatoru üçün ikiçəkili bərabəsizliklər” </w:t>
      </w:r>
    </w:p>
    <w:p w:rsidR="00211E82" w:rsidRPr="00477760" w:rsidRDefault="00DE3A3C" w:rsidP="00C97BF1">
      <w:pPr>
        <w:pStyle w:val="2"/>
        <w:keepNext w:val="0"/>
        <w:numPr>
          <w:ilvl w:val="0"/>
          <w:numId w:val="20"/>
        </w:numPr>
        <w:tabs>
          <w:tab w:val="left" w:pos="567"/>
        </w:tabs>
        <w:spacing w:before="0" w:after="0"/>
        <w:ind w:left="0" w:firstLine="0"/>
        <w:jc w:val="both"/>
        <w:rPr>
          <w:rFonts w:cs="Arial"/>
          <w:b w:val="0"/>
          <w:i w:val="0"/>
          <w:sz w:val="22"/>
          <w:szCs w:val="22"/>
          <w:lang w:val="az-Latn-AZ"/>
        </w:rPr>
      </w:pPr>
      <w:r w:rsidRPr="00477760">
        <w:rPr>
          <w:rFonts w:cs="Arial"/>
          <w:b w:val="0"/>
          <w:i w:val="0"/>
          <w:sz w:val="22"/>
          <w:szCs w:val="22"/>
          <w:lang w:val="az-Latn-AZ"/>
        </w:rPr>
        <w:t xml:space="preserve">Professor </w:t>
      </w:r>
      <w:r w:rsidR="00211E82" w:rsidRPr="00477760">
        <w:rPr>
          <w:rFonts w:cs="Arial"/>
          <w:i w:val="0"/>
          <w:sz w:val="22"/>
          <w:szCs w:val="22"/>
          <w:lang w:val="az-Latn-AZ"/>
        </w:rPr>
        <w:t>Nihan Əliyev</w:t>
      </w:r>
      <w:r w:rsidR="00211E82" w:rsidRPr="00477760">
        <w:rPr>
          <w:rFonts w:cs="Arial"/>
          <w:b w:val="0"/>
          <w:i w:val="0"/>
          <w:sz w:val="22"/>
          <w:szCs w:val="22"/>
          <w:lang w:val="az-Latn-AZ"/>
        </w:rPr>
        <w:t xml:space="preserve"> “Yeni törəmə, inteqral anlayışları və onların bəzi xassələri”</w:t>
      </w:r>
      <w:r w:rsidR="00744978" w:rsidRPr="00477760">
        <w:rPr>
          <w:rFonts w:cs="Arial"/>
          <w:b w:val="0"/>
          <w:i w:val="0"/>
          <w:sz w:val="22"/>
          <w:szCs w:val="22"/>
          <w:lang w:val="az-Latn-AZ"/>
        </w:rPr>
        <w:t xml:space="preserve"> (BDU)</w:t>
      </w:r>
    </w:p>
    <w:p w:rsidR="00211E82" w:rsidRPr="00477760" w:rsidRDefault="00211E82" w:rsidP="00C97BF1">
      <w:pPr>
        <w:pStyle w:val="2"/>
        <w:keepNext w:val="0"/>
        <w:numPr>
          <w:ilvl w:val="0"/>
          <w:numId w:val="20"/>
        </w:numPr>
        <w:tabs>
          <w:tab w:val="left" w:pos="567"/>
        </w:tabs>
        <w:spacing w:before="0" w:after="0"/>
        <w:ind w:left="0" w:firstLine="0"/>
        <w:jc w:val="both"/>
        <w:rPr>
          <w:rFonts w:cs="Arial"/>
          <w:b w:val="0"/>
          <w:i w:val="0"/>
          <w:sz w:val="22"/>
          <w:szCs w:val="22"/>
          <w:lang w:val="az-Latn-AZ"/>
        </w:rPr>
      </w:pPr>
      <w:r w:rsidRPr="00477760">
        <w:rPr>
          <w:rFonts w:cs="Arial"/>
          <w:b w:val="0"/>
          <w:i w:val="0"/>
          <w:sz w:val="22"/>
          <w:szCs w:val="22"/>
          <w:lang w:val="az-Latn-AZ"/>
        </w:rPr>
        <w:t xml:space="preserve">AMEA-nın müxbir üzvü, prof. </w:t>
      </w:r>
      <w:r w:rsidRPr="00477760">
        <w:rPr>
          <w:rFonts w:cs="Arial"/>
          <w:i w:val="0"/>
          <w:sz w:val="22"/>
          <w:szCs w:val="22"/>
          <w:lang w:val="az-Latn-AZ"/>
        </w:rPr>
        <w:t>Bilal Bilalov</w:t>
      </w:r>
      <w:r w:rsidRPr="00477760">
        <w:rPr>
          <w:rFonts w:cs="Arial"/>
          <w:b w:val="0"/>
          <w:i w:val="0"/>
          <w:sz w:val="22"/>
          <w:szCs w:val="22"/>
          <w:lang w:val="az-Latn-AZ"/>
        </w:rPr>
        <w:t xml:space="preserve"> “Qeyri-standart fəzalarda Laplas və Puasson tənlikləri üçün Dirixle məsələsinin müxtəlif qoyuluşları haqqında”</w:t>
      </w:r>
    </w:p>
    <w:p w:rsidR="00211E82" w:rsidRPr="00477760" w:rsidRDefault="00801180" w:rsidP="00C97BF1">
      <w:pPr>
        <w:pStyle w:val="2"/>
        <w:keepNext w:val="0"/>
        <w:numPr>
          <w:ilvl w:val="0"/>
          <w:numId w:val="20"/>
        </w:numPr>
        <w:tabs>
          <w:tab w:val="left" w:pos="567"/>
        </w:tabs>
        <w:spacing w:before="0" w:after="0"/>
        <w:ind w:left="0" w:firstLine="0"/>
        <w:jc w:val="both"/>
        <w:rPr>
          <w:rFonts w:cs="Arial"/>
          <w:b w:val="0"/>
          <w:i w:val="0"/>
          <w:sz w:val="22"/>
          <w:szCs w:val="22"/>
          <w:lang w:val="az-Latn-AZ"/>
        </w:rPr>
      </w:pPr>
      <w:r w:rsidRPr="00477760">
        <w:rPr>
          <w:rFonts w:cs="Arial"/>
          <w:b w:val="0"/>
          <w:i w:val="0"/>
          <w:sz w:val="22"/>
          <w:szCs w:val="22"/>
          <w:lang w:val="az-Latn-AZ"/>
        </w:rPr>
        <w:t>M.</w:t>
      </w:r>
      <w:r w:rsidR="00211E82" w:rsidRPr="00477760">
        <w:rPr>
          <w:rFonts w:cs="Arial"/>
          <w:b w:val="0"/>
          <w:i w:val="0"/>
          <w:sz w:val="22"/>
          <w:szCs w:val="22"/>
          <w:lang w:val="az-Latn-AZ"/>
        </w:rPr>
        <w:t xml:space="preserve">e.d., </w:t>
      </w:r>
      <w:r w:rsidRPr="00477760">
        <w:rPr>
          <w:rFonts w:cs="Arial"/>
          <w:b w:val="0"/>
          <w:i w:val="0"/>
          <w:sz w:val="22"/>
          <w:szCs w:val="22"/>
          <w:lang w:val="az-Latn-AZ"/>
        </w:rPr>
        <w:t>dos</w:t>
      </w:r>
      <w:r w:rsidR="00DE3A3C">
        <w:rPr>
          <w:rFonts w:cs="Arial"/>
          <w:b w:val="0"/>
          <w:i w:val="0"/>
          <w:sz w:val="22"/>
          <w:szCs w:val="22"/>
          <w:lang w:val="az-Latn-AZ"/>
        </w:rPr>
        <w:t>ent</w:t>
      </w:r>
      <w:r w:rsidR="00211E82" w:rsidRPr="00477760">
        <w:rPr>
          <w:rFonts w:cs="Arial"/>
          <w:b w:val="0"/>
          <w:i w:val="0"/>
          <w:sz w:val="22"/>
          <w:szCs w:val="22"/>
          <w:lang w:val="az-Latn-AZ"/>
        </w:rPr>
        <w:t xml:space="preserve"> </w:t>
      </w:r>
      <w:r w:rsidR="00211E82" w:rsidRPr="00477760">
        <w:rPr>
          <w:rFonts w:cs="Arial"/>
          <w:i w:val="0"/>
          <w:sz w:val="22"/>
          <w:szCs w:val="22"/>
          <w:lang w:val="az-Latn-AZ"/>
        </w:rPr>
        <w:t>Elxan Abbasov</w:t>
      </w:r>
      <w:r w:rsidR="00211E82" w:rsidRPr="00477760">
        <w:rPr>
          <w:rFonts w:cs="Arial"/>
          <w:b w:val="0"/>
          <w:i w:val="0"/>
          <w:sz w:val="22"/>
          <w:szCs w:val="22"/>
          <w:lang w:val="az-Latn-AZ"/>
        </w:rPr>
        <w:t xml:space="preserve"> “Istilik keçirməni nəzərə almaqla lay-quyu sistemində qazın hərəkəti”</w:t>
      </w:r>
    </w:p>
    <w:p w:rsidR="00211E82" w:rsidRPr="00477760" w:rsidRDefault="00DE3A3C" w:rsidP="00C97BF1">
      <w:pPr>
        <w:pStyle w:val="2"/>
        <w:keepNext w:val="0"/>
        <w:numPr>
          <w:ilvl w:val="0"/>
          <w:numId w:val="20"/>
        </w:numPr>
        <w:tabs>
          <w:tab w:val="left" w:pos="567"/>
        </w:tabs>
        <w:spacing w:before="0" w:after="0"/>
        <w:ind w:left="0" w:firstLine="0"/>
        <w:jc w:val="both"/>
        <w:rPr>
          <w:rFonts w:cs="Arial"/>
          <w:b w:val="0"/>
          <w:i w:val="0"/>
          <w:sz w:val="22"/>
          <w:szCs w:val="22"/>
          <w:lang w:val="az-Latn-AZ"/>
        </w:rPr>
      </w:pPr>
      <w:r w:rsidRPr="00477760">
        <w:rPr>
          <w:rFonts w:cs="Arial"/>
          <w:b w:val="0"/>
          <w:i w:val="0"/>
          <w:sz w:val="22"/>
          <w:szCs w:val="22"/>
          <w:lang w:val="az-Latn-AZ"/>
        </w:rPr>
        <w:lastRenderedPageBreak/>
        <w:t>Professor</w:t>
      </w:r>
      <w:r w:rsidR="00211E82" w:rsidRPr="00477760">
        <w:rPr>
          <w:rFonts w:cs="Arial"/>
          <w:b w:val="0"/>
          <w:i w:val="0"/>
          <w:sz w:val="22"/>
          <w:szCs w:val="22"/>
          <w:lang w:val="az-Latn-AZ"/>
        </w:rPr>
        <w:t xml:space="preserve"> </w:t>
      </w:r>
      <w:r w:rsidR="00211E82" w:rsidRPr="00477760">
        <w:rPr>
          <w:rFonts w:cs="Arial"/>
          <w:i w:val="0"/>
          <w:sz w:val="22"/>
          <w:szCs w:val="22"/>
          <w:lang w:val="az-Latn-AZ"/>
        </w:rPr>
        <w:t>Vəli Qurbanov</w:t>
      </w:r>
      <w:r w:rsidR="00211E82" w:rsidRPr="00477760">
        <w:rPr>
          <w:rFonts w:cs="Arial"/>
          <w:b w:val="0"/>
          <w:i w:val="0"/>
          <w:sz w:val="22"/>
          <w:szCs w:val="22"/>
          <w:lang w:val="az-Latn-AZ"/>
        </w:rPr>
        <w:t xml:space="preserve"> “Kəsilən Dirak operatorunun kök funksiyalar sisteminin Riss bərabərsizliyini ödəməsi və bazisliyi” </w:t>
      </w:r>
      <w:r w:rsidR="00744978" w:rsidRPr="00477760">
        <w:rPr>
          <w:rFonts w:cs="Arial"/>
          <w:b w:val="0"/>
          <w:i w:val="0"/>
          <w:sz w:val="22"/>
          <w:szCs w:val="22"/>
          <w:lang w:val="az-Latn-AZ"/>
        </w:rPr>
        <w:t>(ADPU)</w:t>
      </w:r>
    </w:p>
    <w:p w:rsidR="00211E82" w:rsidRPr="00477760" w:rsidRDefault="00DE3A3C" w:rsidP="00C97BF1">
      <w:pPr>
        <w:pStyle w:val="2"/>
        <w:keepNext w:val="0"/>
        <w:numPr>
          <w:ilvl w:val="0"/>
          <w:numId w:val="20"/>
        </w:numPr>
        <w:tabs>
          <w:tab w:val="left" w:pos="567"/>
        </w:tabs>
        <w:spacing w:before="0" w:after="0"/>
        <w:ind w:left="0" w:firstLine="0"/>
        <w:jc w:val="both"/>
        <w:rPr>
          <w:rFonts w:cs="Arial"/>
          <w:b w:val="0"/>
          <w:i w:val="0"/>
          <w:sz w:val="22"/>
          <w:szCs w:val="22"/>
          <w:lang w:val="az-Latn-AZ"/>
        </w:rPr>
      </w:pPr>
      <w:r>
        <w:rPr>
          <w:rFonts w:cs="Arial"/>
          <w:b w:val="0"/>
          <w:i w:val="0"/>
          <w:sz w:val="22"/>
          <w:szCs w:val="22"/>
          <w:lang w:val="az-Latn-AZ"/>
        </w:rPr>
        <w:t>R.e.d., prof.</w:t>
      </w:r>
      <w:r w:rsidR="00211E82" w:rsidRPr="00477760">
        <w:rPr>
          <w:rFonts w:cs="Arial"/>
          <w:b w:val="0"/>
          <w:i w:val="0"/>
          <w:sz w:val="22"/>
          <w:szCs w:val="22"/>
          <w:lang w:val="az-Latn-AZ"/>
        </w:rPr>
        <w:t xml:space="preserve"> </w:t>
      </w:r>
      <w:r w:rsidR="00211E82" w:rsidRPr="00477760">
        <w:rPr>
          <w:rFonts w:cs="Arial"/>
          <w:i w:val="0"/>
          <w:sz w:val="22"/>
          <w:szCs w:val="22"/>
          <w:lang w:val="az-Latn-AZ"/>
        </w:rPr>
        <w:t>Bəhram Əliyev</w:t>
      </w:r>
      <w:r w:rsidR="00211E82" w:rsidRPr="00477760">
        <w:rPr>
          <w:rFonts w:cs="Arial"/>
          <w:b w:val="0"/>
          <w:i w:val="0"/>
          <w:sz w:val="22"/>
          <w:szCs w:val="22"/>
          <w:lang w:val="az-Latn-AZ"/>
        </w:rPr>
        <w:t xml:space="preserve"> “Kvadratik kompleks parametrli II tərtib elliptik diferensial operator tənlik üçün bir sərhəd məsələsinin həll olunması” </w:t>
      </w:r>
      <w:r w:rsidR="00744978" w:rsidRPr="00477760">
        <w:rPr>
          <w:rFonts w:cs="Arial"/>
          <w:b w:val="0"/>
          <w:i w:val="0"/>
          <w:sz w:val="22"/>
          <w:szCs w:val="22"/>
          <w:lang w:val="az-Latn-AZ"/>
        </w:rPr>
        <w:t>(ADPU)</w:t>
      </w:r>
    </w:p>
    <w:p w:rsidR="00211E82" w:rsidRDefault="00211E82" w:rsidP="00C97BF1">
      <w:pPr>
        <w:pStyle w:val="2"/>
        <w:keepNext w:val="0"/>
        <w:numPr>
          <w:ilvl w:val="0"/>
          <w:numId w:val="20"/>
        </w:numPr>
        <w:tabs>
          <w:tab w:val="left" w:pos="567"/>
        </w:tabs>
        <w:spacing w:before="0" w:after="0"/>
        <w:ind w:left="0" w:firstLine="0"/>
        <w:jc w:val="both"/>
        <w:rPr>
          <w:rFonts w:cs="Arial"/>
          <w:b w:val="0"/>
          <w:i w:val="0"/>
          <w:sz w:val="22"/>
          <w:szCs w:val="22"/>
          <w:lang w:val="az-Latn-AZ"/>
        </w:rPr>
      </w:pPr>
      <w:r w:rsidRPr="00477760">
        <w:rPr>
          <w:rFonts w:cs="Arial"/>
          <w:b w:val="0"/>
          <w:i w:val="0"/>
          <w:sz w:val="22"/>
          <w:szCs w:val="22"/>
          <w:lang w:val="az-Latn-AZ"/>
        </w:rPr>
        <w:t xml:space="preserve">Professor </w:t>
      </w:r>
      <w:r w:rsidRPr="00477760">
        <w:rPr>
          <w:rFonts w:cs="Arial"/>
          <w:i w:val="0"/>
          <w:sz w:val="22"/>
          <w:szCs w:val="22"/>
          <w:lang w:val="az-Latn-AZ"/>
        </w:rPr>
        <w:t>Lətif Talıblı</w:t>
      </w:r>
      <w:r w:rsidRPr="00477760">
        <w:rPr>
          <w:rFonts w:cs="Arial"/>
          <w:b w:val="0"/>
          <w:i w:val="0"/>
          <w:sz w:val="22"/>
          <w:szCs w:val="22"/>
          <w:lang w:val="az-Latn-AZ"/>
        </w:rPr>
        <w:t xml:space="preserve"> “İrsi xassəli cismlərin vibrasiya yüklənmələrində möhkəmlik nəzəriyyəsinin qurulmasının bir mümkün halı” </w:t>
      </w:r>
      <w:r w:rsidR="00744978" w:rsidRPr="00477760">
        <w:rPr>
          <w:rFonts w:cs="Arial"/>
          <w:b w:val="0"/>
          <w:i w:val="0"/>
          <w:sz w:val="22"/>
          <w:szCs w:val="22"/>
          <w:lang w:val="az-Latn-AZ"/>
        </w:rPr>
        <w:t>(Milli Aviasiya Akad.)</w:t>
      </w:r>
    </w:p>
    <w:p w:rsidR="00DE3A3C" w:rsidRPr="00AD2C12" w:rsidRDefault="00DE3A3C" w:rsidP="00CD17DC">
      <w:pPr>
        <w:pStyle w:val="af4"/>
        <w:numPr>
          <w:ilvl w:val="0"/>
          <w:numId w:val="20"/>
        </w:numPr>
        <w:tabs>
          <w:tab w:val="left" w:pos="426"/>
        </w:tabs>
        <w:ind w:left="0" w:firstLine="0"/>
        <w:jc w:val="both"/>
        <w:rPr>
          <w:rFonts w:ascii="Arial" w:hAnsi="Arial" w:cs="Arial"/>
          <w:lang w:val="az-Latn-AZ"/>
        </w:rPr>
      </w:pPr>
      <w:r w:rsidRPr="00AD2C12">
        <w:rPr>
          <w:rFonts w:ascii="Arial" w:hAnsi="Arial" w:cs="Arial"/>
          <w:lang w:val="az-Latn-AZ"/>
        </w:rPr>
        <w:t xml:space="preserve">Akademik </w:t>
      </w:r>
      <w:r w:rsidRPr="00AD2C12">
        <w:rPr>
          <w:rFonts w:ascii="Arial" w:hAnsi="Arial" w:cs="Arial"/>
          <w:b/>
          <w:lang w:val="az-Latn-AZ"/>
        </w:rPr>
        <w:t>Asəf Hacıyev</w:t>
      </w:r>
      <w:r w:rsidRPr="00AD2C12">
        <w:rPr>
          <w:rFonts w:ascii="Arial" w:hAnsi="Arial" w:cs="Arial"/>
          <w:lang w:val="az-Latn-AZ"/>
        </w:rPr>
        <w:t xml:space="preserve"> “</w:t>
      </w:r>
      <w:r w:rsidR="00792A89" w:rsidRPr="00AD2C12">
        <w:rPr>
          <w:rFonts w:ascii="Arial" w:hAnsi="Arial" w:cs="Arial"/>
          <w:color w:val="212529"/>
          <w:shd w:val="clear" w:color="auto" w:fill="FFFFFF"/>
          <w:lang w:val="az-Latn-AZ"/>
        </w:rPr>
        <w:t>Dahi Kolmoqorovla bağlı müxtəlif maraqlı hadisələr və əhvəlatlar</w:t>
      </w:r>
      <w:r w:rsidRPr="00AD2C12">
        <w:rPr>
          <w:rFonts w:ascii="Arial" w:hAnsi="Arial" w:cs="Arial"/>
          <w:lang w:val="az-Latn-AZ"/>
        </w:rPr>
        <w:t>”.</w:t>
      </w:r>
    </w:p>
    <w:p w:rsidR="00C73598" w:rsidRDefault="00C73598" w:rsidP="00C73598">
      <w:pPr>
        <w:tabs>
          <w:tab w:val="left" w:pos="567"/>
        </w:tabs>
        <w:spacing w:line="360" w:lineRule="auto"/>
        <w:jc w:val="center"/>
        <w:rPr>
          <w:rFonts w:ascii="Arial" w:hAnsi="Arial" w:cs="Arial"/>
          <w:b/>
          <w:bCs/>
          <w:iCs/>
          <w:sz w:val="22"/>
          <w:szCs w:val="22"/>
          <w:lang w:val="az-Latn-AZ"/>
        </w:rPr>
      </w:pPr>
    </w:p>
    <w:p w:rsidR="00FC377C" w:rsidRDefault="00FC377C" w:rsidP="00C73598">
      <w:pPr>
        <w:tabs>
          <w:tab w:val="left" w:pos="567"/>
        </w:tabs>
        <w:spacing w:line="360" w:lineRule="auto"/>
        <w:jc w:val="center"/>
        <w:rPr>
          <w:rFonts w:ascii="Arial" w:hAnsi="Arial" w:cs="Arial"/>
          <w:b/>
          <w:bCs/>
          <w:iCs/>
          <w:sz w:val="22"/>
          <w:szCs w:val="22"/>
          <w:lang w:val="az-Latn-AZ"/>
        </w:rPr>
      </w:pPr>
      <w:r w:rsidRPr="00477760">
        <w:rPr>
          <w:rFonts w:ascii="Arial" w:hAnsi="Arial" w:cs="Arial"/>
          <w:b/>
          <w:bCs/>
          <w:iCs/>
          <w:sz w:val="22"/>
          <w:szCs w:val="22"/>
          <w:lang w:val="az-Latn-AZ"/>
        </w:rPr>
        <w:t>ŞÖBƏLƏRİN SEMİNARLARI</w:t>
      </w:r>
    </w:p>
    <w:p w:rsidR="00242D55" w:rsidRPr="00477760" w:rsidRDefault="00242D55" w:rsidP="00FC377C">
      <w:pPr>
        <w:tabs>
          <w:tab w:val="left" w:pos="567"/>
        </w:tabs>
        <w:spacing w:line="360" w:lineRule="auto"/>
        <w:jc w:val="center"/>
        <w:rPr>
          <w:rFonts w:ascii="Arial" w:hAnsi="Arial" w:cs="Arial"/>
          <w:b/>
          <w:bCs/>
          <w:iCs/>
          <w:sz w:val="22"/>
          <w:szCs w:val="22"/>
          <w:lang w:val="az-Latn-AZ"/>
        </w:rPr>
      </w:pPr>
    </w:p>
    <w:p w:rsidR="00FC377C" w:rsidRPr="00477760" w:rsidRDefault="00FC377C" w:rsidP="00C97BF1">
      <w:pPr>
        <w:pStyle w:val="af4"/>
        <w:numPr>
          <w:ilvl w:val="0"/>
          <w:numId w:val="10"/>
        </w:numPr>
        <w:tabs>
          <w:tab w:val="left" w:pos="567"/>
        </w:tabs>
        <w:spacing w:after="0" w:line="240" w:lineRule="auto"/>
        <w:ind w:left="0" w:firstLine="0"/>
        <w:jc w:val="both"/>
        <w:rPr>
          <w:rFonts w:ascii="Arial" w:hAnsi="Arial" w:cs="Arial"/>
          <w:lang w:val="az-Latn-AZ"/>
        </w:rPr>
      </w:pPr>
      <w:r w:rsidRPr="00477760">
        <w:rPr>
          <w:rFonts w:ascii="Arial" w:hAnsi="Arial" w:cs="Arial"/>
          <w:lang w:val="az-Latn-AZ"/>
        </w:rPr>
        <w:t xml:space="preserve">"Funksional analizin bəzi məsələləri" </w:t>
      </w:r>
      <w:r w:rsidR="00744978" w:rsidRPr="00477760">
        <w:rPr>
          <w:rFonts w:ascii="Arial" w:hAnsi="Arial" w:cs="Arial"/>
          <w:lang w:val="az-Latn-AZ"/>
        </w:rPr>
        <w:t xml:space="preserve">f-r.e.d., </w:t>
      </w:r>
      <w:r w:rsidRPr="00477760">
        <w:rPr>
          <w:rFonts w:ascii="Arial" w:hAnsi="Arial" w:cs="Arial"/>
          <w:lang w:val="az-Latn-AZ"/>
        </w:rPr>
        <w:t>professor Həmidulla Aslanov</w:t>
      </w:r>
    </w:p>
    <w:p w:rsidR="00FC377C" w:rsidRPr="00477760" w:rsidRDefault="00FC377C" w:rsidP="00C97BF1">
      <w:pPr>
        <w:pStyle w:val="af4"/>
        <w:numPr>
          <w:ilvl w:val="0"/>
          <w:numId w:val="10"/>
        </w:numPr>
        <w:tabs>
          <w:tab w:val="left" w:pos="567"/>
        </w:tabs>
        <w:spacing w:after="0" w:line="240" w:lineRule="auto"/>
        <w:ind w:left="0" w:firstLine="0"/>
        <w:jc w:val="both"/>
        <w:rPr>
          <w:rFonts w:ascii="Arial" w:hAnsi="Arial" w:cs="Arial"/>
          <w:lang w:val="az-Latn-AZ"/>
        </w:rPr>
      </w:pPr>
      <w:r w:rsidRPr="00477760">
        <w:rPr>
          <w:rFonts w:ascii="Arial" w:eastAsia="Times New Roman" w:hAnsi="Arial" w:cs="Arial"/>
          <w:lang w:val="az-Latn-AZ"/>
        </w:rPr>
        <w:t>"Harmonik analizin müasir problemləri və tətbiqləri" AMEA-nın müxbir üzvü</w:t>
      </w:r>
      <w:r w:rsidR="00744978" w:rsidRPr="00477760">
        <w:rPr>
          <w:rFonts w:ascii="Arial" w:eastAsia="Times New Roman" w:hAnsi="Arial" w:cs="Arial"/>
          <w:lang w:val="az-Latn-AZ"/>
        </w:rPr>
        <w:t xml:space="preserve">, </w:t>
      </w:r>
      <w:r w:rsidR="00744978" w:rsidRPr="00477760">
        <w:rPr>
          <w:rFonts w:ascii="Arial" w:hAnsi="Arial" w:cs="Arial"/>
          <w:lang w:val="az-Latn-AZ"/>
        </w:rPr>
        <w:t>professor</w:t>
      </w:r>
      <w:r w:rsidR="00744978" w:rsidRPr="00477760">
        <w:rPr>
          <w:rFonts w:ascii="Arial" w:eastAsia="Times New Roman" w:hAnsi="Arial" w:cs="Arial"/>
          <w:lang w:val="az-Latn-AZ"/>
        </w:rPr>
        <w:t xml:space="preserve"> </w:t>
      </w:r>
      <w:r w:rsidRPr="00477760">
        <w:rPr>
          <w:rFonts w:ascii="Arial" w:eastAsia="Times New Roman" w:hAnsi="Arial" w:cs="Arial"/>
          <w:lang w:val="az-Latn-AZ"/>
        </w:rPr>
        <w:t xml:space="preserve"> Vaqif Quliyev</w:t>
      </w:r>
    </w:p>
    <w:p w:rsidR="00FC377C" w:rsidRPr="00477760" w:rsidRDefault="00FC377C" w:rsidP="00C97BF1">
      <w:pPr>
        <w:pStyle w:val="af4"/>
        <w:numPr>
          <w:ilvl w:val="0"/>
          <w:numId w:val="10"/>
        </w:numPr>
        <w:tabs>
          <w:tab w:val="left" w:pos="567"/>
        </w:tabs>
        <w:spacing w:after="0" w:line="240" w:lineRule="auto"/>
        <w:ind w:left="0" w:firstLine="0"/>
        <w:jc w:val="both"/>
        <w:rPr>
          <w:rFonts w:ascii="Arial" w:hAnsi="Arial" w:cs="Arial"/>
          <w:lang w:val="az-Latn-AZ"/>
        </w:rPr>
      </w:pPr>
      <w:r w:rsidRPr="00477760">
        <w:rPr>
          <w:rFonts w:ascii="Arial" w:eastAsia="Times New Roman" w:hAnsi="Arial" w:cs="Arial"/>
          <w:lang w:val="az-Latn-AZ"/>
        </w:rPr>
        <w:t>"</w:t>
      </w:r>
      <w:r w:rsidRPr="00477760">
        <w:rPr>
          <w:rFonts w:ascii="Arial" w:hAnsi="Arial" w:cs="Arial"/>
          <w:lang w:val="az-Latn-AZ"/>
        </w:rPr>
        <w:t>Funksiyalar nəzəriyyəsi  üzrə</w:t>
      </w:r>
      <w:r w:rsidRPr="00477760">
        <w:rPr>
          <w:rFonts w:ascii="Arial" w:eastAsia="Times New Roman" w:hAnsi="Arial" w:cs="Arial"/>
          <w:lang w:val="az-Latn-AZ"/>
        </w:rPr>
        <w:t xml:space="preserve">" </w:t>
      </w:r>
      <w:r w:rsidR="00744978" w:rsidRPr="00477760">
        <w:rPr>
          <w:rFonts w:ascii="Arial" w:eastAsia="Times New Roman" w:hAnsi="Arial" w:cs="Arial"/>
          <w:lang w:val="az-Latn-AZ"/>
        </w:rPr>
        <w:t>r.e.d.</w:t>
      </w:r>
      <w:r w:rsidRPr="00477760">
        <w:rPr>
          <w:rFonts w:ascii="Arial" w:eastAsia="Times New Roman" w:hAnsi="Arial" w:cs="Arial"/>
          <w:lang w:val="az-Latn-AZ"/>
        </w:rPr>
        <w:t xml:space="preserve"> Vüqar İsmayılov</w:t>
      </w:r>
    </w:p>
    <w:p w:rsidR="00FC377C" w:rsidRPr="00477760" w:rsidRDefault="00FC377C" w:rsidP="00C97BF1">
      <w:pPr>
        <w:pStyle w:val="af4"/>
        <w:numPr>
          <w:ilvl w:val="0"/>
          <w:numId w:val="10"/>
        </w:numPr>
        <w:tabs>
          <w:tab w:val="left" w:pos="567"/>
        </w:tabs>
        <w:spacing w:after="0" w:line="240" w:lineRule="auto"/>
        <w:ind w:left="0" w:firstLine="0"/>
        <w:jc w:val="both"/>
        <w:rPr>
          <w:rFonts w:ascii="Arial" w:hAnsi="Arial" w:cs="Arial"/>
          <w:lang w:val="az-Latn-AZ"/>
        </w:rPr>
      </w:pPr>
      <w:r w:rsidRPr="00477760">
        <w:rPr>
          <w:rFonts w:ascii="Arial" w:eastAsia="Times New Roman" w:hAnsi="Arial" w:cs="Arial"/>
          <w:lang w:val="az-Latn-AZ"/>
        </w:rPr>
        <w:t>"</w:t>
      </w:r>
      <w:r w:rsidRPr="00477760">
        <w:rPr>
          <w:rFonts w:ascii="Arial" w:hAnsi="Arial" w:cs="Arial"/>
          <w:lang w:val="en-US"/>
        </w:rPr>
        <w:t>Diferensial tənliklərin müasir problemləri</w:t>
      </w:r>
      <w:r w:rsidRPr="00477760">
        <w:rPr>
          <w:rFonts w:ascii="Arial" w:eastAsia="Times New Roman" w:hAnsi="Arial" w:cs="Arial"/>
          <w:lang w:val="az-Latn-AZ"/>
        </w:rPr>
        <w:t>"</w:t>
      </w:r>
      <w:r w:rsidRPr="00477760">
        <w:rPr>
          <w:rFonts w:ascii="Arial" w:hAnsi="Arial" w:cs="Arial"/>
          <w:lang w:val="az-Latn-AZ"/>
        </w:rPr>
        <w:t xml:space="preserve"> </w:t>
      </w:r>
      <w:r w:rsidR="00744978" w:rsidRPr="00477760">
        <w:rPr>
          <w:rFonts w:ascii="Arial" w:hAnsi="Arial" w:cs="Arial"/>
          <w:lang w:val="az-Latn-AZ"/>
        </w:rPr>
        <w:t xml:space="preserve">f-r.e.d., professor </w:t>
      </w:r>
      <w:r w:rsidRPr="00477760">
        <w:rPr>
          <w:rFonts w:ascii="Arial" w:hAnsi="Arial" w:cs="Arial"/>
          <w:lang w:val="az-Latn-AZ"/>
        </w:rPr>
        <w:t>Əkbər Əliyev</w:t>
      </w:r>
    </w:p>
    <w:p w:rsidR="00FC377C" w:rsidRPr="00477760" w:rsidRDefault="00FC377C" w:rsidP="00C97BF1">
      <w:pPr>
        <w:pStyle w:val="af4"/>
        <w:numPr>
          <w:ilvl w:val="0"/>
          <w:numId w:val="10"/>
        </w:numPr>
        <w:tabs>
          <w:tab w:val="left" w:pos="567"/>
        </w:tabs>
        <w:spacing w:after="0" w:line="240" w:lineRule="auto"/>
        <w:ind w:left="0" w:firstLine="0"/>
        <w:jc w:val="both"/>
        <w:rPr>
          <w:rFonts w:ascii="Arial" w:hAnsi="Arial" w:cs="Arial"/>
          <w:lang w:val="az-Latn-AZ"/>
        </w:rPr>
      </w:pPr>
      <w:r w:rsidRPr="00477760">
        <w:rPr>
          <w:rFonts w:ascii="Arial" w:hAnsi="Arial" w:cs="Arial"/>
          <w:lang w:val="az-Latn-AZ"/>
        </w:rPr>
        <w:t xml:space="preserve">"Riyazi fizikanın müasir problemləri" </w:t>
      </w:r>
      <w:r w:rsidR="00744978" w:rsidRPr="00477760">
        <w:rPr>
          <w:rFonts w:ascii="Arial" w:hAnsi="Arial" w:cs="Arial"/>
          <w:lang w:val="az-Latn-AZ"/>
        </w:rPr>
        <w:t>f-r.e.n.</w:t>
      </w:r>
      <w:r w:rsidRPr="00477760">
        <w:rPr>
          <w:rFonts w:ascii="Arial" w:hAnsi="Arial" w:cs="Arial"/>
          <w:lang w:val="az-Latn-AZ"/>
        </w:rPr>
        <w:t xml:space="preserve"> Əbdürrəhim Quliyev</w:t>
      </w:r>
    </w:p>
    <w:p w:rsidR="00FC377C" w:rsidRPr="00477760" w:rsidRDefault="00FC377C" w:rsidP="00C97BF1">
      <w:pPr>
        <w:pStyle w:val="af4"/>
        <w:numPr>
          <w:ilvl w:val="0"/>
          <w:numId w:val="10"/>
        </w:numPr>
        <w:tabs>
          <w:tab w:val="left" w:pos="567"/>
        </w:tabs>
        <w:spacing w:after="0" w:line="240" w:lineRule="auto"/>
        <w:ind w:left="0" w:firstLine="0"/>
        <w:jc w:val="both"/>
        <w:rPr>
          <w:rFonts w:ascii="Arial" w:hAnsi="Arial" w:cs="Arial"/>
          <w:color w:val="1D2228"/>
          <w:shd w:val="clear" w:color="auto" w:fill="FFFFFF"/>
          <w:vertAlign w:val="superscript"/>
          <w:lang w:val="az-Latn-AZ"/>
        </w:rPr>
      </w:pPr>
      <w:r w:rsidRPr="00477760">
        <w:rPr>
          <w:rFonts w:ascii="Arial" w:hAnsi="Arial" w:cs="Arial"/>
          <w:color w:val="1D2228"/>
          <w:shd w:val="clear" w:color="auto" w:fill="FFFFFF"/>
          <w:lang w:val="az-Latn-AZ"/>
        </w:rPr>
        <w:t xml:space="preserve">“Qeyri-harmonik analizin bəzi məsələləri” </w:t>
      </w:r>
      <w:r w:rsidRPr="00477760">
        <w:rPr>
          <w:rFonts w:ascii="Arial" w:eastAsia="Times New Roman" w:hAnsi="Arial" w:cs="Arial"/>
          <w:lang w:val="az-Latn-AZ"/>
        </w:rPr>
        <w:t>AMEA-nın müxbir üzvü</w:t>
      </w:r>
      <w:r w:rsidR="00744978" w:rsidRPr="00477760">
        <w:rPr>
          <w:rFonts w:ascii="Arial" w:eastAsia="Times New Roman" w:hAnsi="Arial" w:cs="Arial"/>
          <w:lang w:val="az-Latn-AZ"/>
        </w:rPr>
        <w:t>, professor</w:t>
      </w:r>
      <w:r w:rsidRPr="00477760">
        <w:rPr>
          <w:rFonts w:ascii="Arial" w:eastAsia="Times New Roman" w:hAnsi="Arial" w:cs="Arial"/>
          <w:lang w:val="az-Latn-AZ"/>
        </w:rPr>
        <w:t xml:space="preserve"> Bilal Bilalov</w:t>
      </w:r>
    </w:p>
    <w:p w:rsidR="00FC377C" w:rsidRPr="00477760" w:rsidRDefault="00FC377C" w:rsidP="00C97BF1">
      <w:pPr>
        <w:pStyle w:val="af4"/>
        <w:numPr>
          <w:ilvl w:val="0"/>
          <w:numId w:val="10"/>
        </w:numPr>
        <w:tabs>
          <w:tab w:val="left" w:pos="567"/>
        </w:tabs>
        <w:spacing w:after="0" w:line="240" w:lineRule="auto"/>
        <w:ind w:left="0" w:firstLine="0"/>
        <w:jc w:val="both"/>
        <w:rPr>
          <w:rFonts w:ascii="Arial" w:hAnsi="Arial" w:cs="Arial"/>
          <w:color w:val="1D2228"/>
          <w:shd w:val="clear" w:color="auto" w:fill="FFFFFF"/>
          <w:vertAlign w:val="superscript"/>
          <w:lang w:val="az-Latn-AZ"/>
        </w:rPr>
      </w:pPr>
      <w:r w:rsidRPr="00477760">
        <w:rPr>
          <w:rFonts w:ascii="Arial" w:hAnsi="Arial" w:cs="Arial"/>
          <w:lang w:val="az-Latn-AZ"/>
        </w:rPr>
        <w:t xml:space="preserve">“Freym nəzəriyyəsi və tətbiqləri" </w:t>
      </w:r>
      <w:r w:rsidRPr="00477760">
        <w:rPr>
          <w:rFonts w:ascii="Arial" w:eastAsia="Times New Roman" w:hAnsi="Arial" w:cs="Arial"/>
          <w:lang w:val="az-Latn-AZ"/>
        </w:rPr>
        <w:t>AMEA-nın müxbir üzvü</w:t>
      </w:r>
      <w:r w:rsidR="00744978" w:rsidRPr="00477760">
        <w:rPr>
          <w:rFonts w:ascii="Arial" w:eastAsia="Times New Roman" w:hAnsi="Arial" w:cs="Arial"/>
          <w:lang w:val="az-Latn-AZ"/>
        </w:rPr>
        <w:t>, professor</w:t>
      </w:r>
      <w:r w:rsidRPr="00477760">
        <w:rPr>
          <w:rFonts w:ascii="Arial" w:eastAsia="Times New Roman" w:hAnsi="Arial" w:cs="Arial"/>
          <w:lang w:val="az-Latn-AZ"/>
        </w:rPr>
        <w:t xml:space="preserve"> Bilal Bilalov və </w:t>
      </w:r>
      <w:r w:rsidR="00744978" w:rsidRPr="00477760">
        <w:rPr>
          <w:rFonts w:ascii="Arial" w:eastAsia="Times New Roman" w:hAnsi="Arial" w:cs="Arial"/>
          <w:lang w:val="az-Latn-AZ"/>
        </w:rPr>
        <w:t xml:space="preserve">t.e.n., </w:t>
      </w:r>
      <w:r w:rsidRPr="00477760">
        <w:rPr>
          <w:rFonts w:ascii="Arial" w:eastAsia="Times New Roman" w:hAnsi="Arial" w:cs="Arial"/>
          <w:lang w:val="az-Latn-AZ"/>
        </w:rPr>
        <w:t>dosent Həsən Nağıyev</w:t>
      </w:r>
    </w:p>
    <w:p w:rsidR="00FC377C" w:rsidRPr="00477760" w:rsidRDefault="00FC377C" w:rsidP="00C97BF1">
      <w:pPr>
        <w:pStyle w:val="af4"/>
        <w:numPr>
          <w:ilvl w:val="0"/>
          <w:numId w:val="10"/>
        </w:numPr>
        <w:tabs>
          <w:tab w:val="left" w:pos="567"/>
        </w:tabs>
        <w:spacing w:after="0" w:line="240" w:lineRule="auto"/>
        <w:ind w:left="0" w:firstLine="0"/>
        <w:jc w:val="both"/>
        <w:rPr>
          <w:rFonts w:ascii="Arial" w:hAnsi="Arial" w:cs="Arial"/>
          <w:lang w:val="az-Latn-AZ"/>
        </w:rPr>
      </w:pPr>
      <w:r w:rsidRPr="00477760">
        <w:rPr>
          <w:rFonts w:ascii="Arial" w:hAnsi="Arial" w:cs="Arial"/>
          <w:lang w:val="az-Latn-AZ"/>
        </w:rPr>
        <w:t xml:space="preserve">"Optimal idarəetmənin riyazi üsulları" </w:t>
      </w:r>
      <w:r w:rsidRPr="00477760">
        <w:rPr>
          <w:rFonts w:ascii="Arial" w:eastAsia="Times New Roman" w:hAnsi="Arial" w:cs="Arial"/>
          <w:lang w:val="az-Latn-AZ"/>
        </w:rPr>
        <w:t>AMEA-nın müxbir üzvü</w:t>
      </w:r>
      <w:r w:rsidR="00744978" w:rsidRPr="00477760">
        <w:rPr>
          <w:rFonts w:ascii="Arial" w:eastAsia="Times New Roman" w:hAnsi="Arial" w:cs="Arial"/>
          <w:lang w:val="az-Latn-AZ"/>
        </w:rPr>
        <w:t>, professor</w:t>
      </w:r>
      <w:r w:rsidRPr="00477760">
        <w:rPr>
          <w:rFonts w:ascii="Arial" w:eastAsia="Times New Roman" w:hAnsi="Arial" w:cs="Arial"/>
          <w:lang w:val="az-Latn-AZ"/>
        </w:rPr>
        <w:t xml:space="preserve"> Misir Mərdanov</w:t>
      </w:r>
    </w:p>
    <w:p w:rsidR="00FC377C" w:rsidRPr="00AD2C12" w:rsidRDefault="00FC377C" w:rsidP="00C97BF1">
      <w:pPr>
        <w:pStyle w:val="af4"/>
        <w:numPr>
          <w:ilvl w:val="0"/>
          <w:numId w:val="10"/>
        </w:numPr>
        <w:tabs>
          <w:tab w:val="left" w:pos="567"/>
        </w:tabs>
        <w:spacing w:after="0" w:line="240" w:lineRule="auto"/>
        <w:ind w:left="0" w:firstLine="0"/>
        <w:jc w:val="both"/>
        <w:rPr>
          <w:rFonts w:ascii="Arial" w:hAnsi="Arial" w:cs="Arial"/>
          <w:lang w:val="az-Latn-AZ"/>
        </w:rPr>
      </w:pPr>
      <w:r w:rsidRPr="00477760">
        <w:rPr>
          <w:rFonts w:ascii="Arial" w:hAnsi="Arial" w:cs="Arial"/>
          <w:lang w:val="az-Latn-AZ"/>
        </w:rPr>
        <w:t xml:space="preserve">"Dalğa dinamikası" </w:t>
      </w:r>
      <w:r w:rsidR="00744978" w:rsidRPr="00477760">
        <w:rPr>
          <w:rFonts w:ascii="Arial" w:hAnsi="Arial" w:cs="Arial"/>
          <w:lang w:val="az-Latn-AZ"/>
        </w:rPr>
        <w:t>f-r.e.d., professor</w:t>
      </w:r>
      <w:r w:rsidRPr="00477760">
        <w:rPr>
          <w:rFonts w:ascii="Arial" w:hAnsi="Arial" w:cs="Arial"/>
          <w:lang w:val="az-Latn-AZ"/>
        </w:rPr>
        <w:t xml:space="preserve"> </w:t>
      </w:r>
      <w:r w:rsidRPr="00AD2C12">
        <w:rPr>
          <w:rFonts w:ascii="Arial" w:hAnsi="Arial" w:cs="Arial"/>
          <w:lang w:val="az-Latn-AZ"/>
        </w:rPr>
        <w:t>Cəfər Ağalarov</w:t>
      </w:r>
      <w:r w:rsidR="00744978" w:rsidRPr="00AD2C12">
        <w:rPr>
          <w:rFonts w:ascii="Arial" w:hAnsi="Arial" w:cs="Arial"/>
          <w:lang w:val="az-Latn-AZ"/>
        </w:rPr>
        <w:t>, r.e.d., dos. Nazilə Rəsulova.</w:t>
      </w:r>
    </w:p>
    <w:p w:rsidR="00FC377C" w:rsidRPr="00AD2C12" w:rsidRDefault="00FC377C" w:rsidP="00C97BF1">
      <w:pPr>
        <w:pStyle w:val="af4"/>
        <w:numPr>
          <w:ilvl w:val="0"/>
          <w:numId w:val="10"/>
        </w:numPr>
        <w:tabs>
          <w:tab w:val="left" w:pos="567"/>
        </w:tabs>
        <w:spacing w:after="0" w:line="240" w:lineRule="auto"/>
        <w:ind w:left="0" w:firstLine="0"/>
        <w:jc w:val="both"/>
        <w:rPr>
          <w:rFonts w:ascii="Arial" w:hAnsi="Arial" w:cs="Arial"/>
          <w:lang w:val="az-Latn-AZ"/>
        </w:rPr>
      </w:pPr>
      <w:r w:rsidRPr="00AD2C12">
        <w:rPr>
          <w:rFonts w:ascii="Arial" w:hAnsi="Arial" w:cs="Arial"/>
          <w:lang w:val="az-Latn-AZ"/>
        </w:rPr>
        <w:t xml:space="preserve">"Deformasiya olunan bərk cismin mexanikasının müasir problemləri" </w:t>
      </w:r>
      <w:r w:rsidR="00744978" w:rsidRPr="00AD2C12">
        <w:rPr>
          <w:rFonts w:ascii="Arial" w:hAnsi="Arial" w:cs="Arial"/>
          <w:lang w:val="az-Latn-AZ"/>
        </w:rPr>
        <w:t xml:space="preserve">f-r.e.d., professor </w:t>
      </w:r>
      <w:r w:rsidRPr="00AD2C12">
        <w:rPr>
          <w:rFonts w:ascii="Arial" w:hAnsi="Arial" w:cs="Arial"/>
          <w:lang w:val="az-Latn-AZ"/>
        </w:rPr>
        <w:t>Lətif Talıblı</w:t>
      </w:r>
    </w:p>
    <w:p w:rsidR="00FC377C" w:rsidRPr="00AD2C12" w:rsidRDefault="00FC377C" w:rsidP="00C97BF1">
      <w:pPr>
        <w:pStyle w:val="af4"/>
        <w:numPr>
          <w:ilvl w:val="0"/>
          <w:numId w:val="10"/>
        </w:numPr>
        <w:tabs>
          <w:tab w:val="left" w:pos="567"/>
        </w:tabs>
        <w:spacing w:after="0" w:line="240" w:lineRule="auto"/>
        <w:ind w:left="0" w:firstLine="0"/>
        <w:jc w:val="both"/>
        <w:rPr>
          <w:rFonts w:ascii="Arial" w:hAnsi="Arial" w:cs="Arial"/>
          <w:lang w:val="az-Latn-AZ"/>
        </w:rPr>
      </w:pPr>
      <w:r w:rsidRPr="00AD2C12">
        <w:rPr>
          <w:rFonts w:ascii="Arial" w:hAnsi="Arial" w:cs="Arial"/>
          <w:lang w:val="az-Latn-AZ"/>
        </w:rPr>
        <w:t xml:space="preserve">"Maye və qaz mexanikasının müasir problemləri" </w:t>
      </w:r>
      <w:r w:rsidRPr="00AD2C12">
        <w:rPr>
          <w:rFonts w:ascii="Arial" w:eastAsia="Times New Roman" w:hAnsi="Arial" w:cs="Arial"/>
          <w:lang w:val="az-Latn-AZ"/>
        </w:rPr>
        <w:t>AMEA-nın müxbir üzvü</w:t>
      </w:r>
      <w:r w:rsidR="00744978" w:rsidRPr="00AD2C12">
        <w:rPr>
          <w:rFonts w:ascii="Arial" w:eastAsia="Times New Roman" w:hAnsi="Arial" w:cs="Arial"/>
          <w:lang w:val="az-Latn-AZ"/>
        </w:rPr>
        <w:t>, t.e.d.</w:t>
      </w:r>
      <w:r w:rsidRPr="00AD2C12">
        <w:rPr>
          <w:rFonts w:ascii="Arial" w:eastAsia="Times New Roman" w:hAnsi="Arial" w:cs="Arial"/>
          <w:lang w:val="az-Latn-AZ"/>
        </w:rPr>
        <w:t xml:space="preserve"> Qeylani Pənahov</w:t>
      </w:r>
    </w:p>
    <w:p w:rsidR="00FC377C" w:rsidRPr="00AD2C12" w:rsidRDefault="00FC377C" w:rsidP="00C97BF1">
      <w:pPr>
        <w:pStyle w:val="af4"/>
        <w:numPr>
          <w:ilvl w:val="0"/>
          <w:numId w:val="10"/>
        </w:numPr>
        <w:tabs>
          <w:tab w:val="left" w:pos="567"/>
        </w:tabs>
        <w:spacing w:after="0" w:line="240" w:lineRule="auto"/>
        <w:ind w:left="0" w:firstLine="0"/>
        <w:jc w:val="both"/>
        <w:rPr>
          <w:rFonts w:ascii="Arial" w:hAnsi="Arial" w:cs="Arial"/>
          <w:lang w:val="az-Latn-AZ"/>
        </w:rPr>
      </w:pPr>
      <w:r w:rsidRPr="00AD2C12">
        <w:rPr>
          <w:rFonts w:ascii="Arial" w:eastAsia="Times New Roman" w:hAnsi="Arial" w:cs="Arial"/>
          <w:lang w:val="az-Latn-AZ"/>
        </w:rPr>
        <w:t xml:space="preserve">"Mexanikanın qeyri-klassik fizika problemləri" </w:t>
      </w:r>
      <w:r w:rsidR="00744978" w:rsidRPr="00AD2C12">
        <w:rPr>
          <w:rFonts w:ascii="Arial" w:hAnsi="Arial" w:cs="Arial"/>
          <w:lang w:val="az-Latn-AZ"/>
        </w:rPr>
        <w:t>f-r.e.d., professor</w:t>
      </w:r>
      <w:r w:rsidRPr="00AD2C12">
        <w:rPr>
          <w:rFonts w:ascii="Arial" w:hAnsi="Arial" w:cs="Arial"/>
          <w:lang w:val="az-Latn-AZ"/>
        </w:rPr>
        <w:t xml:space="preserve"> Qabil Əliyev.</w:t>
      </w:r>
    </w:p>
    <w:p w:rsidR="00FC377C" w:rsidRPr="00477760" w:rsidRDefault="00FC377C" w:rsidP="00856A78">
      <w:pPr>
        <w:tabs>
          <w:tab w:val="left" w:pos="567"/>
        </w:tabs>
        <w:spacing w:line="360" w:lineRule="auto"/>
        <w:jc w:val="center"/>
        <w:rPr>
          <w:rFonts w:ascii="Arial" w:hAnsi="Arial" w:cs="Arial"/>
          <w:b/>
          <w:sz w:val="22"/>
          <w:szCs w:val="22"/>
          <w:lang w:val="az-Latn-AZ"/>
        </w:rPr>
      </w:pPr>
      <w:r w:rsidRPr="00477760">
        <w:rPr>
          <w:rFonts w:ascii="Arial" w:hAnsi="Arial" w:cs="Arial"/>
          <w:b/>
          <w:sz w:val="22"/>
          <w:szCs w:val="22"/>
          <w:lang w:val="az-Latn-AZ"/>
        </w:rPr>
        <w:lastRenderedPageBreak/>
        <w:t>DƏVƏTLİ MƏRUZƏLƏR</w:t>
      </w:r>
    </w:p>
    <w:p w:rsidR="00CB4A81" w:rsidRPr="00477760" w:rsidRDefault="00CB4A81" w:rsidP="00CB4A81">
      <w:pPr>
        <w:ind w:firstLine="720"/>
        <w:jc w:val="both"/>
        <w:rPr>
          <w:rFonts w:ascii="Arial" w:hAnsi="Arial" w:cs="Arial"/>
          <w:b/>
          <w:sz w:val="22"/>
          <w:szCs w:val="22"/>
          <w:lang w:val="az-Latn-AZ"/>
        </w:rPr>
      </w:pPr>
      <w:r w:rsidRPr="00477760">
        <w:rPr>
          <w:rFonts w:ascii="Arial" w:hAnsi="Arial" w:cs="Arial"/>
          <w:sz w:val="22"/>
          <w:szCs w:val="22"/>
          <w:lang w:val="az-Latn-AZ"/>
        </w:rPr>
        <w:t>F-r.e.n., dos.</w:t>
      </w:r>
      <w:r w:rsidRPr="00477760">
        <w:rPr>
          <w:rFonts w:ascii="Arial" w:hAnsi="Arial" w:cs="Arial"/>
          <w:b/>
          <w:sz w:val="22"/>
          <w:szCs w:val="22"/>
          <w:lang w:val="az-Latn-AZ"/>
        </w:rPr>
        <w:t xml:space="preserve"> Əli Babayev:</w:t>
      </w:r>
    </w:p>
    <w:p w:rsidR="00CB4A81" w:rsidRPr="00477760" w:rsidRDefault="00CB4A81" w:rsidP="00C97BF1">
      <w:pPr>
        <w:pStyle w:val="af4"/>
        <w:numPr>
          <w:ilvl w:val="0"/>
          <w:numId w:val="8"/>
        </w:numPr>
        <w:spacing w:after="0" w:line="240" w:lineRule="auto"/>
        <w:ind w:left="0" w:firstLine="0"/>
        <w:jc w:val="both"/>
        <w:rPr>
          <w:rFonts w:ascii="Arial" w:hAnsi="Arial" w:cs="Arial"/>
          <w:lang w:val="az-Latn-AZ"/>
        </w:rPr>
      </w:pPr>
      <w:r w:rsidRPr="00477760">
        <w:rPr>
          <w:rFonts w:ascii="Arial" w:hAnsi="Arial" w:cs="Arial"/>
          <w:lang w:val="az-Latn-AZ"/>
        </w:rPr>
        <w:t xml:space="preserve">07.05.2021 “Nəsirəddin Tusinin riyazi və məntiqi əsəsrləri haqqında” Naxçıvan Dövlət Universitetinin fizika-riyaziyyat fakültəsində elmi-nəzəri vebinarda (Azərbaycan, Naxçıvan) </w:t>
      </w:r>
    </w:p>
    <w:p w:rsidR="00CB4A81" w:rsidRPr="00477760" w:rsidRDefault="00CB4A81" w:rsidP="00CB4A81">
      <w:pPr>
        <w:ind w:firstLine="720"/>
        <w:jc w:val="both"/>
        <w:rPr>
          <w:rStyle w:val="af7"/>
          <w:rFonts w:ascii="Arial" w:hAnsi="Arial" w:cs="Arial"/>
          <w:b w:val="0"/>
          <w:iCs/>
          <w:sz w:val="22"/>
          <w:szCs w:val="22"/>
          <w:bdr w:val="none" w:sz="0" w:space="0" w:color="auto" w:frame="1"/>
          <w:lang w:val="az-Latn-AZ"/>
        </w:rPr>
      </w:pPr>
      <w:r w:rsidRPr="00477760">
        <w:rPr>
          <w:rStyle w:val="af7"/>
          <w:rFonts w:ascii="Arial" w:hAnsi="Arial" w:cs="Arial"/>
          <w:b w:val="0"/>
          <w:iCs/>
          <w:sz w:val="22"/>
          <w:szCs w:val="22"/>
          <w:bdr w:val="none" w:sz="0" w:space="0" w:color="auto" w:frame="1"/>
          <w:lang w:val="az-Latn-AZ"/>
        </w:rPr>
        <w:t xml:space="preserve">F-r.e.d., professor </w:t>
      </w:r>
      <w:r w:rsidRPr="00477760">
        <w:rPr>
          <w:rStyle w:val="af7"/>
          <w:rFonts w:ascii="Arial" w:hAnsi="Arial" w:cs="Arial"/>
          <w:iCs/>
          <w:sz w:val="22"/>
          <w:szCs w:val="22"/>
          <w:bdr w:val="none" w:sz="0" w:space="0" w:color="auto" w:frame="1"/>
          <w:lang w:val="az-Latn-AZ"/>
        </w:rPr>
        <w:t xml:space="preserve">Fərman Məmmədov </w:t>
      </w:r>
      <w:r w:rsidRPr="00477760">
        <w:rPr>
          <w:rStyle w:val="af7"/>
          <w:rFonts w:ascii="Arial" w:hAnsi="Arial" w:cs="Arial"/>
          <w:b w:val="0"/>
          <w:iCs/>
          <w:sz w:val="22"/>
          <w:szCs w:val="22"/>
          <w:bdr w:val="none" w:sz="0" w:space="0" w:color="auto" w:frame="1"/>
          <w:lang w:val="az-Latn-AZ"/>
        </w:rPr>
        <w:t xml:space="preserve">və f-r.e.n. </w:t>
      </w:r>
      <w:r w:rsidRPr="00477760">
        <w:rPr>
          <w:rStyle w:val="af7"/>
          <w:rFonts w:ascii="Arial" w:hAnsi="Arial" w:cs="Arial"/>
          <w:iCs/>
          <w:sz w:val="22"/>
          <w:szCs w:val="22"/>
          <w:bdr w:val="none" w:sz="0" w:space="0" w:color="auto" w:frame="1"/>
          <w:lang w:val="az-Latn-AZ"/>
        </w:rPr>
        <w:t>Əbdürrəhim Quliyev</w:t>
      </w:r>
      <w:r w:rsidRPr="00477760">
        <w:rPr>
          <w:rStyle w:val="af7"/>
          <w:rFonts w:ascii="Arial" w:hAnsi="Arial" w:cs="Arial"/>
          <w:b w:val="0"/>
          <w:iCs/>
          <w:sz w:val="22"/>
          <w:szCs w:val="22"/>
          <w:bdr w:val="none" w:sz="0" w:space="0" w:color="auto" w:frame="1"/>
          <w:lang w:val="az-Latn-AZ"/>
        </w:rPr>
        <w:t>:</w:t>
      </w:r>
    </w:p>
    <w:p w:rsidR="00CB4A81" w:rsidRPr="00477760" w:rsidRDefault="00CB4A81" w:rsidP="00C97BF1">
      <w:pPr>
        <w:pStyle w:val="af4"/>
        <w:numPr>
          <w:ilvl w:val="0"/>
          <w:numId w:val="8"/>
        </w:numPr>
        <w:spacing w:after="0" w:line="240" w:lineRule="auto"/>
        <w:ind w:left="0" w:firstLine="0"/>
        <w:jc w:val="both"/>
        <w:rPr>
          <w:rStyle w:val="af7"/>
          <w:rFonts w:ascii="Arial" w:hAnsi="Arial" w:cs="Arial"/>
          <w:b w:val="0"/>
          <w:iCs/>
          <w:bdr w:val="none" w:sz="0" w:space="0" w:color="auto" w:frame="1"/>
          <w:lang w:val="az-Latn-AZ"/>
        </w:rPr>
      </w:pPr>
      <w:r w:rsidRPr="00477760">
        <w:rPr>
          <w:rStyle w:val="af7"/>
          <w:rFonts w:ascii="Arial" w:hAnsi="Arial" w:cs="Arial"/>
          <w:b w:val="0"/>
          <w:iCs/>
          <w:bdr w:val="none" w:sz="0" w:space="0" w:color="auto" w:frame="1"/>
          <w:lang w:val="az-Latn-AZ"/>
        </w:rPr>
        <w:t>27.05.2021 “On existence of positive solution for a class of nonuniformly elliptic equation”</w:t>
      </w:r>
      <w:r w:rsidRPr="00477760">
        <w:rPr>
          <w:rFonts w:ascii="Arial" w:hAnsi="Arial" w:cs="Arial"/>
          <w:lang w:val="az-Latn-AZ"/>
        </w:rPr>
        <w:t xml:space="preserve"> “</w:t>
      </w:r>
      <w:r w:rsidRPr="00477760">
        <w:rPr>
          <w:rFonts w:ascii="Arial" w:hAnsi="Arial" w:cs="Arial"/>
          <w:shd w:val="clear" w:color="auto" w:fill="FFFFFF"/>
          <w:lang w:val="az-Latn-AZ"/>
        </w:rPr>
        <w:t>International Conference on Mathematical Advances and Applications (4-th ICOMAA2021)</w:t>
      </w:r>
      <w:r w:rsidRPr="00477760">
        <w:rPr>
          <w:rFonts w:ascii="Arial" w:hAnsi="Arial" w:cs="Arial"/>
          <w:lang w:val="az-Latn-AZ"/>
        </w:rPr>
        <w:t>” beynəlxalq online konfrans</w:t>
      </w:r>
      <w:r w:rsidRPr="00477760">
        <w:rPr>
          <w:rStyle w:val="af7"/>
          <w:rFonts w:ascii="Arial" w:hAnsi="Arial" w:cs="Arial"/>
          <w:b w:val="0"/>
          <w:iCs/>
          <w:bdr w:val="none" w:sz="0" w:space="0" w:color="auto" w:frame="1"/>
          <w:lang w:val="az-Latn-AZ"/>
        </w:rPr>
        <w:t xml:space="preserve"> (</w:t>
      </w:r>
      <w:r w:rsidRPr="00477760">
        <w:rPr>
          <w:rFonts w:ascii="Arial" w:hAnsi="Arial" w:cs="Arial"/>
          <w:lang w:val="az-Latn-AZ"/>
        </w:rPr>
        <w:t>Türkiyə, İstanbul ş</w:t>
      </w:r>
      <w:r w:rsidRPr="00477760">
        <w:rPr>
          <w:rStyle w:val="af7"/>
          <w:rFonts w:ascii="Arial" w:hAnsi="Arial" w:cs="Arial"/>
          <w:b w:val="0"/>
          <w:iCs/>
          <w:bdr w:val="none" w:sz="0" w:space="0" w:color="auto" w:frame="1"/>
          <w:lang w:val="az-Latn-AZ"/>
        </w:rPr>
        <w:t>)</w:t>
      </w:r>
    </w:p>
    <w:p w:rsidR="00FC377C" w:rsidRPr="00477760" w:rsidRDefault="00CB4A81" w:rsidP="00FC377C">
      <w:pPr>
        <w:tabs>
          <w:tab w:val="left" w:pos="360"/>
        </w:tabs>
        <w:jc w:val="both"/>
        <w:rPr>
          <w:rFonts w:ascii="Arial" w:hAnsi="Arial" w:cs="Arial"/>
          <w:b/>
          <w:bCs/>
          <w:iCs/>
          <w:sz w:val="22"/>
          <w:szCs w:val="22"/>
          <w:lang w:val="az-Latn-AZ"/>
        </w:rPr>
      </w:pPr>
      <w:r w:rsidRPr="00477760">
        <w:rPr>
          <w:rFonts w:ascii="Arial" w:hAnsi="Arial" w:cs="Arial"/>
          <w:bCs/>
          <w:iCs/>
          <w:sz w:val="22"/>
          <w:szCs w:val="22"/>
          <w:lang w:val="az-Latn-AZ"/>
        </w:rPr>
        <w:tab/>
      </w:r>
      <w:r w:rsidR="00FC377C" w:rsidRPr="00477760">
        <w:rPr>
          <w:rFonts w:ascii="Arial" w:hAnsi="Arial" w:cs="Arial"/>
          <w:bCs/>
          <w:iCs/>
          <w:sz w:val="22"/>
          <w:szCs w:val="22"/>
          <w:lang w:val="az-Latn-AZ"/>
        </w:rPr>
        <w:t xml:space="preserve">AMEA-nın müxbir üzvü, professor </w:t>
      </w:r>
      <w:r w:rsidR="00FC377C" w:rsidRPr="00477760">
        <w:rPr>
          <w:rFonts w:ascii="Arial" w:hAnsi="Arial" w:cs="Arial"/>
          <w:b/>
          <w:bCs/>
          <w:iCs/>
          <w:sz w:val="22"/>
          <w:szCs w:val="22"/>
          <w:lang w:val="az-Latn-AZ"/>
        </w:rPr>
        <w:t>Bilal Bilalov:</w:t>
      </w:r>
    </w:p>
    <w:p w:rsidR="00FC377C" w:rsidRPr="00477760" w:rsidRDefault="0053070C" w:rsidP="00C97BF1">
      <w:pPr>
        <w:pStyle w:val="11"/>
        <w:numPr>
          <w:ilvl w:val="0"/>
          <w:numId w:val="8"/>
        </w:numPr>
        <w:spacing w:after="0"/>
        <w:ind w:left="0" w:firstLine="0"/>
        <w:jc w:val="both"/>
        <w:rPr>
          <w:rFonts w:ascii="Arial" w:hAnsi="Arial" w:cs="Arial"/>
          <w:lang w:val="az-Latn-AZ"/>
        </w:rPr>
      </w:pPr>
      <w:r w:rsidRPr="00477760">
        <w:rPr>
          <w:rFonts w:ascii="Arial" w:hAnsi="Arial" w:cs="Arial"/>
          <w:shd w:val="clear" w:color="auto" w:fill="FFFFFF"/>
        </w:rPr>
        <w:t xml:space="preserve">26.05.2021 </w:t>
      </w:r>
      <w:r w:rsidR="00FC377C" w:rsidRPr="00477760">
        <w:rPr>
          <w:rFonts w:ascii="Arial" w:hAnsi="Arial" w:cs="Arial"/>
          <w:shd w:val="clear" w:color="auto" w:fill="FFFFFF"/>
        </w:rPr>
        <w:t xml:space="preserve">"Solvability problems of elliptic equations in non-standard function spaces" </w:t>
      </w:r>
      <w:r w:rsidR="00FC377C" w:rsidRPr="00477760">
        <w:rPr>
          <w:rFonts w:ascii="Arial" w:hAnsi="Arial" w:cs="Arial"/>
          <w:lang w:val="az-Latn-AZ"/>
        </w:rPr>
        <w:t>“</w:t>
      </w:r>
      <w:r w:rsidR="00FC377C" w:rsidRPr="00477760">
        <w:rPr>
          <w:rFonts w:ascii="Arial" w:hAnsi="Arial" w:cs="Arial"/>
          <w:shd w:val="clear" w:color="auto" w:fill="FFFFFF"/>
          <w:lang w:val="az-Latn-AZ"/>
        </w:rPr>
        <w:t>International Conference on Mathematical Advances and Applications (4-th ICOMAA2021)</w:t>
      </w:r>
      <w:r w:rsidR="00FC377C" w:rsidRPr="00477760">
        <w:rPr>
          <w:rFonts w:ascii="Arial" w:hAnsi="Arial" w:cs="Arial"/>
          <w:lang w:val="az-Latn-AZ"/>
        </w:rPr>
        <w:t>” beynə</w:t>
      </w:r>
      <w:r w:rsidR="002901CC" w:rsidRPr="00477760">
        <w:rPr>
          <w:rFonts w:ascii="Arial" w:hAnsi="Arial" w:cs="Arial"/>
          <w:lang w:val="az-Latn-AZ"/>
        </w:rPr>
        <w:t>lxalq online konfrans</w:t>
      </w:r>
      <w:r w:rsidR="00FC377C" w:rsidRPr="00477760">
        <w:rPr>
          <w:rFonts w:ascii="Arial" w:hAnsi="Arial" w:cs="Arial"/>
          <w:lang w:val="az-Latn-AZ"/>
        </w:rPr>
        <w:t xml:space="preserve"> </w:t>
      </w:r>
      <w:r w:rsidR="002901CC" w:rsidRPr="00477760">
        <w:rPr>
          <w:rFonts w:ascii="Arial" w:hAnsi="Arial" w:cs="Arial"/>
        </w:rPr>
        <w:t>(</w:t>
      </w:r>
      <w:r w:rsidR="00FC377C" w:rsidRPr="00477760">
        <w:rPr>
          <w:rFonts w:ascii="Arial" w:hAnsi="Arial" w:cs="Arial"/>
          <w:lang w:val="az-Latn-AZ"/>
        </w:rPr>
        <w:t>Türkiyə</w:t>
      </w:r>
      <w:r w:rsidR="00AC6043" w:rsidRPr="00477760">
        <w:rPr>
          <w:rFonts w:ascii="Arial" w:hAnsi="Arial" w:cs="Arial"/>
          <w:lang w:val="az-Latn-AZ"/>
        </w:rPr>
        <w:t>, İstanbul ş</w:t>
      </w:r>
      <w:r w:rsidR="00FC377C" w:rsidRPr="00477760">
        <w:rPr>
          <w:rFonts w:ascii="Arial" w:hAnsi="Arial" w:cs="Arial"/>
          <w:lang w:val="az-Latn-AZ"/>
        </w:rPr>
        <w:t>)</w:t>
      </w:r>
      <w:r w:rsidR="00CB4A81" w:rsidRPr="00477760">
        <w:rPr>
          <w:rFonts w:ascii="Arial" w:hAnsi="Arial" w:cs="Arial"/>
        </w:rPr>
        <w:t>;</w:t>
      </w:r>
    </w:p>
    <w:p w:rsidR="00CB4A81" w:rsidRPr="00477760" w:rsidRDefault="00CB4A81" w:rsidP="00C97BF1">
      <w:pPr>
        <w:numPr>
          <w:ilvl w:val="0"/>
          <w:numId w:val="8"/>
        </w:numPr>
        <w:spacing w:line="276" w:lineRule="auto"/>
        <w:ind w:left="0" w:firstLine="0"/>
        <w:jc w:val="both"/>
        <w:rPr>
          <w:rStyle w:val="af7"/>
          <w:rFonts w:ascii="Arial" w:hAnsi="Arial" w:cs="Arial"/>
          <w:b w:val="0"/>
          <w:sz w:val="22"/>
          <w:szCs w:val="22"/>
          <w:lang w:val="az-Latn-AZ"/>
        </w:rPr>
      </w:pPr>
      <w:r w:rsidRPr="00477760">
        <w:rPr>
          <w:rFonts w:ascii="Arial" w:hAnsi="Arial" w:cs="Arial"/>
          <w:sz w:val="22"/>
          <w:szCs w:val="22"/>
          <w:lang w:val="az-Latn-AZ"/>
        </w:rPr>
        <w:t>21.06.2021 "</w:t>
      </w:r>
      <w:r w:rsidRPr="00477760">
        <w:rPr>
          <w:rFonts w:ascii="Arial" w:hAnsi="Arial" w:cs="Arial"/>
          <w:sz w:val="22"/>
          <w:szCs w:val="22"/>
          <w:lang w:val="en-US"/>
        </w:rPr>
        <w:t>On Fredholmness of the Dirichlet problem for a second order elliptic equation in Banach function spaces" (</w:t>
      </w:r>
      <w:r w:rsidRPr="00477760">
        <w:rPr>
          <w:rStyle w:val="af7"/>
          <w:rFonts w:ascii="Arial" w:hAnsi="Arial" w:cs="Arial"/>
          <w:b w:val="0"/>
          <w:iCs/>
          <w:sz w:val="22"/>
          <w:szCs w:val="22"/>
          <w:bdr w:val="none" w:sz="0" w:space="0" w:color="auto" w:frame="1"/>
          <w:lang w:val="en-US"/>
        </w:rPr>
        <w:t>Mathematical Analysis, Differential Equation &amp; Applications MADEA 9</w:t>
      </w:r>
      <w:r w:rsidRPr="00477760">
        <w:rPr>
          <w:rFonts w:ascii="Arial" w:hAnsi="Arial" w:cs="Arial"/>
          <w:sz w:val="22"/>
          <w:szCs w:val="22"/>
          <w:lang w:val="az-Latn-AZ"/>
        </w:rPr>
        <w:t xml:space="preserve"> beynəlxalq online konfrans</w:t>
      </w:r>
      <w:r w:rsidRPr="00477760">
        <w:rPr>
          <w:rFonts w:ascii="Arial" w:hAnsi="Arial" w:cs="Arial"/>
          <w:sz w:val="22"/>
          <w:szCs w:val="22"/>
          <w:lang w:val="en-US"/>
        </w:rPr>
        <w:t xml:space="preserve"> (</w:t>
      </w:r>
      <w:r w:rsidRPr="00477760">
        <w:rPr>
          <w:rStyle w:val="af7"/>
          <w:rFonts w:ascii="Arial" w:hAnsi="Arial" w:cs="Arial"/>
          <w:b w:val="0"/>
          <w:iCs/>
          <w:sz w:val="22"/>
          <w:szCs w:val="22"/>
          <w:bdr w:val="none" w:sz="0" w:space="0" w:color="auto" w:frame="1"/>
          <w:lang w:val="en-US"/>
        </w:rPr>
        <w:t>Qırğızıstan,</w:t>
      </w:r>
      <w:r w:rsidRPr="00477760">
        <w:rPr>
          <w:rFonts w:ascii="Arial" w:hAnsi="Arial" w:cs="Arial"/>
          <w:sz w:val="22"/>
          <w:szCs w:val="22"/>
          <w:lang w:val="az-Latn-AZ"/>
        </w:rPr>
        <w:t xml:space="preserve"> Bişkek ş.</w:t>
      </w:r>
      <w:r w:rsidRPr="00477760">
        <w:rPr>
          <w:rStyle w:val="af7"/>
          <w:rFonts w:ascii="Arial" w:hAnsi="Arial" w:cs="Arial"/>
          <w:b w:val="0"/>
          <w:iCs/>
          <w:sz w:val="22"/>
          <w:szCs w:val="22"/>
          <w:bdr w:val="none" w:sz="0" w:space="0" w:color="auto" w:frame="1"/>
          <w:lang w:val="en-US"/>
        </w:rPr>
        <w:t>).</w:t>
      </w:r>
    </w:p>
    <w:p w:rsidR="00CB4A81" w:rsidRPr="00477760" w:rsidRDefault="00CB4A81" w:rsidP="00C97BF1">
      <w:pPr>
        <w:numPr>
          <w:ilvl w:val="0"/>
          <w:numId w:val="8"/>
        </w:numPr>
        <w:ind w:left="0" w:firstLine="0"/>
        <w:jc w:val="both"/>
        <w:rPr>
          <w:rStyle w:val="af7"/>
          <w:rFonts w:ascii="Arial" w:hAnsi="Arial" w:cs="Arial"/>
          <w:b w:val="0"/>
          <w:sz w:val="22"/>
          <w:szCs w:val="22"/>
          <w:lang w:val="az-Latn-AZ"/>
        </w:rPr>
      </w:pPr>
      <w:r w:rsidRPr="00477760">
        <w:rPr>
          <w:rFonts w:ascii="Arial" w:hAnsi="Arial" w:cs="Arial"/>
          <w:sz w:val="22"/>
          <w:szCs w:val="22"/>
          <w:shd w:val="clear" w:color="auto" w:fill="FFFFFF"/>
          <w:lang w:val="az-Latn-AZ"/>
        </w:rPr>
        <w:t>13.09.2021 "</w:t>
      </w:r>
      <w:r w:rsidR="008C1B36" w:rsidRPr="00477760">
        <w:rPr>
          <w:rFonts w:ascii="Arial" w:hAnsi="Arial" w:cs="Arial"/>
          <w:sz w:val="22"/>
          <w:szCs w:val="22"/>
          <w:shd w:val="clear" w:color="auto" w:fill="FFFFFF"/>
        </w:rPr>
        <w:t>О р</w:t>
      </w:r>
      <w:r w:rsidRPr="00477760">
        <w:rPr>
          <w:rFonts w:ascii="Arial" w:hAnsi="Arial" w:cs="Arial"/>
          <w:sz w:val="22"/>
          <w:szCs w:val="22"/>
          <w:shd w:val="clear" w:color="auto" w:fill="FFFFFF"/>
          <w:lang w:val="az-Latn-AZ"/>
        </w:rPr>
        <w:t xml:space="preserve">азрешимости в малом эллиптических уравнений </w:t>
      </w:r>
      <w:r w:rsidR="008C1B36" w:rsidRPr="00477760">
        <w:rPr>
          <w:rFonts w:ascii="Arial" w:hAnsi="Arial" w:cs="Arial"/>
          <w:sz w:val="22"/>
          <w:szCs w:val="22"/>
          <w:shd w:val="clear" w:color="auto" w:fill="FFFFFF"/>
        </w:rPr>
        <w:t>высокого</w:t>
      </w:r>
      <w:r w:rsidRPr="00477760">
        <w:rPr>
          <w:rFonts w:ascii="Arial" w:hAnsi="Arial" w:cs="Arial"/>
          <w:sz w:val="22"/>
          <w:szCs w:val="22"/>
          <w:shd w:val="clear" w:color="auto" w:fill="FFFFFF"/>
          <w:lang w:val="az-Latn-AZ"/>
        </w:rPr>
        <w:t xml:space="preserve"> порядка в  симметричных пространствах" </w:t>
      </w:r>
      <w:r w:rsidRPr="00477760">
        <w:rPr>
          <w:rFonts w:ascii="Arial" w:hAnsi="Arial" w:cs="Arial"/>
          <w:sz w:val="22"/>
          <w:szCs w:val="22"/>
          <w:lang w:val="az-Latn-AZ"/>
        </w:rPr>
        <w:t>IX Международная Научная Конференция «Современные Пробле</w:t>
      </w:r>
      <w:r w:rsidR="008C1B36" w:rsidRPr="00477760">
        <w:rPr>
          <w:rFonts w:ascii="Arial" w:hAnsi="Arial" w:cs="Arial"/>
          <w:sz w:val="22"/>
          <w:szCs w:val="22"/>
        </w:rPr>
        <w:t>-</w:t>
      </w:r>
      <w:r w:rsidRPr="00477760">
        <w:rPr>
          <w:rFonts w:ascii="Arial" w:hAnsi="Arial" w:cs="Arial"/>
          <w:sz w:val="22"/>
          <w:szCs w:val="22"/>
          <w:lang w:val="az-Latn-AZ"/>
        </w:rPr>
        <w:t>мы Математики и Физики» посвященная 70-летию чл.-корр. АН РБ К.Б.Сабитова (Rusiya, Sterlitamak)</w:t>
      </w:r>
    </w:p>
    <w:p w:rsidR="00596FF9" w:rsidRPr="00477760" w:rsidRDefault="00596FF9" w:rsidP="00596FF9">
      <w:pPr>
        <w:ind w:firstLine="720"/>
        <w:jc w:val="both"/>
        <w:rPr>
          <w:rFonts w:ascii="Arial" w:hAnsi="Arial" w:cs="Arial"/>
          <w:sz w:val="22"/>
          <w:szCs w:val="22"/>
          <w:shd w:val="clear" w:color="auto" w:fill="FFFFFF"/>
          <w:lang w:val="az-Latn-AZ"/>
        </w:rPr>
      </w:pPr>
      <w:r w:rsidRPr="00477760">
        <w:rPr>
          <w:rFonts w:ascii="Arial" w:hAnsi="Arial" w:cs="Arial"/>
          <w:sz w:val="22"/>
          <w:szCs w:val="22"/>
          <w:shd w:val="clear" w:color="auto" w:fill="FFFFFF"/>
          <w:lang w:val="az-Latn-AZ"/>
        </w:rPr>
        <w:t xml:space="preserve">AMEA-nın müxbir üzvü, professor </w:t>
      </w:r>
      <w:r w:rsidRPr="00477760">
        <w:rPr>
          <w:rFonts w:ascii="Arial" w:hAnsi="Arial" w:cs="Arial"/>
          <w:b/>
          <w:sz w:val="22"/>
          <w:szCs w:val="22"/>
          <w:shd w:val="clear" w:color="auto" w:fill="FFFFFF"/>
          <w:lang w:val="az-Latn-AZ"/>
        </w:rPr>
        <w:t>Misir Mərdanov</w:t>
      </w:r>
      <w:r w:rsidRPr="00477760">
        <w:rPr>
          <w:rFonts w:ascii="Arial" w:hAnsi="Arial" w:cs="Arial"/>
          <w:sz w:val="22"/>
          <w:szCs w:val="22"/>
          <w:shd w:val="clear" w:color="auto" w:fill="FFFFFF"/>
          <w:lang w:val="az-Latn-AZ"/>
        </w:rPr>
        <w:t>:</w:t>
      </w:r>
    </w:p>
    <w:p w:rsidR="00596FF9" w:rsidRPr="00477760" w:rsidRDefault="00596FF9" w:rsidP="00C97BF1">
      <w:pPr>
        <w:pStyle w:val="af4"/>
        <w:numPr>
          <w:ilvl w:val="0"/>
          <w:numId w:val="15"/>
        </w:numPr>
        <w:spacing w:after="0" w:line="240" w:lineRule="auto"/>
        <w:ind w:left="0" w:firstLine="0"/>
        <w:jc w:val="both"/>
        <w:rPr>
          <w:rFonts w:ascii="Arial" w:hAnsi="Arial" w:cs="Arial"/>
          <w:lang w:val="az-Latn-AZ"/>
        </w:rPr>
      </w:pPr>
      <w:r w:rsidRPr="00477760">
        <w:rPr>
          <w:rFonts w:ascii="Arial" w:hAnsi="Arial" w:cs="Arial"/>
          <w:shd w:val="clear" w:color="auto" w:fill="FFFFFF"/>
          <w:lang w:val="az-Latn-AZ"/>
        </w:rPr>
        <w:t>16.09.2021 “</w:t>
      </w:r>
      <w:r w:rsidRPr="00477760">
        <w:rPr>
          <w:rStyle w:val="af7"/>
          <w:rFonts w:ascii="Arial" w:hAnsi="Arial" w:cs="Arial"/>
          <w:b w:val="0"/>
          <w:shd w:val="clear" w:color="auto" w:fill="FFFFFF"/>
          <w:lang w:val="az-Latn-AZ"/>
        </w:rPr>
        <w:t>Необходимые условия минимума в задачах вариационного исчисления при наличии различных вырождений</w:t>
      </w:r>
      <w:r w:rsidRPr="00477760">
        <w:rPr>
          <w:rStyle w:val="af7"/>
          <w:rFonts w:ascii="Arial" w:hAnsi="Arial" w:cs="Arial"/>
          <w:shd w:val="clear" w:color="auto" w:fill="FFFFFF"/>
          <w:lang w:val="az-Latn-AZ"/>
        </w:rPr>
        <w:t>” </w:t>
      </w:r>
      <w:r w:rsidR="00744978" w:rsidRPr="00477760">
        <w:rPr>
          <w:rStyle w:val="af7"/>
          <w:rFonts w:ascii="Arial" w:hAnsi="Arial" w:cs="Arial"/>
          <w:b w:val="0"/>
          <w:shd w:val="clear" w:color="auto" w:fill="FFFFFF"/>
          <w:lang w:val="az-Latn-AZ"/>
        </w:rPr>
        <w:t>3-</w:t>
      </w:r>
      <w:r w:rsidR="00744978" w:rsidRPr="00477760">
        <w:rPr>
          <w:rStyle w:val="af7"/>
          <w:rFonts w:ascii="Arial" w:hAnsi="Arial" w:cs="Arial"/>
          <w:b w:val="0"/>
          <w:shd w:val="clear" w:color="auto" w:fill="FFFFFF"/>
        </w:rPr>
        <w:t>я международная конференция</w:t>
      </w:r>
      <w:r w:rsidR="00744978" w:rsidRPr="00477760">
        <w:rPr>
          <w:rStyle w:val="af7"/>
          <w:rFonts w:ascii="Arial" w:hAnsi="Arial" w:cs="Arial"/>
          <w:shd w:val="clear" w:color="auto" w:fill="FFFFFF"/>
        </w:rPr>
        <w:t xml:space="preserve"> </w:t>
      </w:r>
      <w:r w:rsidRPr="00477760">
        <w:rPr>
          <w:rFonts w:ascii="Arial" w:hAnsi="Arial" w:cs="Arial"/>
          <w:shd w:val="clear" w:color="auto" w:fill="FFFFFF"/>
          <w:lang w:val="az-Latn-AZ"/>
        </w:rPr>
        <w:t>Динамические Cистемы и Компьютерные Науки: Теория и Приложения (DYSC</w:t>
      </w:r>
      <w:r w:rsidR="00744978" w:rsidRPr="00477760">
        <w:rPr>
          <w:rFonts w:ascii="Arial" w:hAnsi="Arial" w:cs="Arial"/>
          <w:shd w:val="clear" w:color="auto" w:fill="FFFFFF"/>
        </w:rPr>
        <w:t>)</w:t>
      </w:r>
      <w:r w:rsidR="00CB4A81" w:rsidRPr="00477760">
        <w:rPr>
          <w:rFonts w:ascii="Arial" w:hAnsi="Arial" w:cs="Arial"/>
          <w:shd w:val="clear" w:color="auto" w:fill="FFFFFF"/>
          <w:lang w:val="az-Latn-AZ"/>
        </w:rPr>
        <w:t>,</w:t>
      </w:r>
      <w:r w:rsidR="00744978" w:rsidRPr="00477760">
        <w:rPr>
          <w:rFonts w:ascii="Arial" w:hAnsi="Arial" w:cs="Arial"/>
          <w:shd w:val="clear" w:color="auto" w:fill="FFFFFF"/>
        </w:rPr>
        <w:t xml:space="preserve"> (</w:t>
      </w:r>
      <w:r w:rsidR="00CB4A81" w:rsidRPr="00477760">
        <w:rPr>
          <w:rFonts w:ascii="Arial" w:hAnsi="Arial" w:cs="Arial"/>
          <w:shd w:val="clear" w:color="auto" w:fill="FFFFFF"/>
          <w:lang w:val="az-Latn-AZ"/>
        </w:rPr>
        <w:t>Rusiya,</w:t>
      </w:r>
      <w:r w:rsidR="008C1B36" w:rsidRPr="00477760">
        <w:rPr>
          <w:rFonts w:ascii="Arial" w:hAnsi="Arial" w:cs="Arial"/>
          <w:shd w:val="clear" w:color="auto" w:fill="FFFFFF"/>
          <w:lang w:val="az-Latn-AZ"/>
        </w:rPr>
        <w:t xml:space="preserve"> İrkutsk</w:t>
      </w:r>
      <w:r w:rsidRPr="00477760">
        <w:rPr>
          <w:rFonts w:ascii="Arial" w:hAnsi="Arial" w:cs="Arial"/>
          <w:shd w:val="clear" w:color="auto" w:fill="FFFFFF"/>
          <w:lang w:val="az-Latn-AZ"/>
        </w:rPr>
        <w:t xml:space="preserve"> 2021)</w:t>
      </w:r>
      <w:r w:rsidR="00CB4A81" w:rsidRPr="00477760">
        <w:rPr>
          <w:rFonts w:ascii="Arial" w:hAnsi="Arial" w:cs="Arial"/>
          <w:shd w:val="clear" w:color="auto" w:fill="FFFFFF"/>
          <w:lang w:val="az-Latn-AZ"/>
        </w:rPr>
        <w:t>.</w:t>
      </w:r>
    </w:p>
    <w:p w:rsidR="00FC377C" w:rsidRDefault="00FC377C" w:rsidP="00C22BCD">
      <w:pPr>
        <w:tabs>
          <w:tab w:val="left" w:pos="567"/>
        </w:tabs>
        <w:spacing w:line="360" w:lineRule="auto"/>
        <w:jc w:val="center"/>
        <w:rPr>
          <w:rFonts w:ascii="Arial" w:hAnsi="Arial" w:cs="Arial"/>
          <w:b/>
          <w:sz w:val="22"/>
          <w:szCs w:val="22"/>
          <w:lang w:val="az-Latn-AZ"/>
        </w:rPr>
      </w:pPr>
    </w:p>
    <w:p w:rsidR="00856A78" w:rsidRDefault="00856A78" w:rsidP="00C22BCD">
      <w:pPr>
        <w:tabs>
          <w:tab w:val="left" w:pos="567"/>
        </w:tabs>
        <w:spacing w:line="360" w:lineRule="auto"/>
        <w:jc w:val="center"/>
        <w:rPr>
          <w:rFonts w:ascii="Arial" w:hAnsi="Arial" w:cs="Arial"/>
          <w:b/>
          <w:sz w:val="22"/>
          <w:szCs w:val="22"/>
          <w:lang w:val="az-Latn-AZ"/>
        </w:rPr>
      </w:pPr>
    </w:p>
    <w:p w:rsidR="00856A78" w:rsidRDefault="00856A78" w:rsidP="00C22BCD">
      <w:pPr>
        <w:tabs>
          <w:tab w:val="left" w:pos="567"/>
        </w:tabs>
        <w:spacing w:line="360" w:lineRule="auto"/>
        <w:jc w:val="center"/>
        <w:rPr>
          <w:rFonts w:ascii="Arial" w:hAnsi="Arial" w:cs="Arial"/>
          <w:b/>
          <w:sz w:val="22"/>
          <w:szCs w:val="22"/>
          <w:lang w:val="az-Latn-AZ"/>
        </w:rPr>
      </w:pPr>
    </w:p>
    <w:p w:rsidR="00856A78" w:rsidRDefault="00856A78" w:rsidP="00C22BCD">
      <w:pPr>
        <w:tabs>
          <w:tab w:val="left" w:pos="567"/>
        </w:tabs>
        <w:spacing w:line="360" w:lineRule="auto"/>
        <w:jc w:val="center"/>
        <w:rPr>
          <w:rFonts w:ascii="Arial" w:hAnsi="Arial" w:cs="Arial"/>
          <w:b/>
          <w:sz w:val="22"/>
          <w:szCs w:val="22"/>
          <w:lang w:val="az-Latn-AZ"/>
        </w:rPr>
      </w:pPr>
    </w:p>
    <w:p w:rsidR="00FC377C" w:rsidRPr="00477760" w:rsidRDefault="00FC377C" w:rsidP="00FC377C">
      <w:pPr>
        <w:tabs>
          <w:tab w:val="left" w:pos="360"/>
        </w:tabs>
        <w:spacing w:line="360" w:lineRule="auto"/>
        <w:jc w:val="center"/>
        <w:rPr>
          <w:rFonts w:ascii="Arial" w:hAnsi="Arial" w:cs="Arial"/>
          <w:b/>
          <w:sz w:val="22"/>
          <w:szCs w:val="22"/>
          <w:lang w:val="az-Latn-AZ"/>
        </w:rPr>
      </w:pPr>
      <w:r w:rsidRPr="00477760">
        <w:rPr>
          <w:rFonts w:ascii="Arial" w:hAnsi="Arial" w:cs="Arial"/>
          <w:b/>
          <w:sz w:val="22"/>
          <w:szCs w:val="22"/>
          <w:lang w:val="az-Latn-AZ"/>
        </w:rPr>
        <w:lastRenderedPageBreak/>
        <w:t>ELMİ KADRLARIN HAZIRLANMASI</w:t>
      </w:r>
    </w:p>
    <w:p w:rsidR="00563F92" w:rsidRPr="00477760" w:rsidRDefault="00036466" w:rsidP="00563F92">
      <w:pPr>
        <w:spacing w:line="276" w:lineRule="auto"/>
        <w:jc w:val="center"/>
        <w:rPr>
          <w:rFonts w:ascii="Arial" w:eastAsia="Calibri" w:hAnsi="Arial" w:cs="Arial"/>
          <w:b/>
          <w:sz w:val="22"/>
          <w:szCs w:val="22"/>
          <w:lang w:val="az-Latn-AZ"/>
        </w:rPr>
      </w:pPr>
      <w:r w:rsidRPr="00477760">
        <w:rPr>
          <w:rFonts w:ascii="Arial" w:eastAsia="Calibri" w:hAnsi="Arial" w:cs="Arial"/>
          <w:b/>
          <w:sz w:val="22"/>
          <w:szCs w:val="22"/>
          <w:lang w:val="az-Latn-AZ"/>
        </w:rPr>
        <w:t>DOKTORANTURA</w:t>
      </w:r>
    </w:p>
    <w:p w:rsidR="0012503D" w:rsidRPr="00477760" w:rsidRDefault="0012503D" w:rsidP="00563F92">
      <w:pPr>
        <w:spacing w:line="276" w:lineRule="auto"/>
        <w:jc w:val="center"/>
        <w:rPr>
          <w:rFonts w:ascii="Arial" w:eastAsia="Calibri" w:hAnsi="Arial" w:cs="Arial"/>
          <w:b/>
          <w:sz w:val="22"/>
          <w:szCs w:val="22"/>
          <w:lang w:val="az-Latn-AZ"/>
        </w:rPr>
      </w:pPr>
    </w:p>
    <w:p w:rsidR="00036466" w:rsidRPr="00477760" w:rsidRDefault="00563F92" w:rsidP="00563F92">
      <w:pPr>
        <w:spacing w:line="276" w:lineRule="auto"/>
        <w:ind w:firstLine="720"/>
        <w:jc w:val="both"/>
        <w:rPr>
          <w:rFonts w:ascii="Arial" w:eastAsia="Calibri" w:hAnsi="Arial" w:cs="Arial"/>
          <w:sz w:val="22"/>
          <w:szCs w:val="22"/>
          <w:lang w:val="az-Latn-AZ"/>
        </w:rPr>
      </w:pPr>
      <w:r w:rsidRPr="00477760">
        <w:rPr>
          <w:rFonts w:ascii="Arial" w:eastAsia="Calibri" w:hAnsi="Arial" w:cs="Arial"/>
          <w:sz w:val="22"/>
          <w:szCs w:val="22"/>
          <w:lang w:val="az-Latn-AZ"/>
        </w:rPr>
        <w:t>F</w:t>
      </w:r>
      <w:r w:rsidR="00036466" w:rsidRPr="00477760">
        <w:rPr>
          <w:rFonts w:ascii="Arial" w:eastAsia="Calibri" w:hAnsi="Arial" w:cs="Arial"/>
          <w:sz w:val="22"/>
          <w:szCs w:val="22"/>
          <w:lang w:val="az-Latn-AZ"/>
        </w:rPr>
        <w:t>əlsəfə doktoru hazırlığı üzrə 13</w:t>
      </w:r>
      <w:r w:rsidRPr="00477760">
        <w:rPr>
          <w:rFonts w:ascii="Arial" w:eastAsia="Calibri" w:hAnsi="Arial" w:cs="Arial"/>
          <w:sz w:val="22"/>
          <w:szCs w:val="22"/>
          <w:lang w:val="az-Latn-AZ"/>
        </w:rPr>
        <w:t xml:space="preserve"> nəfər</w:t>
      </w:r>
      <w:r w:rsidR="00036466" w:rsidRPr="00477760">
        <w:rPr>
          <w:rFonts w:ascii="Arial" w:eastAsia="Calibri" w:hAnsi="Arial" w:cs="Arial"/>
          <w:sz w:val="22"/>
          <w:szCs w:val="22"/>
          <w:lang w:val="az-Latn-AZ"/>
        </w:rPr>
        <w:t xml:space="preserve"> əyani </w:t>
      </w:r>
      <w:r w:rsidRPr="00477760">
        <w:rPr>
          <w:rFonts w:ascii="Arial" w:eastAsia="Calibri" w:hAnsi="Arial" w:cs="Arial"/>
          <w:sz w:val="22"/>
          <w:szCs w:val="22"/>
          <w:lang w:val="az-Latn-AZ"/>
        </w:rPr>
        <w:t xml:space="preserve">və </w:t>
      </w:r>
      <w:r w:rsidR="00036466" w:rsidRPr="00477760">
        <w:rPr>
          <w:rFonts w:ascii="Arial" w:eastAsia="Calibri" w:hAnsi="Arial" w:cs="Arial"/>
          <w:sz w:val="22"/>
          <w:szCs w:val="22"/>
          <w:lang w:val="az-Latn-AZ"/>
        </w:rPr>
        <w:t xml:space="preserve">3 </w:t>
      </w:r>
      <w:r w:rsidRPr="00477760">
        <w:rPr>
          <w:rFonts w:ascii="Arial" w:eastAsia="Calibri" w:hAnsi="Arial" w:cs="Arial"/>
          <w:sz w:val="22"/>
          <w:szCs w:val="22"/>
          <w:lang w:val="az-Latn-AZ"/>
        </w:rPr>
        <w:t xml:space="preserve">nəfər </w:t>
      </w:r>
      <w:r w:rsidR="00036466" w:rsidRPr="00477760">
        <w:rPr>
          <w:rFonts w:ascii="Arial" w:eastAsia="Calibri" w:hAnsi="Arial" w:cs="Arial"/>
          <w:sz w:val="22"/>
          <w:szCs w:val="22"/>
          <w:lang w:val="az-Latn-AZ"/>
        </w:rPr>
        <w:t>qiyabi doktorant</w:t>
      </w:r>
      <w:r w:rsidR="00744978" w:rsidRPr="00477760">
        <w:rPr>
          <w:rFonts w:ascii="Arial" w:eastAsia="Calibri" w:hAnsi="Arial" w:cs="Arial"/>
          <w:sz w:val="22"/>
          <w:szCs w:val="22"/>
          <w:lang w:val="az-Latn-AZ"/>
        </w:rPr>
        <w:t>lar</w:t>
      </w:r>
      <w:r w:rsidR="00036466" w:rsidRPr="00477760">
        <w:rPr>
          <w:rFonts w:ascii="Arial" w:eastAsia="Calibri" w:hAnsi="Arial" w:cs="Arial"/>
          <w:sz w:val="22"/>
          <w:szCs w:val="22"/>
          <w:lang w:val="az-Latn-AZ"/>
        </w:rPr>
        <w:t xml:space="preserve"> təhsil alır</w:t>
      </w:r>
      <w:r w:rsidRPr="00477760">
        <w:rPr>
          <w:rFonts w:ascii="Arial" w:eastAsia="Calibri" w:hAnsi="Arial" w:cs="Arial"/>
          <w:sz w:val="22"/>
          <w:szCs w:val="22"/>
          <w:lang w:val="az-Latn-AZ"/>
        </w:rPr>
        <w:t>lar</w:t>
      </w:r>
      <w:r w:rsidR="00036466" w:rsidRPr="00477760">
        <w:rPr>
          <w:rFonts w:ascii="Arial" w:eastAsia="Calibri" w:hAnsi="Arial" w:cs="Arial"/>
          <w:sz w:val="22"/>
          <w:szCs w:val="22"/>
          <w:lang w:val="az-Latn-AZ"/>
        </w:rPr>
        <w:t>.</w:t>
      </w:r>
    </w:p>
    <w:p w:rsidR="00036466" w:rsidRPr="00477760" w:rsidRDefault="00036466" w:rsidP="00036466">
      <w:pPr>
        <w:spacing w:line="276" w:lineRule="auto"/>
        <w:jc w:val="both"/>
        <w:rPr>
          <w:rFonts w:ascii="Arial" w:eastAsia="Calibri" w:hAnsi="Arial" w:cs="Arial"/>
          <w:sz w:val="22"/>
          <w:szCs w:val="22"/>
          <w:lang w:val="az-Latn-AZ"/>
        </w:rPr>
      </w:pPr>
      <w:r w:rsidRPr="00477760">
        <w:rPr>
          <w:rFonts w:ascii="Arial" w:eastAsia="Calibri" w:hAnsi="Arial" w:cs="Arial"/>
          <w:sz w:val="22"/>
          <w:szCs w:val="22"/>
          <w:lang w:val="az-Latn-AZ"/>
        </w:rPr>
        <w:tab/>
        <w:t>Hesabat dövründə fəlsəfə doktoru hazırlığı üzrə 4 əyani doktorant</w:t>
      </w:r>
      <w:r w:rsidR="00744978" w:rsidRPr="00477760">
        <w:rPr>
          <w:rFonts w:ascii="Arial" w:eastAsia="Calibri" w:hAnsi="Arial" w:cs="Arial"/>
          <w:sz w:val="22"/>
          <w:szCs w:val="22"/>
          <w:lang w:val="az-Latn-AZ"/>
        </w:rPr>
        <w:t>lar</w:t>
      </w:r>
      <w:r w:rsidRPr="00477760">
        <w:rPr>
          <w:rFonts w:ascii="Arial" w:eastAsia="Calibri" w:hAnsi="Arial" w:cs="Arial"/>
          <w:sz w:val="22"/>
          <w:szCs w:val="22"/>
          <w:lang w:val="az-Latn-AZ"/>
        </w:rPr>
        <w:t xml:space="preserve"> doktoranturanı bitiriblər: </w:t>
      </w:r>
      <w:r w:rsidRPr="00477760">
        <w:rPr>
          <w:rFonts w:ascii="Arial" w:eastAsia="Calibri" w:hAnsi="Arial" w:cs="Arial"/>
          <w:b/>
          <w:sz w:val="22"/>
          <w:szCs w:val="22"/>
          <w:lang w:val="az-Latn-AZ"/>
        </w:rPr>
        <w:t>Rəcəbov Şahin Şamil oğlu</w:t>
      </w:r>
      <w:r w:rsidR="00563F92" w:rsidRPr="00477760">
        <w:rPr>
          <w:rFonts w:ascii="Arial" w:eastAsia="Calibri" w:hAnsi="Arial" w:cs="Arial"/>
          <w:b/>
          <w:sz w:val="22"/>
          <w:szCs w:val="22"/>
          <w:lang w:val="az-Latn-AZ"/>
        </w:rPr>
        <w:t>;</w:t>
      </w:r>
      <w:r w:rsidRPr="00477760">
        <w:rPr>
          <w:rFonts w:ascii="Arial" w:eastAsia="Calibri" w:hAnsi="Arial" w:cs="Arial"/>
          <w:sz w:val="22"/>
          <w:szCs w:val="22"/>
          <w:lang w:val="az-Latn-AZ"/>
        </w:rPr>
        <w:t xml:space="preserve"> </w:t>
      </w:r>
      <w:r w:rsidRPr="00477760">
        <w:rPr>
          <w:rFonts w:ascii="Arial" w:eastAsia="Calibri" w:hAnsi="Arial" w:cs="Arial"/>
          <w:b/>
          <w:sz w:val="22"/>
          <w:szCs w:val="22"/>
          <w:lang w:val="az-Latn-AZ"/>
        </w:rPr>
        <w:t>Məmmədzadə Nazirə Möhübbət qızı</w:t>
      </w:r>
      <w:r w:rsidR="00563F92" w:rsidRPr="00477760">
        <w:rPr>
          <w:rFonts w:ascii="Arial" w:eastAsia="Calibri" w:hAnsi="Arial" w:cs="Arial"/>
          <w:b/>
          <w:sz w:val="22"/>
          <w:szCs w:val="22"/>
          <w:lang w:val="az-Latn-AZ"/>
        </w:rPr>
        <w:t>;</w:t>
      </w:r>
      <w:r w:rsidRPr="00477760">
        <w:rPr>
          <w:rFonts w:ascii="Arial" w:eastAsia="Calibri" w:hAnsi="Arial" w:cs="Arial"/>
          <w:bCs/>
          <w:iCs/>
          <w:sz w:val="22"/>
          <w:szCs w:val="22"/>
          <w:lang w:val="az-Latn-AZ"/>
        </w:rPr>
        <w:t xml:space="preserve"> </w:t>
      </w:r>
      <w:r w:rsidRPr="00477760">
        <w:rPr>
          <w:rFonts w:ascii="Arial" w:eastAsia="Calibri" w:hAnsi="Arial" w:cs="Arial"/>
          <w:b/>
          <w:sz w:val="22"/>
          <w:szCs w:val="22"/>
          <w:lang w:val="az-Latn-AZ"/>
        </w:rPr>
        <w:t>Nağiyeva Nəzrin Bəyoğlan qızı</w:t>
      </w:r>
      <w:r w:rsidR="00563F92" w:rsidRPr="00477760">
        <w:rPr>
          <w:rFonts w:ascii="Arial" w:eastAsia="Calibri" w:hAnsi="Arial" w:cs="Arial"/>
          <w:b/>
          <w:sz w:val="22"/>
          <w:szCs w:val="22"/>
          <w:lang w:val="az-Latn-AZ"/>
        </w:rPr>
        <w:t>;</w:t>
      </w:r>
      <w:r w:rsidRPr="00477760">
        <w:rPr>
          <w:rFonts w:ascii="Arial" w:eastAsia="Calibri" w:hAnsi="Arial" w:cs="Arial"/>
          <w:sz w:val="22"/>
          <w:szCs w:val="22"/>
          <w:lang w:val="az-Latn-AZ"/>
        </w:rPr>
        <w:t xml:space="preserve"> </w:t>
      </w:r>
      <w:r w:rsidRPr="00477760">
        <w:rPr>
          <w:rFonts w:ascii="Arial" w:eastAsia="Calibri" w:hAnsi="Arial" w:cs="Arial"/>
          <w:b/>
          <w:sz w:val="22"/>
          <w:szCs w:val="22"/>
          <w:lang w:val="az-Latn-AZ"/>
        </w:rPr>
        <w:t>Novruzova Gülnar Vaqif qızı</w:t>
      </w:r>
      <w:r w:rsidRPr="00477760">
        <w:rPr>
          <w:rFonts w:ascii="Arial" w:eastAsia="Calibri" w:hAnsi="Arial" w:cs="Arial"/>
          <w:sz w:val="22"/>
          <w:szCs w:val="22"/>
          <w:lang w:val="az-Latn-AZ"/>
        </w:rPr>
        <w:t>.</w:t>
      </w:r>
    </w:p>
    <w:p w:rsidR="00036466" w:rsidRPr="00477760" w:rsidRDefault="00036466" w:rsidP="00036466">
      <w:pPr>
        <w:spacing w:line="276" w:lineRule="auto"/>
        <w:jc w:val="both"/>
        <w:rPr>
          <w:rFonts w:ascii="Arial" w:eastAsia="Calibri" w:hAnsi="Arial" w:cs="Arial"/>
          <w:sz w:val="22"/>
          <w:szCs w:val="22"/>
          <w:lang w:val="az-Latn-AZ"/>
        </w:rPr>
      </w:pPr>
      <w:r w:rsidRPr="00477760">
        <w:rPr>
          <w:rFonts w:ascii="Arial" w:eastAsia="Calibri" w:hAnsi="Arial" w:cs="Arial"/>
          <w:sz w:val="22"/>
          <w:szCs w:val="22"/>
          <w:lang w:val="az-Latn-AZ"/>
        </w:rPr>
        <w:tab/>
      </w:r>
      <w:r w:rsidR="00744978" w:rsidRPr="00477760">
        <w:rPr>
          <w:rFonts w:ascii="Arial" w:eastAsia="Calibri" w:hAnsi="Arial" w:cs="Arial"/>
          <w:sz w:val="22"/>
          <w:szCs w:val="22"/>
          <w:lang w:val="az-Latn-AZ"/>
        </w:rPr>
        <w:t>F</w:t>
      </w:r>
      <w:r w:rsidRPr="00477760">
        <w:rPr>
          <w:rFonts w:ascii="Arial" w:eastAsia="Calibri" w:hAnsi="Arial" w:cs="Arial"/>
          <w:sz w:val="22"/>
          <w:szCs w:val="22"/>
          <w:lang w:val="az-Latn-AZ"/>
        </w:rPr>
        <w:t>əlsəfə doktoru hazırlığı üzrə</w:t>
      </w:r>
      <w:r w:rsidR="00744978" w:rsidRPr="00477760">
        <w:rPr>
          <w:rFonts w:ascii="Arial" w:eastAsia="Calibri" w:hAnsi="Arial" w:cs="Arial"/>
          <w:sz w:val="22"/>
          <w:szCs w:val="22"/>
          <w:lang w:val="az-Latn-AZ"/>
        </w:rPr>
        <w:t xml:space="preserve"> doktoranturaya</w:t>
      </w:r>
      <w:r w:rsidRPr="00477760">
        <w:rPr>
          <w:rFonts w:ascii="Arial" w:eastAsia="Calibri" w:hAnsi="Arial" w:cs="Arial"/>
          <w:sz w:val="22"/>
          <w:szCs w:val="22"/>
          <w:lang w:val="az-Latn-AZ"/>
        </w:rPr>
        <w:t xml:space="preserve"> </w:t>
      </w:r>
      <w:r w:rsidRPr="00477760">
        <w:rPr>
          <w:rFonts w:ascii="Arial" w:eastAsia="Calibri" w:hAnsi="Arial" w:cs="Arial"/>
          <w:b/>
          <w:sz w:val="22"/>
          <w:szCs w:val="22"/>
          <w:lang w:val="az-Latn-AZ"/>
        </w:rPr>
        <w:t>8 nəfər qəbul</w:t>
      </w:r>
      <w:r w:rsidRPr="00477760">
        <w:rPr>
          <w:rFonts w:ascii="Arial" w:eastAsia="Calibri" w:hAnsi="Arial" w:cs="Arial"/>
          <w:sz w:val="22"/>
          <w:szCs w:val="22"/>
          <w:lang w:val="az-Latn-AZ"/>
        </w:rPr>
        <w:t xml:space="preserve"> olunmuş</w:t>
      </w:r>
      <w:r w:rsidR="00744978" w:rsidRPr="00477760">
        <w:rPr>
          <w:rFonts w:ascii="Arial" w:eastAsia="Calibri" w:hAnsi="Arial" w:cs="Arial"/>
          <w:sz w:val="22"/>
          <w:szCs w:val="22"/>
          <w:lang w:val="az-Latn-AZ"/>
        </w:rPr>
        <w:t>, o</w:t>
      </w:r>
      <w:r w:rsidRPr="00477760">
        <w:rPr>
          <w:rFonts w:ascii="Arial" w:eastAsia="Calibri" w:hAnsi="Arial" w:cs="Arial"/>
          <w:sz w:val="22"/>
          <w:szCs w:val="22"/>
          <w:lang w:val="az-Latn-AZ"/>
        </w:rPr>
        <w:t xml:space="preserve">nlardan </w:t>
      </w:r>
      <w:r w:rsidRPr="00477760">
        <w:rPr>
          <w:rFonts w:ascii="Arial" w:eastAsia="Calibri" w:hAnsi="Arial" w:cs="Arial"/>
          <w:b/>
          <w:sz w:val="22"/>
          <w:szCs w:val="22"/>
          <w:lang w:val="az-Latn-AZ"/>
        </w:rPr>
        <w:t>5 nəfər əyani, 3 nəfər qiyabi</w:t>
      </w:r>
      <w:r w:rsidRPr="00477760">
        <w:rPr>
          <w:rFonts w:ascii="Arial" w:eastAsia="Calibri" w:hAnsi="Arial" w:cs="Arial"/>
          <w:sz w:val="22"/>
          <w:szCs w:val="22"/>
          <w:lang w:val="az-Latn-AZ"/>
        </w:rPr>
        <w:t>:</w:t>
      </w:r>
    </w:p>
    <w:p w:rsidR="00036466" w:rsidRPr="00477760" w:rsidRDefault="00036466" w:rsidP="00744978">
      <w:pPr>
        <w:spacing w:line="276" w:lineRule="auto"/>
        <w:rPr>
          <w:rFonts w:ascii="Arial" w:eastAsia="Calibri" w:hAnsi="Arial" w:cs="Arial"/>
          <w:sz w:val="22"/>
          <w:szCs w:val="22"/>
          <w:lang w:val="az-Latn-AZ"/>
        </w:rPr>
      </w:pPr>
      <w:r w:rsidRPr="00477760">
        <w:rPr>
          <w:rFonts w:ascii="Arial" w:eastAsia="Calibri" w:hAnsi="Arial" w:cs="Arial"/>
          <w:sz w:val="22"/>
          <w:szCs w:val="22"/>
          <w:lang w:val="az-Latn-AZ"/>
        </w:rPr>
        <w:t xml:space="preserve">1. </w:t>
      </w:r>
      <w:r w:rsidRPr="00477760">
        <w:rPr>
          <w:rFonts w:ascii="Arial" w:eastAsia="Calibri" w:hAnsi="Arial" w:cs="Arial"/>
          <w:b/>
          <w:sz w:val="22"/>
          <w:szCs w:val="22"/>
          <w:lang w:val="az-Latn-AZ"/>
        </w:rPr>
        <w:t>Qasımova Xəyalə Əşrəf qızı</w:t>
      </w:r>
      <w:r w:rsidRPr="00477760">
        <w:rPr>
          <w:rFonts w:ascii="Arial" w:eastAsia="Calibri" w:hAnsi="Arial" w:cs="Arial"/>
          <w:bCs/>
          <w:iCs/>
          <w:sz w:val="22"/>
          <w:szCs w:val="22"/>
          <w:lang w:val="az-Latn-AZ"/>
        </w:rPr>
        <w:t xml:space="preserve">. 1214.01 - Riyazi fizika tənlikləri </w:t>
      </w:r>
      <w:r w:rsidRPr="00477760">
        <w:rPr>
          <w:rFonts w:ascii="Arial" w:eastAsia="Calibri" w:hAnsi="Arial" w:cs="Arial"/>
          <w:sz w:val="22"/>
          <w:szCs w:val="22"/>
          <w:lang w:val="az-Latn-AZ"/>
        </w:rPr>
        <w:t>ixtisası üzrə. Elmi rəhbər: r.e.d.,prof. Fərman Məmmədov.</w:t>
      </w:r>
    </w:p>
    <w:p w:rsidR="00036466" w:rsidRPr="00477760" w:rsidRDefault="00744978" w:rsidP="00036466">
      <w:pPr>
        <w:spacing w:line="276" w:lineRule="auto"/>
        <w:rPr>
          <w:rFonts w:ascii="Arial" w:eastAsia="Calibri" w:hAnsi="Arial" w:cs="Arial"/>
          <w:sz w:val="22"/>
          <w:szCs w:val="22"/>
          <w:lang w:val="az-Latn-AZ"/>
        </w:rPr>
      </w:pPr>
      <w:r w:rsidRPr="00477760">
        <w:rPr>
          <w:rFonts w:ascii="Arial" w:eastAsia="Calibri" w:hAnsi="Arial" w:cs="Arial"/>
          <w:sz w:val="22"/>
          <w:szCs w:val="22"/>
          <w:lang w:val="az-Latn-AZ"/>
        </w:rPr>
        <w:t>2</w:t>
      </w:r>
      <w:r w:rsidR="00036466" w:rsidRPr="00477760">
        <w:rPr>
          <w:rFonts w:ascii="Arial" w:eastAsia="Calibri" w:hAnsi="Arial" w:cs="Arial"/>
          <w:sz w:val="22"/>
          <w:szCs w:val="22"/>
          <w:lang w:val="az-Latn-AZ"/>
        </w:rPr>
        <w:t>.</w:t>
      </w:r>
      <w:r w:rsidR="00036466" w:rsidRPr="00477760">
        <w:rPr>
          <w:rFonts w:ascii="Arial" w:eastAsia="Calibri" w:hAnsi="Arial" w:cs="Arial"/>
          <w:bCs/>
          <w:iCs/>
          <w:sz w:val="22"/>
          <w:szCs w:val="22"/>
          <w:lang w:val="az-Latn-AZ"/>
        </w:rPr>
        <w:t xml:space="preserve"> </w:t>
      </w:r>
      <w:r w:rsidR="00036466" w:rsidRPr="00477760">
        <w:rPr>
          <w:rFonts w:ascii="Arial" w:eastAsia="Calibri" w:hAnsi="Arial" w:cs="Arial"/>
          <w:b/>
          <w:color w:val="1D2228"/>
          <w:sz w:val="22"/>
          <w:szCs w:val="22"/>
          <w:lang w:val="az-Latn-AZ"/>
        </w:rPr>
        <w:t xml:space="preserve">Məmmədov İbrahim </w:t>
      </w:r>
      <w:r w:rsidR="00036466" w:rsidRPr="00477760">
        <w:rPr>
          <w:rFonts w:ascii="Arial" w:eastAsia="Calibri" w:hAnsi="Arial" w:cs="Arial"/>
          <w:b/>
          <w:sz w:val="22"/>
          <w:szCs w:val="22"/>
          <w:lang w:val="az-Latn-AZ"/>
        </w:rPr>
        <w:t xml:space="preserve">Camal oğlu. </w:t>
      </w:r>
      <w:r w:rsidR="00036466" w:rsidRPr="00477760">
        <w:rPr>
          <w:rFonts w:ascii="Arial" w:eastAsia="Calibri" w:hAnsi="Arial" w:cs="Arial"/>
          <w:bCs/>
          <w:iCs/>
          <w:sz w:val="22"/>
          <w:szCs w:val="22"/>
          <w:lang w:val="az-Latn-AZ"/>
        </w:rPr>
        <w:t>2003.01 -  Maye, qaz və plazma mexanikası</w:t>
      </w:r>
      <w:r w:rsidR="00036466" w:rsidRPr="00477760">
        <w:rPr>
          <w:rFonts w:ascii="Arial" w:eastAsia="Calibri" w:hAnsi="Arial" w:cs="Arial"/>
          <w:sz w:val="22"/>
          <w:szCs w:val="22"/>
          <w:lang w:val="az-Latn-AZ"/>
        </w:rPr>
        <w:t xml:space="preserve"> ixtisası üzrə. Elmi rəhbər: AMEA-nın müx.üzv., t.e.d. Qeylani Pənahov</w:t>
      </w:r>
    </w:p>
    <w:p w:rsidR="00036466" w:rsidRPr="00477760" w:rsidRDefault="00744978" w:rsidP="00036466">
      <w:pPr>
        <w:spacing w:line="276" w:lineRule="auto"/>
        <w:jc w:val="both"/>
        <w:rPr>
          <w:rFonts w:ascii="Arial" w:eastAsia="Calibri" w:hAnsi="Arial" w:cs="Arial"/>
          <w:sz w:val="22"/>
          <w:szCs w:val="22"/>
          <w:lang w:val="az-Latn-AZ"/>
        </w:rPr>
      </w:pPr>
      <w:r w:rsidRPr="00477760">
        <w:rPr>
          <w:rFonts w:ascii="Arial" w:eastAsia="Calibri" w:hAnsi="Arial" w:cs="Arial"/>
          <w:sz w:val="22"/>
          <w:szCs w:val="22"/>
          <w:lang w:val="az-Latn-AZ"/>
        </w:rPr>
        <w:t>3</w:t>
      </w:r>
      <w:r w:rsidR="00036466" w:rsidRPr="00477760">
        <w:rPr>
          <w:rFonts w:ascii="Arial" w:eastAsia="Calibri" w:hAnsi="Arial" w:cs="Arial"/>
          <w:sz w:val="22"/>
          <w:szCs w:val="22"/>
          <w:lang w:val="az-Latn-AZ"/>
        </w:rPr>
        <w:t xml:space="preserve">. </w:t>
      </w:r>
      <w:r w:rsidR="00036466" w:rsidRPr="00477760">
        <w:rPr>
          <w:rFonts w:ascii="Arial" w:eastAsia="Calibri" w:hAnsi="Arial" w:cs="Arial"/>
          <w:b/>
          <w:sz w:val="22"/>
          <w:szCs w:val="22"/>
          <w:lang w:val="az-Latn-AZ"/>
        </w:rPr>
        <w:t>Hüseynzadə Ramazan Şirin oğlu.</w:t>
      </w:r>
      <w:r w:rsidR="00036466" w:rsidRPr="00477760">
        <w:rPr>
          <w:rFonts w:ascii="Arial" w:eastAsia="Calibri" w:hAnsi="Arial" w:cs="Arial"/>
          <w:sz w:val="22"/>
          <w:szCs w:val="22"/>
          <w:lang w:val="az-Latn-AZ"/>
        </w:rPr>
        <w:t xml:space="preserve"> 1202.01- Аnaliz və funksional analiz ixtisası üzrə. Elmi rəhbər: r.e.d.</w:t>
      </w:r>
      <w:r w:rsidRPr="00477760">
        <w:rPr>
          <w:rFonts w:ascii="Arial" w:eastAsia="Calibri" w:hAnsi="Arial" w:cs="Arial"/>
          <w:sz w:val="22"/>
          <w:szCs w:val="22"/>
          <w:lang w:val="az-Latn-AZ"/>
        </w:rPr>
        <w:t>, dos.</w:t>
      </w:r>
      <w:r w:rsidR="00036466" w:rsidRPr="00477760">
        <w:rPr>
          <w:rFonts w:ascii="Arial" w:eastAsia="Calibri" w:hAnsi="Arial" w:cs="Arial"/>
          <w:sz w:val="22"/>
          <w:szCs w:val="22"/>
          <w:lang w:val="az-Latn-AZ"/>
        </w:rPr>
        <w:t xml:space="preserve"> Mübariz Qafarşah oğlu  Hacıbəyov</w:t>
      </w:r>
    </w:p>
    <w:p w:rsidR="00036466" w:rsidRPr="00477760" w:rsidRDefault="00744978" w:rsidP="00036466">
      <w:pPr>
        <w:spacing w:line="276" w:lineRule="auto"/>
        <w:jc w:val="both"/>
        <w:rPr>
          <w:rFonts w:ascii="Arial" w:eastAsia="Calibri" w:hAnsi="Arial" w:cs="Arial"/>
          <w:sz w:val="22"/>
          <w:szCs w:val="22"/>
          <w:lang w:val="az-Latn-AZ"/>
        </w:rPr>
      </w:pPr>
      <w:r w:rsidRPr="00477760">
        <w:rPr>
          <w:rFonts w:ascii="Arial" w:eastAsia="Calibri" w:hAnsi="Arial" w:cs="Arial"/>
          <w:bCs/>
          <w:iCs/>
          <w:sz w:val="22"/>
          <w:szCs w:val="22"/>
          <w:lang w:val="az-Latn-AZ"/>
        </w:rPr>
        <w:t>4.</w:t>
      </w:r>
      <w:r w:rsidR="00036466" w:rsidRPr="00477760">
        <w:rPr>
          <w:rFonts w:ascii="Arial" w:eastAsia="Calibri" w:hAnsi="Arial" w:cs="Arial"/>
          <w:bCs/>
          <w:iCs/>
          <w:sz w:val="22"/>
          <w:szCs w:val="22"/>
          <w:lang w:val="az-Latn-AZ"/>
        </w:rPr>
        <w:t xml:space="preserve"> </w:t>
      </w:r>
      <w:r w:rsidR="00036466" w:rsidRPr="00477760">
        <w:rPr>
          <w:rFonts w:ascii="Arial" w:eastAsia="Calibri" w:hAnsi="Arial" w:cs="Arial"/>
          <w:b/>
          <w:sz w:val="22"/>
          <w:szCs w:val="22"/>
          <w:lang w:val="az-Latn-AZ"/>
        </w:rPr>
        <w:t>Əhmədli Bəhərçin Qurban oğlu.</w:t>
      </w:r>
      <w:r w:rsidR="00036466" w:rsidRPr="00477760">
        <w:rPr>
          <w:rFonts w:ascii="Arial" w:eastAsia="Calibri" w:hAnsi="Arial" w:cs="Arial"/>
          <w:sz w:val="22"/>
          <w:szCs w:val="22"/>
          <w:lang w:val="az-Latn-AZ"/>
        </w:rPr>
        <w:t xml:space="preserve">  1211.01- Diferensial tənliklər ixtisası üzrə. Elmi rəhbər: r.e.d Telman Qasımov</w:t>
      </w:r>
    </w:p>
    <w:p w:rsidR="00036466" w:rsidRPr="00477760" w:rsidRDefault="00744978" w:rsidP="00036466">
      <w:pPr>
        <w:spacing w:line="276" w:lineRule="auto"/>
        <w:jc w:val="both"/>
        <w:rPr>
          <w:rFonts w:ascii="Arial" w:eastAsia="Calibri" w:hAnsi="Arial" w:cs="Arial"/>
          <w:sz w:val="22"/>
          <w:szCs w:val="22"/>
          <w:lang w:val="az-Latn-AZ"/>
        </w:rPr>
      </w:pPr>
      <w:r w:rsidRPr="00477760">
        <w:rPr>
          <w:rFonts w:ascii="Arial" w:eastAsia="Calibri" w:hAnsi="Arial" w:cs="Arial"/>
          <w:sz w:val="22"/>
          <w:szCs w:val="22"/>
          <w:lang w:val="az-Latn-AZ"/>
        </w:rPr>
        <w:t>5</w:t>
      </w:r>
      <w:r w:rsidR="00036466" w:rsidRPr="00477760">
        <w:rPr>
          <w:rFonts w:ascii="Arial" w:eastAsia="Calibri" w:hAnsi="Arial" w:cs="Arial"/>
          <w:sz w:val="22"/>
          <w:szCs w:val="22"/>
          <w:lang w:val="az-Latn-AZ"/>
        </w:rPr>
        <w:t xml:space="preserve">. </w:t>
      </w:r>
      <w:r w:rsidR="00036466" w:rsidRPr="00477760">
        <w:rPr>
          <w:rFonts w:ascii="Arial" w:eastAsia="Calibri" w:hAnsi="Arial" w:cs="Arial"/>
          <w:b/>
          <w:bCs/>
          <w:iCs/>
          <w:sz w:val="22"/>
          <w:szCs w:val="22"/>
          <w:lang w:val="az-Latn-AZ"/>
        </w:rPr>
        <w:t xml:space="preserve">Cəbrayılova Aynur Fədai </w:t>
      </w:r>
      <w:r w:rsidR="00036466" w:rsidRPr="00477760">
        <w:rPr>
          <w:rFonts w:ascii="Arial" w:eastAsia="Calibri" w:hAnsi="Arial" w:cs="Arial"/>
          <w:b/>
          <w:sz w:val="22"/>
          <w:szCs w:val="22"/>
          <w:lang w:val="az-Latn-AZ"/>
        </w:rPr>
        <w:t>qızı.</w:t>
      </w:r>
      <w:r w:rsidR="00036466" w:rsidRPr="00477760">
        <w:rPr>
          <w:rFonts w:ascii="Arial" w:eastAsia="Calibri" w:hAnsi="Arial" w:cs="Arial"/>
          <w:sz w:val="22"/>
          <w:szCs w:val="22"/>
          <w:lang w:val="az-Latn-AZ"/>
        </w:rPr>
        <w:t xml:space="preserve"> </w:t>
      </w:r>
      <w:r w:rsidR="00036466" w:rsidRPr="00477760">
        <w:rPr>
          <w:rFonts w:ascii="Arial" w:eastAsia="Calibri" w:hAnsi="Arial" w:cs="Arial"/>
          <w:bCs/>
          <w:iCs/>
          <w:sz w:val="22"/>
          <w:szCs w:val="22"/>
          <w:lang w:val="az-Latn-AZ"/>
        </w:rPr>
        <w:t xml:space="preserve">1214.01-Riyazi fizika tənlikləri </w:t>
      </w:r>
      <w:r w:rsidR="00036466" w:rsidRPr="00477760">
        <w:rPr>
          <w:rFonts w:ascii="Arial" w:eastAsia="Calibri" w:hAnsi="Arial" w:cs="Arial"/>
          <w:sz w:val="22"/>
          <w:szCs w:val="22"/>
          <w:lang w:val="az-Latn-AZ"/>
        </w:rPr>
        <w:t>ixtisası üzrə. Elmi rəhbər:  f-r.e.n., dos. Şirmail Bağırov</w:t>
      </w:r>
    </w:p>
    <w:p w:rsidR="00744978" w:rsidRPr="00477760" w:rsidRDefault="00744978" w:rsidP="00744978">
      <w:pPr>
        <w:spacing w:line="276" w:lineRule="auto"/>
        <w:jc w:val="both"/>
        <w:rPr>
          <w:rFonts w:ascii="Arial" w:eastAsia="Calibri" w:hAnsi="Arial" w:cs="Arial"/>
          <w:sz w:val="22"/>
          <w:szCs w:val="22"/>
          <w:lang w:val="az-Latn-AZ"/>
        </w:rPr>
      </w:pPr>
      <w:r w:rsidRPr="00477760">
        <w:rPr>
          <w:rFonts w:ascii="Arial" w:eastAsia="Calibri" w:hAnsi="Arial" w:cs="Arial"/>
          <w:sz w:val="22"/>
          <w:szCs w:val="22"/>
          <w:lang w:val="az-Latn-AZ"/>
        </w:rPr>
        <w:t xml:space="preserve">6. </w:t>
      </w:r>
      <w:r w:rsidRPr="00477760">
        <w:rPr>
          <w:rFonts w:ascii="Arial" w:eastAsia="Calibri" w:hAnsi="Arial" w:cs="Arial"/>
          <w:b/>
          <w:sz w:val="22"/>
          <w:szCs w:val="22"/>
          <w:lang w:val="az-Latn-AZ"/>
        </w:rPr>
        <w:t>Əliyeva Yaqut Nəcəf qızı</w:t>
      </w:r>
      <w:r w:rsidRPr="00477760">
        <w:rPr>
          <w:rFonts w:ascii="Arial" w:eastAsia="Calibri" w:hAnsi="Arial" w:cs="Arial"/>
          <w:sz w:val="22"/>
          <w:szCs w:val="22"/>
          <w:lang w:val="az-Latn-AZ"/>
        </w:rPr>
        <w:t>. 1202.01 - Analiz  və funksional  analiz  ixtisası  üzrə. Elmi rəhbər: r.e.d.,prof.  Ziyadxan Əliyev</w:t>
      </w:r>
    </w:p>
    <w:p w:rsidR="00744978" w:rsidRPr="00477760" w:rsidRDefault="00744978" w:rsidP="00744978">
      <w:pPr>
        <w:spacing w:line="276" w:lineRule="auto"/>
        <w:rPr>
          <w:rFonts w:ascii="Arial" w:eastAsia="Calibri" w:hAnsi="Arial" w:cs="Arial"/>
          <w:sz w:val="22"/>
          <w:szCs w:val="22"/>
          <w:lang w:val="az-Latn-AZ"/>
        </w:rPr>
      </w:pPr>
      <w:r w:rsidRPr="00477760">
        <w:rPr>
          <w:rFonts w:ascii="Arial" w:eastAsia="Calibri" w:hAnsi="Arial" w:cs="Arial"/>
          <w:sz w:val="22"/>
          <w:szCs w:val="22"/>
          <w:lang w:val="az-Latn-AZ"/>
        </w:rPr>
        <w:t xml:space="preserve">7. </w:t>
      </w:r>
      <w:r w:rsidRPr="00477760">
        <w:rPr>
          <w:rFonts w:ascii="Arial" w:eastAsia="Calibri" w:hAnsi="Arial" w:cs="Arial"/>
          <w:b/>
          <w:sz w:val="22"/>
          <w:szCs w:val="22"/>
          <w:lang w:val="az-Latn-AZ"/>
        </w:rPr>
        <w:t>Əliyeva Nigar Sakif qızı</w:t>
      </w:r>
      <w:r w:rsidRPr="00477760">
        <w:rPr>
          <w:rFonts w:ascii="Arial" w:eastAsia="Calibri" w:hAnsi="Arial" w:cs="Arial"/>
          <w:sz w:val="22"/>
          <w:szCs w:val="22"/>
          <w:lang w:val="az-Latn-AZ"/>
        </w:rPr>
        <w:t>.1202.01 - Analiz  və funksional  analiz  ixtisası  üzrə. Elmi rəhbər: r.e.d.,prof.  Ziyadxan Əliyev</w:t>
      </w:r>
    </w:p>
    <w:p w:rsidR="00744978" w:rsidRPr="00477760" w:rsidRDefault="00744978" w:rsidP="00744978">
      <w:pPr>
        <w:spacing w:line="276" w:lineRule="auto"/>
        <w:jc w:val="both"/>
        <w:rPr>
          <w:rFonts w:ascii="Arial" w:eastAsia="Calibri" w:hAnsi="Arial" w:cs="Arial"/>
          <w:sz w:val="22"/>
          <w:szCs w:val="22"/>
          <w:lang w:val="az-Latn-AZ"/>
        </w:rPr>
      </w:pPr>
      <w:r w:rsidRPr="00477760">
        <w:rPr>
          <w:rFonts w:ascii="Arial" w:eastAsia="Calibri" w:hAnsi="Arial" w:cs="Arial"/>
          <w:sz w:val="22"/>
          <w:szCs w:val="22"/>
          <w:lang w:val="az-Latn-AZ"/>
        </w:rPr>
        <w:t xml:space="preserve">8. </w:t>
      </w:r>
      <w:r w:rsidRPr="00477760">
        <w:rPr>
          <w:rFonts w:ascii="Arial" w:eastAsia="Calibri" w:hAnsi="Arial" w:cs="Arial"/>
          <w:b/>
          <w:sz w:val="22"/>
          <w:szCs w:val="22"/>
          <w:lang w:val="az-Latn-AZ"/>
        </w:rPr>
        <w:t>Məmmədova  Aişən Veyis qızı</w:t>
      </w:r>
      <w:r w:rsidRPr="00477760">
        <w:rPr>
          <w:rFonts w:ascii="Arial" w:eastAsia="Calibri" w:hAnsi="Arial" w:cs="Arial"/>
          <w:sz w:val="22"/>
          <w:szCs w:val="22"/>
          <w:lang w:val="az-Latn-AZ"/>
        </w:rPr>
        <w:t>. 1211.01- Diferensial tənliklər  ixtisası üzrə.  Elmi rəhbər: f-r.e.n. Əbdürrəhim Quliyev</w:t>
      </w:r>
    </w:p>
    <w:p w:rsidR="00744978" w:rsidRDefault="00744978" w:rsidP="00036466">
      <w:pPr>
        <w:spacing w:line="276" w:lineRule="auto"/>
        <w:jc w:val="both"/>
        <w:rPr>
          <w:rFonts w:ascii="Arial" w:eastAsia="Calibri" w:hAnsi="Arial" w:cs="Arial"/>
          <w:sz w:val="22"/>
          <w:szCs w:val="22"/>
          <w:lang w:val="az-Latn-AZ"/>
        </w:rPr>
      </w:pPr>
    </w:p>
    <w:p w:rsidR="00242D55" w:rsidRDefault="00242D55" w:rsidP="00036466">
      <w:pPr>
        <w:spacing w:line="276" w:lineRule="auto"/>
        <w:jc w:val="both"/>
        <w:rPr>
          <w:rFonts w:ascii="Arial" w:eastAsia="Calibri" w:hAnsi="Arial" w:cs="Arial"/>
          <w:sz w:val="22"/>
          <w:szCs w:val="22"/>
          <w:lang w:val="az-Latn-AZ"/>
        </w:rPr>
      </w:pPr>
    </w:p>
    <w:p w:rsidR="00242D55" w:rsidRDefault="00242D55" w:rsidP="00036466">
      <w:pPr>
        <w:spacing w:line="276" w:lineRule="auto"/>
        <w:jc w:val="both"/>
        <w:rPr>
          <w:rFonts w:ascii="Arial" w:eastAsia="Calibri" w:hAnsi="Arial" w:cs="Arial"/>
          <w:sz w:val="22"/>
          <w:szCs w:val="22"/>
          <w:lang w:val="az-Latn-AZ"/>
        </w:rPr>
      </w:pPr>
    </w:p>
    <w:p w:rsidR="00242D55" w:rsidRPr="00477760" w:rsidRDefault="00242D55" w:rsidP="00036466">
      <w:pPr>
        <w:spacing w:line="276" w:lineRule="auto"/>
        <w:jc w:val="both"/>
        <w:rPr>
          <w:rFonts w:ascii="Arial" w:eastAsia="Calibri" w:hAnsi="Arial" w:cs="Arial"/>
          <w:sz w:val="22"/>
          <w:szCs w:val="22"/>
          <w:lang w:val="az-Latn-AZ"/>
        </w:rPr>
      </w:pPr>
    </w:p>
    <w:p w:rsidR="00744978" w:rsidRPr="00477760" w:rsidRDefault="00036466" w:rsidP="00744978">
      <w:pPr>
        <w:spacing w:line="276" w:lineRule="auto"/>
        <w:jc w:val="center"/>
        <w:rPr>
          <w:rFonts w:ascii="Arial" w:eastAsia="Calibri" w:hAnsi="Arial" w:cs="Arial"/>
          <w:b/>
          <w:sz w:val="22"/>
          <w:szCs w:val="22"/>
          <w:lang w:val="az-Latn-AZ"/>
        </w:rPr>
      </w:pPr>
      <w:r w:rsidRPr="00477760">
        <w:rPr>
          <w:rFonts w:ascii="Arial" w:eastAsia="Calibri" w:hAnsi="Arial" w:cs="Arial"/>
          <w:b/>
          <w:sz w:val="22"/>
          <w:szCs w:val="22"/>
          <w:lang w:val="az-Latn-AZ"/>
        </w:rPr>
        <w:lastRenderedPageBreak/>
        <w:t>DİSSERTANTURA</w:t>
      </w:r>
    </w:p>
    <w:p w:rsidR="00036466" w:rsidRPr="00477760" w:rsidRDefault="00563F92" w:rsidP="00BC062A">
      <w:pPr>
        <w:spacing w:line="276" w:lineRule="auto"/>
        <w:jc w:val="both"/>
        <w:rPr>
          <w:rFonts w:ascii="Arial" w:eastAsia="Calibri" w:hAnsi="Arial" w:cs="Arial"/>
          <w:b/>
          <w:sz w:val="22"/>
          <w:szCs w:val="22"/>
          <w:lang w:val="az-Latn-AZ"/>
        </w:rPr>
      </w:pPr>
      <w:r w:rsidRPr="00477760">
        <w:rPr>
          <w:rFonts w:ascii="Arial" w:eastAsia="Calibri" w:hAnsi="Arial" w:cs="Arial"/>
          <w:sz w:val="22"/>
          <w:szCs w:val="22"/>
          <w:lang w:val="az-Latn-AZ"/>
        </w:rPr>
        <w:t>F</w:t>
      </w:r>
      <w:r w:rsidR="00036466" w:rsidRPr="00477760">
        <w:rPr>
          <w:rFonts w:ascii="Arial" w:eastAsia="Calibri" w:hAnsi="Arial" w:cs="Arial"/>
          <w:sz w:val="22"/>
          <w:szCs w:val="22"/>
          <w:lang w:val="az-Latn-AZ"/>
        </w:rPr>
        <w:t>əlsəfə doktoru hazırlığı üzrə 20 dissertant,</w:t>
      </w:r>
      <w:r w:rsidR="00036466" w:rsidRPr="00477760">
        <w:rPr>
          <w:rFonts w:ascii="Arial" w:eastAsia="Calibri" w:hAnsi="Arial" w:cs="Arial"/>
          <w:b/>
          <w:sz w:val="22"/>
          <w:szCs w:val="22"/>
          <w:lang w:val="az-Latn-AZ"/>
        </w:rPr>
        <w:t xml:space="preserve"> </w:t>
      </w:r>
      <w:r w:rsidR="00036466" w:rsidRPr="00477760">
        <w:rPr>
          <w:rFonts w:ascii="Arial" w:eastAsia="Times New Roman" w:hAnsi="Arial" w:cs="Arial"/>
          <w:color w:val="1D2228"/>
          <w:sz w:val="22"/>
          <w:szCs w:val="22"/>
          <w:lang w:val="az-Latn-AZ"/>
        </w:rPr>
        <w:t>elmlər doktoru</w:t>
      </w:r>
      <w:r w:rsidR="00036466" w:rsidRPr="00477760">
        <w:rPr>
          <w:rFonts w:ascii="Arial" w:eastAsia="Calibri" w:hAnsi="Arial" w:cs="Arial"/>
          <w:sz w:val="22"/>
          <w:szCs w:val="22"/>
          <w:lang w:val="az-Latn-AZ"/>
        </w:rPr>
        <w:t xml:space="preserve"> hazırlığı</w:t>
      </w:r>
      <w:r w:rsidR="00036466" w:rsidRPr="00477760">
        <w:rPr>
          <w:rFonts w:ascii="Arial" w:eastAsia="Times New Roman" w:hAnsi="Arial" w:cs="Arial"/>
          <w:color w:val="1D2228"/>
          <w:sz w:val="22"/>
          <w:szCs w:val="22"/>
          <w:lang w:val="az-Latn-AZ"/>
        </w:rPr>
        <w:t xml:space="preserve"> üzrə 11 </w:t>
      </w:r>
      <w:r w:rsidRPr="00477760">
        <w:rPr>
          <w:rFonts w:ascii="Arial" w:eastAsia="Calibri" w:hAnsi="Arial" w:cs="Arial"/>
          <w:sz w:val="22"/>
          <w:szCs w:val="22"/>
          <w:lang w:val="az-Latn-AZ"/>
        </w:rPr>
        <w:t>dissertant</w:t>
      </w:r>
      <w:r w:rsidR="00BC062A" w:rsidRPr="00477760">
        <w:rPr>
          <w:rFonts w:ascii="Arial" w:eastAsia="Calibri" w:hAnsi="Arial" w:cs="Arial"/>
          <w:sz w:val="22"/>
          <w:szCs w:val="22"/>
          <w:lang w:val="az-Latn-AZ"/>
        </w:rPr>
        <w:t>.</w:t>
      </w:r>
    </w:p>
    <w:p w:rsidR="00036466" w:rsidRPr="00477760" w:rsidRDefault="00036466" w:rsidP="00BC062A">
      <w:pPr>
        <w:spacing w:line="276" w:lineRule="auto"/>
        <w:jc w:val="both"/>
        <w:rPr>
          <w:rFonts w:ascii="Arial" w:eastAsia="Calibri" w:hAnsi="Arial" w:cs="Arial"/>
          <w:sz w:val="22"/>
          <w:szCs w:val="22"/>
          <w:lang w:val="az-Latn-AZ"/>
        </w:rPr>
      </w:pPr>
      <w:r w:rsidRPr="00477760">
        <w:rPr>
          <w:rFonts w:ascii="Arial" w:eastAsia="Calibri" w:hAnsi="Arial" w:cs="Arial"/>
          <w:sz w:val="22"/>
          <w:szCs w:val="22"/>
          <w:lang w:val="az-Latn-AZ"/>
        </w:rPr>
        <w:t xml:space="preserve">          </w:t>
      </w:r>
      <w:r w:rsidR="00744978" w:rsidRPr="00477760">
        <w:rPr>
          <w:rFonts w:ascii="Arial" w:eastAsia="Calibri" w:hAnsi="Arial" w:cs="Arial"/>
          <w:sz w:val="22"/>
          <w:szCs w:val="22"/>
          <w:lang w:val="az-Latn-AZ"/>
        </w:rPr>
        <w:t>F</w:t>
      </w:r>
      <w:r w:rsidRPr="00477760">
        <w:rPr>
          <w:rFonts w:ascii="Arial" w:eastAsia="Times New Roman" w:hAnsi="Arial" w:cs="Arial"/>
          <w:color w:val="1D2228"/>
          <w:sz w:val="22"/>
          <w:szCs w:val="22"/>
          <w:lang w:val="az-Latn-AZ"/>
        </w:rPr>
        <w:t>əlsəfə doktoru</w:t>
      </w:r>
      <w:r w:rsidRPr="00477760">
        <w:rPr>
          <w:rFonts w:ascii="Arial" w:eastAsia="Calibri" w:hAnsi="Arial" w:cs="Arial"/>
          <w:sz w:val="22"/>
          <w:szCs w:val="22"/>
          <w:lang w:val="az-Latn-AZ"/>
        </w:rPr>
        <w:t xml:space="preserve"> hazırlığı</w:t>
      </w:r>
      <w:r w:rsidRPr="00477760">
        <w:rPr>
          <w:rFonts w:ascii="Arial" w:eastAsia="Times New Roman" w:hAnsi="Arial" w:cs="Arial"/>
          <w:color w:val="1D2228"/>
          <w:sz w:val="22"/>
          <w:szCs w:val="22"/>
          <w:lang w:val="az-Latn-AZ"/>
        </w:rPr>
        <w:t xml:space="preserve"> üzrə 4 nəfər: </w:t>
      </w:r>
      <w:r w:rsidRPr="00477760">
        <w:rPr>
          <w:rFonts w:ascii="Arial" w:eastAsia="Calibri" w:hAnsi="Arial" w:cs="Arial"/>
          <w:b/>
          <w:sz w:val="22"/>
          <w:szCs w:val="22"/>
          <w:lang w:val="az-Latn-AZ"/>
        </w:rPr>
        <w:t>Əsgərova Aida Xurşud qızı</w:t>
      </w:r>
      <w:r w:rsidR="00BC062A" w:rsidRPr="00477760">
        <w:rPr>
          <w:rFonts w:ascii="Arial" w:eastAsia="Calibri" w:hAnsi="Arial" w:cs="Arial"/>
          <w:b/>
          <w:sz w:val="22"/>
          <w:szCs w:val="22"/>
          <w:lang w:val="az-Latn-AZ"/>
        </w:rPr>
        <w:t xml:space="preserve">; </w:t>
      </w:r>
      <w:r w:rsidRPr="00477760">
        <w:rPr>
          <w:rFonts w:ascii="Arial" w:eastAsia="Calibri" w:hAnsi="Arial" w:cs="Arial"/>
          <w:b/>
          <w:sz w:val="22"/>
          <w:szCs w:val="22"/>
          <w:lang w:val="az-Latn-AZ"/>
        </w:rPr>
        <w:t>Müseyibli Pərviz</w:t>
      </w:r>
      <w:r w:rsidRPr="00477760">
        <w:rPr>
          <w:rFonts w:ascii="Arial" w:eastAsia="Calibri" w:hAnsi="Arial" w:cs="Arial"/>
          <w:sz w:val="22"/>
          <w:szCs w:val="22"/>
          <w:lang w:val="az-Latn-AZ"/>
        </w:rPr>
        <w:t xml:space="preserve"> </w:t>
      </w:r>
      <w:r w:rsidRPr="00477760">
        <w:rPr>
          <w:rFonts w:ascii="Arial" w:eastAsia="Calibri" w:hAnsi="Arial" w:cs="Arial"/>
          <w:b/>
          <w:sz w:val="22"/>
          <w:szCs w:val="22"/>
          <w:lang w:val="az-Latn-AZ"/>
        </w:rPr>
        <w:t>Tofiq oğlu</w:t>
      </w:r>
      <w:r w:rsidR="00BC062A" w:rsidRPr="00477760">
        <w:rPr>
          <w:rFonts w:ascii="Arial" w:eastAsia="Calibri" w:hAnsi="Arial" w:cs="Arial"/>
          <w:b/>
          <w:sz w:val="22"/>
          <w:szCs w:val="22"/>
          <w:lang w:val="az-Latn-AZ"/>
        </w:rPr>
        <w:t xml:space="preserve">; </w:t>
      </w:r>
      <w:r w:rsidRPr="00477760">
        <w:rPr>
          <w:rFonts w:ascii="Arial" w:eastAsia="Calibri" w:hAnsi="Arial" w:cs="Arial"/>
          <w:b/>
          <w:sz w:val="22"/>
          <w:szCs w:val="22"/>
          <w:lang w:val="az-Latn-AZ"/>
        </w:rPr>
        <w:t>Hüseynova Lalə Ernis qızı</w:t>
      </w:r>
      <w:r w:rsidR="00BC062A" w:rsidRPr="00477760">
        <w:rPr>
          <w:rFonts w:ascii="Arial" w:eastAsia="Calibri" w:hAnsi="Arial" w:cs="Arial"/>
          <w:b/>
          <w:sz w:val="22"/>
          <w:szCs w:val="22"/>
          <w:lang w:val="az-Latn-AZ"/>
        </w:rPr>
        <w:t xml:space="preserve">; </w:t>
      </w:r>
      <w:r w:rsidRPr="00477760">
        <w:rPr>
          <w:rFonts w:ascii="Arial" w:eastAsia="Calibri" w:hAnsi="Arial" w:cs="Arial"/>
          <w:b/>
          <w:sz w:val="22"/>
          <w:szCs w:val="22"/>
          <w:lang w:val="az-Latn-AZ"/>
        </w:rPr>
        <w:t>Həsənova  Şənay Müqabil qızı</w:t>
      </w:r>
      <w:r w:rsidR="00744978" w:rsidRPr="00477760">
        <w:rPr>
          <w:rFonts w:ascii="Arial" w:eastAsia="Calibri" w:hAnsi="Arial" w:cs="Arial"/>
          <w:b/>
          <w:sz w:val="22"/>
          <w:szCs w:val="22"/>
          <w:lang w:val="az-Latn-AZ"/>
        </w:rPr>
        <w:t xml:space="preserve"> </w:t>
      </w:r>
      <w:r w:rsidRPr="00477760">
        <w:rPr>
          <w:rFonts w:ascii="Arial" w:eastAsia="Calibri" w:hAnsi="Arial" w:cs="Arial"/>
          <w:sz w:val="22"/>
          <w:szCs w:val="22"/>
          <w:lang w:val="az-Latn-AZ"/>
        </w:rPr>
        <w:t xml:space="preserve"> </w:t>
      </w:r>
      <w:r w:rsidR="00744978" w:rsidRPr="00477760">
        <w:rPr>
          <w:rFonts w:ascii="Arial" w:eastAsia="Calibri" w:hAnsi="Arial" w:cs="Arial"/>
          <w:sz w:val="22"/>
          <w:szCs w:val="22"/>
          <w:lang w:val="az-Latn-AZ"/>
        </w:rPr>
        <w:t>və e</w:t>
      </w:r>
      <w:r w:rsidRPr="00477760">
        <w:rPr>
          <w:rFonts w:ascii="Arial" w:eastAsia="Times New Roman" w:hAnsi="Arial" w:cs="Arial"/>
          <w:color w:val="1D2228"/>
          <w:sz w:val="22"/>
          <w:szCs w:val="22"/>
          <w:lang w:val="az-Latn-AZ"/>
        </w:rPr>
        <w:t>lmlər doktoru</w:t>
      </w:r>
      <w:r w:rsidRPr="00477760">
        <w:rPr>
          <w:rFonts w:ascii="Arial" w:eastAsia="Calibri" w:hAnsi="Arial" w:cs="Arial"/>
          <w:sz w:val="22"/>
          <w:szCs w:val="22"/>
          <w:lang w:val="az-Latn-AZ"/>
        </w:rPr>
        <w:t xml:space="preserve"> hazırlığı</w:t>
      </w:r>
      <w:r w:rsidRPr="00477760">
        <w:rPr>
          <w:rFonts w:ascii="Arial" w:eastAsia="Times New Roman" w:hAnsi="Arial" w:cs="Arial"/>
          <w:color w:val="1D2228"/>
          <w:sz w:val="22"/>
          <w:szCs w:val="22"/>
          <w:lang w:val="az-Latn-AZ"/>
        </w:rPr>
        <w:t xml:space="preserve"> üzrə 1 nəfər: </w:t>
      </w:r>
      <w:r w:rsidRPr="00477760">
        <w:rPr>
          <w:rFonts w:ascii="Arial" w:eastAsia="Times New Roman" w:hAnsi="Arial" w:cs="Arial"/>
          <w:b/>
          <w:color w:val="1D2228"/>
          <w:sz w:val="22"/>
          <w:szCs w:val="22"/>
          <w:lang w:val="az-Latn-AZ"/>
        </w:rPr>
        <w:t>Quliyev Əbdu</w:t>
      </w:r>
      <w:r w:rsidR="00BC062A" w:rsidRPr="00477760">
        <w:rPr>
          <w:rFonts w:ascii="Arial" w:eastAsia="Times New Roman" w:hAnsi="Arial" w:cs="Arial"/>
          <w:b/>
          <w:color w:val="1D2228"/>
          <w:sz w:val="22"/>
          <w:szCs w:val="22"/>
          <w:lang w:val="az-Latn-AZ"/>
        </w:rPr>
        <w:t>r</w:t>
      </w:r>
      <w:r w:rsidRPr="00477760">
        <w:rPr>
          <w:rFonts w:ascii="Arial" w:eastAsia="Times New Roman" w:hAnsi="Arial" w:cs="Arial"/>
          <w:b/>
          <w:color w:val="1D2228"/>
          <w:sz w:val="22"/>
          <w:szCs w:val="22"/>
          <w:lang w:val="az-Latn-AZ"/>
        </w:rPr>
        <w:t>rə</w:t>
      </w:r>
      <w:r w:rsidR="00BC062A" w:rsidRPr="00477760">
        <w:rPr>
          <w:rFonts w:ascii="Arial" w:eastAsia="Times New Roman" w:hAnsi="Arial" w:cs="Arial"/>
          <w:b/>
          <w:color w:val="1D2228"/>
          <w:sz w:val="22"/>
          <w:szCs w:val="22"/>
          <w:lang w:val="az-Latn-AZ"/>
        </w:rPr>
        <w:t>h</w:t>
      </w:r>
      <w:r w:rsidRPr="00477760">
        <w:rPr>
          <w:rFonts w:ascii="Arial" w:eastAsia="Times New Roman" w:hAnsi="Arial" w:cs="Arial"/>
          <w:b/>
          <w:color w:val="1D2228"/>
          <w:sz w:val="22"/>
          <w:szCs w:val="22"/>
          <w:lang w:val="az-Latn-AZ"/>
        </w:rPr>
        <w:t>im Fərman oğlu</w:t>
      </w:r>
      <w:r w:rsidRPr="00477760">
        <w:rPr>
          <w:rFonts w:ascii="Arial" w:eastAsia="Times New Roman" w:hAnsi="Arial" w:cs="Arial"/>
          <w:color w:val="1D2228"/>
          <w:sz w:val="22"/>
          <w:szCs w:val="22"/>
          <w:lang w:val="az-Latn-AZ"/>
        </w:rPr>
        <w:t xml:space="preserve"> dissertan</w:t>
      </w:r>
      <w:r w:rsidR="00744978" w:rsidRPr="00477760">
        <w:rPr>
          <w:rFonts w:ascii="Arial" w:eastAsia="Times New Roman" w:hAnsi="Arial" w:cs="Arial"/>
          <w:color w:val="1D2228"/>
          <w:sz w:val="22"/>
          <w:szCs w:val="22"/>
          <w:lang w:val="az-Latn-AZ"/>
        </w:rPr>
        <w:t>t</w:t>
      </w:r>
      <w:r w:rsidRPr="00477760">
        <w:rPr>
          <w:rFonts w:ascii="Arial" w:eastAsia="Times New Roman" w:hAnsi="Arial" w:cs="Arial"/>
          <w:color w:val="1D2228"/>
          <w:sz w:val="22"/>
          <w:szCs w:val="22"/>
          <w:lang w:val="az-Latn-AZ"/>
        </w:rPr>
        <w:t>uranı bitirib</w:t>
      </w:r>
      <w:r w:rsidR="00744978" w:rsidRPr="00477760">
        <w:rPr>
          <w:rFonts w:ascii="Arial" w:eastAsia="Times New Roman" w:hAnsi="Arial" w:cs="Arial"/>
          <w:color w:val="1D2228"/>
          <w:sz w:val="22"/>
          <w:szCs w:val="22"/>
          <w:lang w:val="az-Latn-AZ"/>
        </w:rPr>
        <w:t>lər</w:t>
      </w:r>
      <w:r w:rsidRPr="00477760">
        <w:rPr>
          <w:rFonts w:ascii="Arial" w:eastAsia="Times New Roman" w:hAnsi="Arial" w:cs="Arial"/>
          <w:color w:val="1D2228"/>
          <w:sz w:val="22"/>
          <w:szCs w:val="22"/>
          <w:lang w:val="az-Latn-AZ"/>
        </w:rPr>
        <w:t>.</w:t>
      </w:r>
    </w:p>
    <w:p w:rsidR="00036466" w:rsidRPr="00477760" w:rsidRDefault="00036466" w:rsidP="00BC062A">
      <w:pPr>
        <w:spacing w:line="276" w:lineRule="auto"/>
        <w:jc w:val="both"/>
        <w:rPr>
          <w:rFonts w:ascii="Arial" w:eastAsia="Calibri" w:hAnsi="Arial" w:cs="Arial"/>
          <w:sz w:val="22"/>
          <w:szCs w:val="22"/>
          <w:lang w:val="az-Latn-AZ"/>
        </w:rPr>
      </w:pPr>
      <w:r w:rsidRPr="00477760">
        <w:rPr>
          <w:rFonts w:ascii="Arial" w:eastAsia="Calibri" w:hAnsi="Arial" w:cs="Arial"/>
          <w:sz w:val="22"/>
          <w:szCs w:val="22"/>
          <w:lang w:val="az-Latn-AZ"/>
        </w:rPr>
        <w:tab/>
      </w:r>
      <w:r w:rsidR="00744978" w:rsidRPr="00477760">
        <w:rPr>
          <w:rFonts w:ascii="Arial" w:eastAsia="Calibri" w:hAnsi="Arial" w:cs="Arial"/>
          <w:sz w:val="22"/>
          <w:szCs w:val="22"/>
          <w:lang w:val="az-Latn-AZ"/>
        </w:rPr>
        <w:t>Bu il</w:t>
      </w:r>
      <w:r w:rsidRPr="00477760">
        <w:rPr>
          <w:rFonts w:ascii="Arial" w:eastAsia="Times New Roman" w:hAnsi="Arial" w:cs="Arial"/>
          <w:color w:val="1D2228"/>
          <w:sz w:val="22"/>
          <w:szCs w:val="22"/>
          <w:lang w:val="az-Latn-AZ"/>
        </w:rPr>
        <w:t xml:space="preserve"> elmlər doktoru </w:t>
      </w:r>
      <w:r w:rsidRPr="00477760">
        <w:rPr>
          <w:rFonts w:ascii="Arial" w:eastAsia="Calibri" w:hAnsi="Arial" w:cs="Arial"/>
          <w:sz w:val="22"/>
          <w:szCs w:val="22"/>
          <w:lang w:val="az-Latn-AZ"/>
        </w:rPr>
        <w:t xml:space="preserve">hazırlığı üzrə  </w:t>
      </w:r>
      <w:r w:rsidRPr="00477760">
        <w:rPr>
          <w:rFonts w:ascii="Arial" w:eastAsia="Times New Roman" w:hAnsi="Arial" w:cs="Arial"/>
          <w:color w:val="1D2228"/>
          <w:sz w:val="22"/>
          <w:szCs w:val="22"/>
          <w:lang w:val="az-Latn-AZ"/>
        </w:rPr>
        <w:t>dissertanturasına 1</w:t>
      </w:r>
      <w:r w:rsidRPr="00477760">
        <w:rPr>
          <w:rFonts w:ascii="Arial" w:eastAsia="Calibri" w:hAnsi="Arial" w:cs="Arial"/>
          <w:sz w:val="22"/>
          <w:szCs w:val="22"/>
          <w:lang w:val="az-Latn-AZ"/>
        </w:rPr>
        <w:t xml:space="preserve"> nəfər </w:t>
      </w:r>
      <w:r w:rsidRPr="00477760">
        <w:rPr>
          <w:rFonts w:ascii="Arial" w:eastAsia="Calibri" w:hAnsi="Arial" w:cs="Arial"/>
          <w:b/>
          <w:sz w:val="22"/>
          <w:szCs w:val="22"/>
          <w:lang w:val="az-Latn-AZ"/>
        </w:rPr>
        <w:t xml:space="preserve">Bağırov Emin Telman oğlu </w:t>
      </w:r>
      <w:r w:rsidRPr="00477760">
        <w:rPr>
          <w:rFonts w:ascii="Arial" w:eastAsia="Calibri" w:hAnsi="Arial" w:cs="Arial"/>
          <w:sz w:val="22"/>
          <w:szCs w:val="22"/>
          <w:lang w:val="az-Latn-AZ"/>
        </w:rPr>
        <w:t>2002.01 - Deformasiya olunan bərk cism mexanikası ixtisası üzrə</w:t>
      </w:r>
      <w:r w:rsidR="00BC062A" w:rsidRPr="00477760">
        <w:rPr>
          <w:rFonts w:ascii="Arial" w:eastAsia="Calibri" w:hAnsi="Arial" w:cs="Arial"/>
          <w:sz w:val="22"/>
          <w:szCs w:val="22"/>
          <w:lang w:val="az-Latn-AZ"/>
        </w:rPr>
        <w:t xml:space="preserve"> qəbul olunmuşdur</w:t>
      </w:r>
      <w:r w:rsidRPr="00477760">
        <w:rPr>
          <w:rFonts w:ascii="Arial" w:eastAsia="Calibri" w:hAnsi="Arial" w:cs="Arial"/>
          <w:sz w:val="22"/>
          <w:szCs w:val="22"/>
          <w:lang w:val="az-Latn-AZ"/>
        </w:rPr>
        <w:t>. Elmi məsləhətçi</w:t>
      </w:r>
      <w:r w:rsidR="00BC062A" w:rsidRPr="00477760">
        <w:rPr>
          <w:rFonts w:ascii="Arial" w:eastAsia="Calibri" w:hAnsi="Arial" w:cs="Arial"/>
          <w:sz w:val="22"/>
          <w:szCs w:val="22"/>
          <w:lang w:val="az-Latn-AZ"/>
        </w:rPr>
        <w:t>si</w:t>
      </w:r>
      <w:r w:rsidRPr="00477760">
        <w:rPr>
          <w:rFonts w:ascii="Arial" w:eastAsia="Calibri" w:hAnsi="Arial" w:cs="Arial"/>
          <w:sz w:val="22"/>
          <w:szCs w:val="22"/>
          <w:lang w:val="az-Latn-AZ"/>
        </w:rPr>
        <w:t>: AMEA-nın müxbir üzvü, r.e.d., professor Surxay Əkbərov</w:t>
      </w:r>
      <w:r w:rsidR="00BC062A" w:rsidRPr="00477760">
        <w:rPr>
          <w:rFonts w:ascii="Arial" w:eastAsia="Calibri" w:hAnsi="Arial" w:cs="Arial"/>
          <w:sz w:val="22"/>
          <w:szCs w:val="22"/>
          <w:lang w:val="az-Latn-AZ"/>
        </w:rPr>
        <w:t>.</w:t>
      </w:r>
    </w:p>
    <w:p w:rsidR="00036466" w:rsidRPr="00477760" w:rsidRDefault="00036466" w:rsidP="00BC062A">
      <w:pPr>
        <w:spacing w:line="276" w:lineRule="auto"/>
        <w:ind w:firstLine="720"/>
        <w:jc w:val="both"/>
        <w:rPr>
          <w:rFonts w:ascii="Arial" w:eastAsia="Calibri" w:hAnsi="Arial" w:cs="Arial"/>
          <w:b/>
          <w:sz w:val="22"/>
          <w:szCs w:val="22"/>
          <w:lang w:val="az-Latn-AZ"/>
        </w:rPr>
      </w:pPr>
      <w:r w:rsidRPr="00477760">
        <w:rPr>
          <w:rFonts w:ascii="Arial" w:eastAsia="Calibri" w:hAnsi="Arial" w:cs="Arial"/>
          <w:b/>
          <w:sz w:val="22"/>
          <w:szCs w:val="22"/>
          <w:lang w:val="az-Latn-AZ"/>
        </w:rPr>
        <w:t>Hesabat dövründə minimum imtahanlar keçirilib:</w:t>
      </w:r>
    </w:p>
    <w:p w:rsidR="00036466" w:rsidRPr="00477760" w:rsidRDefault="00036466" w:rsidP="00BC062A">
      <w:pPr>
        <w:spacing w:line="276" w:lineRule="auto"/>
        <w:jc w:val="both"/>
        <w:rPr>
          <w:rFonts w:ascii="Arial" w:eastAsia="Calibri" w:hAnsi="Arial" w:cs="Arial"/>
          <w:b/>
          <w:sz w:val="22"/>
          <w:szCs w:val="22"/>
          <w:lang w:val="az-Latn-AZ"/>
        </w:rPr>
      </w:pPr>
      <w:r w:rsidRPr="00477760">
        <w:rPr>
          <w:rFonts w:ascii="Arial" w:eastAsia="Calibri" w:hAnsi="Arial" w:cs="Arial"/>
          <w:sz w:val="22"/>
          <w:szCs w:val="22"/>
          <w:lang w:val="az-Latn-AZ"/>
        </w:rPr>
        <w:t>1) fəlsəfə doktoru üzrə əyani doktorant Əzizov Cavanşır -</w:t>
      </w:r>
      <w:r w:rsidR="00744978" w:rsidRPr="00477760">
        <w:rPr>
          <w:rFonts w:ascii="Arial" w:eastAsia="Calibri" w:hAnsi="Arial" w:cs="Arial"/>
          <w:sz w:val="22"/>
          <w:szCs w:val="22"/>
          <w:lang w:val="az-Latn-AZ"/>
        </w:rPr>
        <w:t>1202.01-</w:t>
      </w:r>
      <w:r w:rsidRPr="00477760">
        <w:rPr>
          <w:rFonts w:ascii="Arial" w:eastAsia="Calibri" w:hAnsi="Arial" w:cs="Arial"/>
          <w:sz w:val="22"/>
          <w:szCs w:val="22"/>
          <w:lang w:val="az-Latn-AZ"/>
        </w:rPr>
        <w:t>Analiz və funksional analiz ixtisası üzrə - əla</w:t>
      </w:r>
    </w:p>
    <w:p w:rsidR="00036466" w:rsidRPr="00477760" w:rsidRDefault="00036466" w:rsidP="00BC062A">
      <w:pPr>
        <w:jc w:val="both"/>
        <w:rPr>
          <w:rFonts w:ascii="Arial" w:eastAsia="Calibri" w:hAnsi="Arial" w:cs="Arial"/>
          <w:sz w:val="22"/>
          <w:szCs w:val="22"/>
          <w:lang w:val="az-Latn-AZ"/>
        </w:rPr>
      </w:pPr>
      <w:r w:rsidRPr="00477760">
        <w:rPr>
          <w:rFonts w:ascii="Arial" w:eastAsia="Calibri" w:hAnsi="Arial" w:cs="Arial"/>
          <w:sz w:val="22"/>
          <w:szCs w:val="22"/>
          <w:lang w:val="az-Latn-AZ"/>
        </w:rPr>
        <w:t>2) fəlsəfə doktoru üzrə dissertant Rüstəmova Nilufer -</w:t>
      </w:r>
      <w:r w:rsidR="00744978" w:rsidRPr="00477760">
        <w:rPr>
          <w:rFonts w:ascii="Arial" w:eastAsia="Calibri" w:hAnsi="Arial" w:cs="Arial"/>
          <w:sz w:val="22"/>
          <w:szCs w:val="22"/>
          <w:lang w:val="az-Latn-AZ"/>
        </w:rPr>
        <w:t>1202.01-</w:t>
      </w:r>
      <w:r w:rsidRPr="00477760">
        <w:rPr>
          <w:rFonts w:ascii="Arial" w:eastAsia="Calibri" w:hAnsi="Arial" w:cs="Arial"/>
          <w:sz w:val="22"/>
          <w:szCs w:val="22"/>
          <w:lang w:val="az-Latn-AZ"/>
        </w:rPr>
        <w:t>Analiz və funksional analiz ixtisası üzrə-kafı</w:t>
      </w:r>
    </w:p>
    <w:p w:rsidR="00036466" w:rsidRPr="00477760" w:rsidRDefault="00036466" w:rsidP="00BC062A">
      <w:pPr>
        <w:jc w:val="both"/>
        <w:rPr>
          <w:rFonts w:ascii="Arial" w:eastAsia="Calibri" w:hAnsi="Arial" w:cs="Arial"/>
          <w:sz w:val="22"/>
          <w:szCs w:val="22"/>
          <w:lang w:val="az-Latn-AZ"/>
        </w:rPr>
      </w:pPr>
      <w:r w:rsidRPr="00477760">
        <w:rPr>
          <w:rFonts w:ascii="Arial" w:eastAsia="Calibri" w:hAnsi="Arial" w:cs="Arial"/>
          <w:sz w:val="22"/>
          <w:szCs w:val="22"/>
          <w:lang w:val="az-Latn-AZ"/>
        </w:rPr>
        <w:t>3) fəlsəfə doktoru üzrə dissertant İsmayılova Kəmalə -</w:t>
      </w:r>
      <w:r w:rsidR="00744978" w:rsidRPr="00477760">
        <w:rPr>
          <w:rFonts w:ascii="Arial" w:eastAsia="Calibri" w:hAnsi="Arial" w:cs="Arial"/>
          <w:sz w:val="22"/>
          <w:szCs w:val="22"/>
          <w:lang w:val="az-Latn-AZ"/>
        </w:rPr>
        <w:t>1211.01-</w:t>
      </w:r>
      <w:r w:rsidRPr="00477760">
        <w:rPr>
          <w:rFonts w:ascii="Arial" w:eastAsia="Calibri" w:hAnsi="Arial" w:cs="Arial"/>
          <w:sz w:val="22"/>
          <w:szCs w:val="22"/>
          <w:lang w:val="az-Latn-AZ"/>
        </w:rPr>
        <w:t>Diferensial tənliklər ixtisası üzrə-kafı</w:t>
      </w:r>
    </w:p>
    <w:p w:rsidR="0012503D" w:rsidRPr="00477760" w:rsidRDefault="0012503D" w:rsidP="00BC062A">
      <w:pPr>
        <w:jc w:val="both"/>
        <w:rPr>
          <w:rFonts w:ascii="Arial" w:eastAsia="Calibri" w:hAnsi="Arial" w:cs="Arial"/>
          <w:sz w:val="22"/>
          <w:szCs w:val="22"/>
          <w:lang w:val="az-Latn-AZ"/>
        </w:rPr>
      </w:pPr>
    </w:p>
    <w:p w:rsidR="00036466" w:rsidRPr="00477760" w:rsidRDefault="00036466" w:rsidP="00036466">
      <w:pPr>
        <w:spacing w:line="276" w:lineRule="auto"/>
        <w:jc w:val="both"/>
        <w:rPr>
          <w:rFonts w:ascii="Arial" w:eastAsia="Calibri" w:hAnsi="Arial" w:cs="Arial"/>
          <w:b/>
          <w:sz w:val="22"/>
          <w:szCs w:val="22"/>
          <w:u w:val="single"/>
          <w:lang w:val="az-Latn-AZ"/>
        </w:rPr>
      </w:pPr>
    </w:p>
    <w:p w:rsidR="00036466" w:rsidRPr="00477760" w:rsidRDefault="00036466" w:rsidP="00036466">
      <w:pPr>
        <w:spacing w:line="276" w:lineRule="auto"/>
        <w:jc w:val="center"/>
        <w:rPr>
          <w:rFonts w:ascii="Arial" w:eastAsia="Calibri" w:hAnsi="Arial" w:cs="Arial"/>
          <w:b/>
          <w:sz w:val="22"/>
          <w:szCs w:val="22"/>
          <w:lang w:val="az-Latn-AZ"/>
        </w:rPr>
      </w:pPr>
      <w:r w:rsidRPr="00477760">
        <w:rPr>
          <w:rFonts w:ascii="Arial" w:eastAsia="Calibri" w:hAnsi="Arial" w:cs="Arial"/>
          <w:b/>
          <w:sz w:val="22"/>
          <w:szCs w:val="22"/>
          <w:lang w:val="az-Latn-AZ"/>
        </w:rPr>
        <w:t>MAGİSTRATURA</w:t>
      </w:r>
    </w:p>
    <w:p w:rsidR="00036466" w:rsidRPr="00477760" w:rsidRDefault="00036466" w:rsidP="00477760">
      <w:pPr>
        <w:spacing w:line="276" w:lineRule="auto"/>
        <w:ind w:firstLine="720"/>
        <w:jc w:val="both"/>
        <w:rPr>
          <w:rFonts w:ascii="Arial" w:eastAsia="Calibri" w:hAnsi="Arial" w:cs="Arial"/>
          <w:sz w:val="22"/>
          <w:szCs w:val="22"/>
          <w:lang w:val="az-Latn-AZ"/>
        </w:rPr>
      </w:pPr>
      <w:r w:rsidRPr="00477760">
        <w:rPr>
          <w:rFonts w:ascii="Arial" w:eastAsia="Calibri" w:hAnsi="Arial" w:cs="Arial"/>
          <w:sz w:val="22"/>
          <w:szCs w:val="22"/>
          <w:lang w:val="az-Latn-AZ"/>
        </w:rPr>
        <w:t xml:space="preserve">Hesabat dövründə </w:t>
      </w:r>
      <w:r w:rsidR="006E66DD" w:rsidRPr="00477760">
        <w:rPr>
          <w:rFonts w:ascii="Arial" w:eastAsia="Calibri" w:hAnsi="Arial" w:cs="Arial"/>
          <w:sz w:val="22"/>
          <w:szCs w:val="22"/>
          <w:lang w:val="az-Latn-AZ"/>
        </w:rPr>
        <w:t xml:space="preserve">15 nəfər magistr təhsil almış, onlardan </w:t>
      </w:r>
      <w:r w:rsidRPr="00477760">
        <w:rPr>
          <w:rFonts w:ascii="Arial" w:eastAsia="Calibri" w:hAnsi="Arial" w:cs="Arial"/>
          <w:sz w:val="22"/>
          <w:szCs w:val="22"/>
          <w:lang w:val="az-Latn-AZ"/>
        </w:rPr>
        <w:t>9 nəfər</w:t>
      </w:r>
      <w:r w:rsidR="006E66DD" w:rsidRPr="00477760">
        <w:rPr>
          <w:rFonts w:ascii="Arial" w:eastAsia="Calibri" w:hAnsi="Arial" w:cs="Arial"/>
          <w:sz w:val="22"/>
          <w:szCs w:val="22"/>
          <w:lang w:val="az-Latn-AZ"/>
        </w:rPr>
        <w:t>i</w:t>
      </w:r>
      <w:r w:rsidRPr="00477760">
        <w:rPr>
          <w:rFonts w:ascii="Arial" w:eastAsia="Calibri" w:hAnsi="Arial" w:cs="Arial"/>
          <w:sz w:val="22"/>
          <w:szCs w:val="22"/>
          <w:lang w:val="az-Latn-AZ"/>
        </w:rPr>
        <w:t xml:space="preserve">  magistratura</w:t>
      </w:r>
      <w:r w:rsidR="006E66DD" w:rsidRPr="00477760">
        <w:rPr>
          <w:rFonts w:ascii="Arial" w:eastAsia="Calibri" w:hAnsi="Arial" w:cs="Arial"/>
          <w:sz w:val="22"/>
          <w:szCs w:val="22"/>
          <w:lang w:val="az-Latn-AZ"/>
        </w:rPr>
        <w:t xml:space="preserve">nı bitirmişdir. </w:t>
      </w:r>
      <w:r w:rsidRPr="00477760">
        <w:rPr>
          <w:rFonts w:ascii="Arial" w:eastAsia="Calibri" w:hAnsi="Arial" w:cs="Arial"/>
          <w:sz w:val="22"/>
          <w:szCs w:val="22"/>
          <w:lang w:val="az-Latn-AZ"/>
        </w:rPr>
        <w:t>01.01.21 - 02.02.21  tarixlərində semestr imtahanları keçirilmiş və magistrantlar aşağıdakı imtahan nəticələrinə  nail olmuşlar</w:t>
      </w:r>
      <w:r w:rsidR="00A530A0" w:rsidRPr="00477760">
        <w:rPr>
          <w:rFonts w:ascii="Arial" w:eastAsia="Calibri" w:hAnsi="Arial" w:cs="Arial"/>
          <w:sz w:val="22"/>
          <w:szCs w:val="22"/>
          <w:lang w:val="az-Latn-AZ"/>
        </w:rPr>
        <w:t>:</w:t>
      </w:r>
      <w:r w:rsidRPr="00477760">
        <w:rPr>
          <w:rFonts w:ascii="Arial" w:eastAsia="Calibri" w:hAnsi="Arial" w:cs="Arial"/>
          <w:sz w:val="22"/>
          <w:szCs w:val="22"/>
          <w:lang w:val="az-Latn-AZ"/>
        </w:rPr>
        <w:t xml:space="preserve"> </w:t>
      </w:r>
    </w:p>
    <w:p w:rsidR="00036466" w:rsidRPr="00477760" w:rsidRDefault="00036466" w:rsidP="00036466">
      <w:pPr>
        <w:jc w:val="both"/>
        <w:rPr>
          <w:rFonts w:ascii="Arial" w:eastAsia="Calibri" w:hAnsi="Arial" w:cs="Arial"/>
          <w:b/>
          <w:sz w:val="22"/>
          <w:szCs w:val="22"/>
          <w:lang w:val="az-Latn-AZ"/>
        </w:rPr>
      </w:pPr>
      <w:r w:rsidRPr="00477760">
        <w:rPr>
          <w:rFonts w:ascii="Arial" w:eastAsia="Calibri" w:hAnsi="Arial" w:cs="Arial"/>
          <w:sz w:val="22"/>
          <w:szCs w:val="22"/>
          <w:lang w:val="az-Latn-AZ"/>
        </w:rPr>
        <w:t xml:space="preserve"> </w:t>
      </w:r>
      <w:r w:rsidRPr="00477760">
        <w:rPr>
          <w:rFonts w:ascii="Arial" w:eastAsia="Calibri" w:hAnsi="Arial" w:cs="Arial"/>
          <w:b/>
          <w:sz w:val="22"/>
          <w:szCs w:val="22"/>
          <w:lang w:val="az-Latn-AZ"/>
        </w:rPr>
        <w:t>I kurs  (2020-2022)</w:t>
      </w:r>
    </w:p>
    <w:p w:rsidR="00036466" w:rsidRPr="00477760" w:rsidRDefault="00036466" w:rsidP="00036466">
      <w:pPr>
        <w:jc w:val="both"/>
        <w:rPr>
          <w:rFonts w:ascii="Arial" w:eastAsia="Times New Roman" w:hAnsi="Arial" w:cs="Arial"/>
          <w:sz w:val="22"/>
          <w:szCs w:val="22"/>
          <w:lang w:val="az-Latn-AZ"/>
        </w:rPr>
      </w:pPr>
      <w:r w:rsidRPr="00477760">
        <w:rPr>
          <w:rFonts w:ascii="Arial" w:eastAsia="Calibri" w:hAnsi="Arial" w:cs="Arial"/>
          <w:sz w:val="22"/>
          <w:szCs w:val="22"/>
          <w:lang w:val="az-Latn-AZ"/>
        </w:rPr>
        <w:t xml:space="preserve"> 1. </w:t>
      </w:r>
      <w:r w:rsidRPr="00477760">
        <w:rPr>
          <w:rFonts w:ascii="Arial" w:eastAsia="Times New Roman" w:hAnsi="Arial" w:cs="Arial"/>
          <w:sz w:val="22"/>
          <w:szCs w:val="22"/>
          <w:lang w:val="az-Latn-AZ"/>
        </w:rPr>
        <w:t>Əlizadə Bətulə Mahir qızı-94 bal</w:t>
      </w:r>
    </w:p>
    <w:p w:rsidR="00036466" w:rsidRPr="00477760" w:rsidRDefault="00036466" w:rsidP="00036466">
      <w:pPr>
        <w:jc w:val="both"/>
        <w:rPr>
          <w:rFonts w:ascii="Arial" w:eastAsia="Times New Roman" w:hAnsi="Arial" w:cs="Arial"/>
          <w:sz w:val="22"/>
          <w:szCs w:val="22"/>
          <w:lang w:val="az-Latn-AZ"/>
        </w:rPr>
      </w:pPr>
      <w:r w:rsidRPr="00477760">
        <w:rPr>
          <w:rFonts w:ascii="Arial" w:eastAsia="Times New Roman" w:hAnsi="Arial" w:cs="Arial"/>
          <w:sz w:val="22"/>
          <w:szCs w:val="22"/>
          <w:lang w:val="az-Latn-AZ"/>
        </w:rPr>
        <w:t xml:space="preserve"> 2. Hüseynova Rübabə İsmayıl qızı-93 bal</w:t>
      </w:r>
    </w:p>
    <w:p w:rsidR="00036466" w:rsidRPr="00477760" w:rsidRDefault="00036466" w:rsidP="00036466">
      <w:pPr>
        <w:tabs>
          <w:tab w:val="center" w:pos="4818"/>
        </w:tabs>
        <w:jc w:val="both"/>
        <w:rPr>
          <w:rFonts w:ascii="Arial" w:eastAsia="Times New Roman" w:hAnsi="Arial" w:cs="Arial"/>
          <w:sz w:val="22"/>
          <w:szCs w:val="22"/>
          <w:lang w:val="az-Latn-AZ"/>
        </w:rPr>
      </w:pPr>
      <w:r w:rsidRPr="00477760">
        <w:rPr>
          <w:rFonts w:ascii="Arial" w:eastAsia="Times New Roman" w:hAnsi="Arial" w:cs="Arial"/>
          <w:sz w:val="22"/>
          <w:szCs w:val="22"/>
          <w:lang w:val="az-Latn-AZ"/>
        </w:rPr>
        <w:t xml:space="preserve"> 3. Gülməmmədova Sahilə Firudin qızı-93 bal</w:t>
      </w:r>
      <w:r w:rsidRPr="00477760">
        <w:rPr>
          <w:rFonts w:ascii="Arial" w:eastAsia="Times New Roman" w:hAnsi="Arial" w:cs="Arial"/>
          <w:sz w:val="22"/>
          <w:szCs w:val="22"/>
          <w:lang w:val="az-Latn-AZ"/>
        </w:rPr>
        <w:tab/>
      </w:r>
    </w:p>
    <w:p w:rsidR="00036466" w:rsidRPr="00477760" w:rsidRDefault="00036466" w:rsidP="00036466">
      <w:pPr>
        <w:tabs>
          <w:tab w:val="left" w:pos="5880"/>
        </w:tabs>
        <w:jc w:val="both"/>
        <w:rPr>
          <w:rFonts w:ascii="Arial" w:eastAsia="Times New Roman" w:hAnsi="Arial" w:cs="Arial"/>
          <w:sz w:val="22"/>
          <w:szCs w:val="22"/>
          <w:lang w:val="az-Latn-AZ"/>
        </w:rPr>
      </w:pPr>
      <w:r w:rsidRPr="00477760">
        <w:rPr>
          <w:rFonts w:ascii="Arial" w:eastAsia="Times New Roman" w:hAnsi="Arial" w:cs="Arial"/>
          <w:sz w:val="22"/>
          <w:szCs w:val="22"/>
          <w:lang w:val="az-Latn-AZ"/>
        </w:rPr>
        <w:t xml:space="preserve"> 4. Əliyeva Şəlalə Eynulla qızı-91 bal</w:t>
      </w:r>
      <w:r w:rsidRPr="00477760">
        <w:rPr>
          <w:rFonts w:ascii="Arial" w:eastAsia="Times New Roman" w:hAnsi="Arial" w:cs="Arial"/>
          <w:sz w:val="22"/>
          <w:szCs w:val="22"/>
          <w:lang w:val="az-Latn-AZ"/>
        </w:rPr>
        <w:tab/>
      </w:r>
    </w:p>
    <w:p w:rsidR="00036466" w:rsidRPr="00477760" w:rsidRDefault="00036466" w:rsidP="00036466">
      <w:pPr>
        <w:jc w:val="both"/>
        <w:rPr>
          <w:rFonts w:ascii="Arial" w:eastAsia="Times New Roman" w:hAnsi="Arial" w:cs="Arial"/>
          <w:sz w:val="22"/>
          <w:szCs w:val="22"/>
          <w:lang w:val="az-Latn-AZ"/>
        </w:rPr>
      </w:pPr>
      <w:r w:rsidRPr="00477760">
        <w:rPr>
          <w:rFonts w:ascii="Arial" w:eastAsia="Times New Roman" w:hAnsi="Arial" w:cs="Arial"/>
          <w:sz w:val="22"/>
          <w:szCs w:val="22"/>
          <w:lang w:val="az-Latn-AZ"/>
        </w:rPr>
        <w:t xml:space="preserve"> 5. Cəfərova Ülfət Faiq qızı-90 bal</w:t>
      </w:r>
    </w:p>
    <w:p w:rsidR="00036466" w:rsidRPr="00477760" w:rsidRDefault="00036466" w:rsidP="00036466">
      <w:pPr>
        <w:jc w:val="both"/>
        <w:rPr>
          <w:rFonts w:ascii="Arial" w:hAnsi="Arial" w:cs="Arial"/>
          <w:sz w:val="22"/>
          <w:szCs w:val="22"/>
          <w:lang w:val="az-Latn-AZ"/>
        </w:rPr>
      </w:pPr>
      <w:r w:rsidRPr="00477760">
        <w:rPr>
          <w:rFonts w:ascii="Arial" w:eastAsia="Times New Roman" w:hAnsi="Arial" w:cs="Arial"/>
          <w:sz w:val="22"/>
          <w:szCs w:val="22"/>
          <w:lang w:val="az-Latn-AZ"/>
        </w:rPr>
        <w:t xml:space="preserve"> 6. Rzayeva Vüsalə Bayazxan qızı-88 bal</w:t>
      </w:r>
      <w:r w:rsidRPr="00477760">
        <w:rPr>
          <w:rFonts w:ascii="Arial" w:hAnsi="Arial" w:cs="Arial"/>
          <w:sz w:val="22"/>
          <w:szCs w:val="22"/>
          <w:lang w:val="az-Latn-AZ"/>
        </w:rPr>
        <w:t xml:space="preserve"> </w:t>
      </w:r>
    </w:p>
    <w:p w:rsidR="00036466" w:rsidRPr="00477760" w:rsidRDefault="00036466" w:rsidP="00036466">
      <w:pPr>
        <w:jc w:val="both"/>
        <w:rPr>
          <w:rFonts w:ascii="Arial" w:eastAsia="Calibri" w:hAnsi="Arial" w:cs="Arial"/>
          <w:b/>
          <w:sz w:val="22"/>
          <w:szCs w:val="22"/>
          <w:lang w:val="az-Latn-AZ"/>
        </w:rPr>
      </w:pPr>
      <w:r w:rsidRPr="00477760">
        <w:rPr>
          <w:rFonts w:ascii="Arial" w:hAnsi="Arial" w:cs="Arial"/>
          <w:b/>
          <w:sz w:val="22"/>
          <w:szCs w:val="22"/>
          <w:lang w:val="az-Latn-AZ"/>
        </w:rPr>
        <w:t xml:space="preserve">II kurs   (2019-2021)           </w:t>
      </w:r>
    </w:p>
    <w:p w:rsidR="00036466" w:rsidRPr="00477760" w:rsidRDefault="00036466" w:rsidP="00036466">
      <w:pPr>
        <w:rPr>
          <w:rFonts w:ascii="Arial" w:eastAsia="Calibri" w:hAnsi="Arial" w:cs="Arial"/>
          <w:sz w:val="22"/>
          <w:szCs w:val="22"/>
          <w:lang w:val="az-Latn-AZ"/>
        </w:rPr>
      </w:pPr>
      <w:r w:rsidRPr="00477760">
        <w:rPr>
          <w:rFonts w:ascii="Arial" w:eastAsia="Calibri" w:hAnsi="Arial" w:cs="Arial"/>
          <w:sz w:val="22"/>
          <w:szCs w:val="22"/>
          <w:lang w:val="az-Latn-AZ"/>
        </w:rPr>
        <w:t>1.Əliyeva  Xalidə  Sahil qızı- 100 bal</w:t>
      </w:r>
    </w:p>
    <w:p w:rsidR="00036466" w:rsidRPr="00477760" w:rsidRDefault="00036466" w:rsidP="00036466">
      <w:pPr>
        <w:rPr>
          <w:rFonts w:ascii="Arial" w:eastAsia="Calibri" w:hAnsi="Arial" w:cs="Arial"/>
          <w:sz w:val="22"/>
          <w:szCs w:val="22"/>
          <w:lang w:val="az-Latn-AZ"/>
        </w:rPr>
      </w:pPr>
      <w:r w:rsidRPr="00477760">
        <w:rPr>
          <w:rFonts w:ascii="Arial" w:eastAsia="Calibri" w:hAnsi="Arial" w:cs="Arial"/>
          <w:sz w:val="22"/>
          <w:szCs w:val="22"/>
          <w:lang w:val="az-Latn-AZ"/>
        </w:rPr>
        <w:t>2. Əsədzadə  Cavad  Ədail oğlu- 100 bal</w:t>
      </w:r>
    </w:p>
    <w:p w:rsidR="00036466" w:rsidRPr="00477760" w:rsidRDefault="00036466" w:rsidP="00036466">
      <w:pPr>
        <w:rPr>
          <w:rFonts w:ascii="Arial" w:eastAsia="Calibri" w:hAnsi="Arial" w:cs="Arial"/>
          <w:sz w:val="22"/>
          <w:szCs w:val="22"/>
          <w:lang w:val="az-Latn-AZ"/>
        </w:rPr>
      </w:pPr>
      <w:r w:rsidRPr="00477760">
        <w:rPr>
          <w:rFonts w:ascii="Arial" w:eastAsia="Calibri" w:hAnsi="Arial" w:cs="Arial"/>
          <w:sz w:val="22"/>
          <w:szCs w:val="22"/>
          <w:lang w:val="az-Latn-AZ"/>
        </w:rPr>
        <w:lastRenderedPageBreak/>
        <w:t>3. Dadaşova  Nigar  Yaqub qızı- 100 bal</w:t>
      </w:r>
    </w:p>
    <w:p w:rsidR="00036466" w:rsidRPr="00477760" w:rsidRDefault="00036466" w:rsidP="00036466">
      <w:pPr>
        <w:rPr>
          <w:rFonts w:ascii="Arial" w:eastAsia="Calibri" w:hAnsi="Arial" w:cs="Arial"/>
          <w:sz w:val="22"/>
          <w:szCs w:val="22"/>
          <w:lang w:val="az-Latn-AZ"/>
        </w:rPr>
      </w:pPr>
      <w:r w:rsidRPr="00477760">
        <w:rPr>
          <w:rFonts w:ascii="Arial" w:eastAsia="Calibri" w:hAnsi="Arial" w:cs="Arial"/>
          <w:sz w:val="22"/>
          <w:szCs w:val="22"/>
          <w:lang w:val="az-Latn-AZ"/>
        </w:rPr>
        <w:t>4. Əliyev  Azər  Əliheydər oğlu – 100 bal</w:t>
      </w:r>
    </w:p>
    <w:p w:rsidR="00036466" w:rsidRPr="00477760" w:rsidRDefault="00036466" w:rsidP="00036466">
      <w:pPr>
        <w:rPr>
          <w:rFonts w:ascii="Arial" w:eastAsia="Calibri" w:hAnsi="Arial" w:cs="Arial"/>
          <w:sz w:val="22"/>
          <w:szCs w:val="22"/>
          <w:lang w:val="az-Latn-AZ"/>
        </w:rPr>
      </w:pPr>
      <w:r w:rsidRPr="00477760">
        <w:rPr>
          <w:rFonts w:ascii="Arial" w:eastAsia="Calibri" w:hAnsi="Arial" w:cs="Arial"/>
          <w:sz w:val="22"/>
          <w:szCs w:val="22"/>
          <w:lang w:val="az-Latn-AZ"/>
        </w:rPr>
        <w:t>5. Əsədli  Afaq Ədalət qızı- 100 bal</w:t>
      </w:r>
      <w:r w:rsidRPr="00477760">
        <w:rPr>
          <w:rFonts w:ascii="Arial" w:eastAsia="Calibri" w:hAnsi="Arial" w:cs="Arial"/>
          <w:sz w:val="22"/>
          <w:szCs w:val="22"/>
          <w:lang w:val="az-Latn-AZ"/>
        </w:rPr>
        <w:tab/>
      </w:r>
    </w:p>
    <w:p w:rsidR="00036466" w:rsidRPr="00477760" w:rsidRDefault="00036466" w:rsidP="00036466">
      <w:pPr>
        <w:jc w:val="both"/>
        <w:rPr>
          <w:rFonts w:ascii="Arial" w:eastAsia="Calibri" w:hAnsi="Arial" w:cs="Arial"/>
          <w:b/>
          <w:sz w:val="22"/>
          <w:szCs w:val="22"/>
          <w:u w:val="single"/>
          <w:lang w:val="az-Latn-AZ"/>
        </w:rPr>
      </w:pPr>
      <w:r w:rsidRPr="00477760">
        <w:rPr>
          <w:rFonts w:ascii="Arial" w:eastAsia="Calibri" w:hAnsi="Arial" w:cs="Arial"/>
          <w:sz w:val="22"/>
          <w:szCs w:val="22"/>
          <w:lang w:val="az-Latn-AZ"/>
        </w:rPr>
        <w:t>6. Qasımov  Cəsarət  Cövdət- 100 bal</w:t>
      </w:r>
    </w:p>
    <w:p w:rsidR="00036466" w:rsidRPr="00477760" w:rsidRDefault="00036466" w:rsidP="00036466">
      <w:pPr>
        <w:tabs>
          <w:tab w:val="left" w:pos="2640"/>
        </w:tabs>
        <w:jc w:val="both"/>
        <w:rPr>
          <w:rFonts w:ascii="Arial" w:eastAsia="Calibri" w:hAnsi="Arial" w:cs="Arial"/>
          <w:sz w:val="22"/>
          <w:szCs w:val="22"/>
          <w:lang w:val="az-Latn-AZ"/>
        </w:rPr>
      </w:pPr>
      <w:r w:rsidRPr="00477760">
        <w:rPr>
          <w:rFonts w:ascii="Arial" w:eastAsia="Calibri" w:hAnsi="Arial" w:cs="Arial"/>
          <w:sz w:val="22"/>
          <w:szCs w:val="22"/>
          <w:lang w:val="az-Latn-AZ"/>
        </w:rPr>
        <w:t>7. Rüstəmova Nigar İman qızı- 100 bal</w:t>
      </w:r>
    </w:p>
    <w:p w:rsidR="00036466" w:rsidRPr="00477760" w:rsidRDefault="00036466" w:rsidP="00036466">
      <w:pPr>
        <w:jc w:val="both"/>
        <w:rPr>
          <w:rFonts w:ascii="Arial" w:eastAsia="Calibri" w:hAnsi="Arial" w:cs="Arial"/>
          <w:sz w:val="22"/>
          <w:szCs w:val="22"/>
          <w:lang w:val="az-Latn-AZ"/>
        </w:rPr>
      </w:pPr>
      <w:r w:rsidRPr="00477760">
        <w:rPr>
          <w:rFonts w:ascii="Arial" w:eastAsia="Calibri" w:hAnsi="Arial" w:cs="Arial"/>
          <w:sz w:val="22"/>
          <w:szCs w:val="22"/>
          <w:lang w:val="az-Latn-AZ"/>
        </w:rPr>
        <w:t>8. Nağıyeva  Dünya  Firdovsi  qızı- 100 bal</w:t>
      </w:r>
    </w:p>
    <w:p w:rsidR="00036466" w:rsidRPr="00477760" w:rsidRDefault="00036466" w:rsidP="00036466">
      <w:pPr>
        <w:spacing w:line="276" w:lineRule="auto"/>
        <w:jc w:val="both"/>
        <w:rPr>
          <w:rFonts w:ascii="Arial" w:eastAsia="Calibri" w:hAnsi="Arial" w:cs="Arial"/>
          <w:sz w:val="22"/>
          <w:szCs w:val="22"/>
          <w:lang w:val="az-Latn-AZ"/>
        </w:rPr>
      </w:pPr>
      <w:r w:rsidRPr="00477760">
        <w:rPr>
          <w:rFonts w:ascii="Arial" w:eastAsia="Calibri" w:hAnsi="Arial" w:cs="Arial"/>
          <w:sz w:val="22"/>
          <w:szCs w:val="22"/>
          <w:lang w:val="az-Latn-AZ"/>
        </w:rPr>
        <w:t xml:space="preserve">9. Şəfizadə  Dürrə  Mətləb qızı- 100 bal almaqla elmi tədqiqat və elmi pedaqoji təcrübə yüklərini vermişdir. </w:t>
      </w:r>
    </w:p>
    <w:p w:rsidR="00036466" w:rsidRPr="00477760" w:rsidRDefault="00036466" w:rsidP="00A530A0">
      <w:pPr>
        <w:spacing w:line="276" w:lineRule="auto"/>
        <w:ind w:right="-1"/>
        <w:jc w:val="both"/>
        <w:rPr>
          <w:rFonts w:ascii="Arial" w:hAnsi="Arial" w:cs="Arial"/>
          <w:sz w:val="22"/>
          <w:szCs w:val="22"/>
          <w:lang w:val="az-Latn-AZ"/>
        </w:rPr>
      </w:pPr>
      <w:r w:rsidRPr="00477760">
        <w:rPr>
          <w:rFonts w:ascii="Arial" w:eastAsia="Calibri" w:hAnsi="Arial" w:cs="Arial"/>
          <w:sz w:val="22"/>
          <w:szCs w:val="22"/>
          <w:lang w:val="az-Latn-AZ"/>
        </w:rPr>
        <w:tab/>
      </w:r>
      <w:r w:rsidR="00A530A0" w:rsidRPr="00477760">
        <w:rPr>
          <w:rFonts w:ascii="Arial" w:hAnsi="Arial" w:cs="Arial"/>
          <w:sz w:val="22"/>
          <w:szCs w:val="22"/>
          <w:lang w:val="az-Latn-AZ"/>
        </w:rPr>
        <w:t xml:space="preserve">I kurs (II semestr) magistrlərə </w:t>
      </w:r>
      <w:r w:rsidR="00A530A0" w:rsidRPr="00477760">
        <w:rPr>
          <w:rFonts w:ascii="Arial" w:eastAsia="Calibri" w:hAnsi="Arial" w:cs="Arial"/>
          <w:sz w:val="22"/>
          <w:szCs w:val="22"/>
          <w:lang w:val="az-Latn-AZ"/>
        </w:rPr>
        <w:t>16 f</w:t>
      </w:r>
      <w:r w:rsidRPr="00477760">
        <w:rPr>
          <w:rFonts w:ascii="Arial" w:eastAsia="Calibri" w:hAnsi="Arial" w:cs="Arial"/>
          <w:sz w:val="22"/>
          <w:szCs w:val="22"/>
          <w:lang w:val="az-Latn-AZ"/>
        </w:rPr>
        <w:t>evral</w:t>
      </w:r>
      <w:r w:rsidR="00A530A0" w:rsidRPr="00477760">
        <w:rPr>
          <w:rFonts w:ascii="Arial" w:eastAsia="Calibri" w:hAnsi="Arial" w:cs="Arial"/>
          <w:sz w:val="22"/>
          <w:szCs w:val="22"/>
          <w:lang w:val="az-Latn-AZ"/>
        </w:rPr>
        <w:t xml:space="preserve"> 2021-ci tarixində </w:t>
      </w:r>
      <w:r w:rsidRPr="00477760">
        <w:rPr>
          <w:rFonts w:ascii="Arial" w:hAnsi="Arial" w:cs="Arial"/>
          <w:sz w:val="22"/>
          <w:szCs w:val="22"/>
          <w:lang w:val="az-Latn-AZ"/>
        </w:rPr>
        <w:t xml:space="preserve">“Riyazi analiz”, “Diferensial tənliklər”, “Optimallaşdırma və optimal idarəetmə”, “Maye, qaz və plazma mexanikası”, “Deformasiya olunan bərk cism mexanikası” ixtisaslaşmaları üzrə  </w:t>
      </w:r>
      <w:r w:rsidR="00A530A0" w:rsidRPr="00477760">
        <w:rPr>
          <w:rFonts w:ascii="Arial" w:hAnsi="Arial" w:cs="Arial"/>
          <w:sz w:val="22"/>
          <w:szCs w:val="22"/>
          <w:lang w:val="az-Latn-AZ"/>
        </w:rPr>
        <w:t xml:space="preserve">dərslər və </w:t>
      </w:r>
      <w:r w:rsidRPr="00477760">
        <w:rPr>
          <w:rFonts w:ascii="Arial" w:hAnsi="Arial" w:cs="Arial"/>
          <w:sz w:val="22"/>
          <w:szCs w:val="22"/>
          <w:lang w:val="az-Latn-AZ"/>
        </w:rPr>
        <w:t xml:space="preserve">imtahanlar </w:t>
      </w:r>
      <w:r w:rsidR="00A530A0" w:rsidRPr="00477760">
        <w:rPr>
          <w:rFonts w:ascii="Arial" w:hAnsi="Arial" w:cs="Arial"/>
          <w:sz w:val="22"/>
          <w:szCs w:val="22"/>
          <w:lang w:val="az-Latn-AZ"/>
        </w:rPr>
        <w:t xml:space="preserve">Onlayn </w:t>
      </w:r>
      <w:r w:rsidRPr="00477760">
        <w:rPr>
          <w:rFonts w:ascii="Arial" w:hAnsi="Arial" w:cs="Arial"/>
          <w:sz w:val="22"/>
          <w:szCs w:val="22"/>
          <w:lang w:val="az-Latn-AZ"/>
        </w:rPr>
        <w:t>keçirilmişdir .</w:t>
      </w:r>
    </w:p>
    <w:p w:rsidR="00A530A0" w:rsidRPr="00477760" w:rsidRDefault="00036466" w:rsidP="00A530A0">
      <w:pPr>
        <w:spacing w:line="276" w:lineRule="auto"/>
        <w:ind w:firstLine="720"/>
        <w:jc w:val="both"/>
        <w:rPr>
          <w:rFonts w:ascii="Arial" w:eastAsia="Times New Roman" w:hAnsi="Arial" w:cs="Arial"/>
          <w:color w:val="000000"/>
          <w:sz w:val="22"/>
          <w:szCs w:val="22"/>
          <w:lang w:val="az-Latn-AZ"/>
        </w:rPr>
      </w:pPr>
      <w:r w:rsidRPr="00477760">
        <w:rPr>
          <w:rFonts w:ascii="Arial" w:eastAsia="Times New Roman" w:hAnsi="Arial" w:cs="Arial"/>
          <w:color w:val="000000"/>
          <w:sz w:val="22"/>
          <w:szCs w:val="22"/>
          <w:lang w:val="az-Latn-AZ"/>
        </w:rPr>
        <w:t>17</w:t>
      </w:r>
      <w:r w:rsidR="00A530A0" w:rsidRPr="00477760">
        <w:rPr>
          <w:rFonts w:ascii="Arial" w:eastAsia="Times New Roman" w:hAnsi="Arial" w:cs="Arial"/>
          <w:color w:val="000000"/>
          <w:sz w:val="22"/>
          <w:szCs w:val="22"/>
          <w:lang w:val="az-Latn-AZ"/>
        </w:rPr>
        <w:t>-</w:t>
      </w:r>
      <w:r w:rsidRPr="00477760">
        <w:rPr>
          <w:rFonts w:ascii="Arial" w:eastAsia="Times New Roman" w:hAnsi="Arial" w:cs="Arial"/>
          <w:color w:val="000000"/>
          <w:sz w:val="22"/>
          <w:szCs w:val="22"/>
          <w:lang w:val="az-Latn-AZ"/>
        </w:rPr>
        <w:t xml:space="preserve">18 iyun  2021-ci il </w:t>
      </w:r>
      <w:r w:rsidR="00A530A0" w:rsidRPr="00477760">
        <w:rPr>
          <w:rFonts w:ascii="Arial" w:eastAsia="Times New Roman" w:hAnsi="Arial" w:cs="Arial"/>
          <w:color w:val="000000"/>
          <w:sz w:val="22"/>
          <w:szCs w:val="22"/>
          <w:lang w:val="az-Latn-AZ"/>
        </w:rPr>
        <w:t>tarixlərində</w:t>
      </w:r>
      <w:r w:rsidRPr="00477760">
        <w:rPr>
          <w:rFonts w:ascii="Arial" w:eastAsia="Times New Roman" w:hAnsi="Arial" w:cs="Arial"/>
          <w:color w:val="000000"/>
          <w:sz w:val="22"/>
          <w:szCs w:val="22"/>
          <w:lang w:val="az-Latn-AZ"/>
        </w:rPr>
        <w:t xml:space="preserve"> II kurs magistrantların “Riyazi analiz“,“Riyazi fizika”</w:t>
      </w:r>
      <w:r w:rsidR="00A530A0" w:rsidRPr="00477760">
        <w:rPr>
          <w:rFonts w:ascii="Arial" w:eastAsia="Times New Roman" w:hAnsi="Arial" w:cs="Arial"/>
          <w:color w:val="000000"/>
          <w:sz w:val="22"/>
          <w:szCs w:val="22"/>
          <w:lang w:val="az-Latn-AZ"/>
        </w:rPr>
        <w:t>,</w:t>
      </w:r>
      <w:r w:rsidRPr="00477760">
        <w:rPr>
          <w:rFonts w:ascii="Arial" w:eastAsia="Times New Roman" w:hAnsi="Arial" w:cs="Arial"/>
          <w:color w:val="000000"/>
          <w:sz w:val="22"/>
          <w:szCs w:val="22"/>
          <w:lang w:val="az-Latn-AZ"/>
        </w:rPr>
        <w:t xml:space="preserve"> “Optimallaşdırma və optimal idarəetmə”, “Mürəkkəb sistemlərin ehtimal və statistik metodlarla təhlili”, “Hesablama diaqnostikası”  və </w:t>
      </w:r>
      <w:r w:rsidRPr="00477760">
        <w:rPr>
          <w:rFonts w:ascii="Arial" w:eastAsia="Calibri" w:hAnsi="Arial" w:cs="Arial"/>
          <w:sz w:val="22"/>
          <w:szCs w:val="22"/>
          <w:lang w:val="az-Latn-AZ"/>
        </w:rPr>
        <w:t xml:space="preserve">İdarəetmə Sistemləri  İnstitutu  “Riyazi kibernetika”  </w:t>
      </w:r>
      <w:r w:rsidRPr="00477760">
        <w:rPr>
          <w:rFonts w:ascii="Arial" w:eastAsia="Times New Roman" w:hAnsi="Arial" w:cs="Arial"/>
          <w:color w:val="000000"/>
          <w:sz w:val="22"/>
          <w:szCs w:val="22"/>
          <w:lang w:val="az-Latn-AZ"/>
        </w:rPr>
        <w:t xml:space="preserve">ixtisaslarından 11 magistrlik dissertasiyalarının müdafiəsi İxtisaslaşdırılmış Şuranın </w:t>
      </w:r>
      <w:r w:rsidR="00A530A0" w:rsidRPr="00477760">
        <w:rPr>
          <w:rFonts w:ascii="Arial" w:eastAsia="Times New Roman" w:hAnsi="Arial" w:cs="Arial"/>
          <w:color w:val="000000"/>
          <w:sz w:val="22"/>
          <w:szCs w:val="22"/>
          <w:lang w:val="az-Latn-AZ"/>
        </w:rPr>
        <w:t xml:space="preserve">iclaslarında onlayn formatda </w:t>
      </w:r>
      <w:r w:rsidRPr="00477760">
        <w:rPr>
          <w:rFonts w:ascii="Arial" w:eastAsia="Times New Roman" w:hAnsi="Arial" w:cs="Arial"/>
          <w:color w:val="000000"/>
          <w:sz w:val="22"/>
          <w:szCs w:val="22"/>
          <w:lang w:val="az-Latn-AZ"/>
        </w:rPr>
        <w:t xml:space="preserve"> keçirilmiş</w:t>
      </w:r>
      <w:r w:rsidR="00A530A0" w:rsidRPr="00477760">
        <w:rPr>
          <w:rFonts w:ascii="Arial" w:eastAsia="Times New Roman" w:hAnsi="Arial" w:cs="Arial"/>
          <w:color w:val="000000"/>
          <w:sz w:val="22"/>
          <w:szCs w:val="22"/>
          <w:lang w:val="az-Latn-AZ"/>
        </w:rPr>
        <w:t xml:space="preserve">dir. Nəticədə dissertasiya işləri qiymətləndirilmişdir:  </w:t>
      </w:r>
    </w:p>
    <w:p w:rsidR="00036466" w:rsidRPr="00477760" w:rsidRDefault="00036466" w:rsidP="00036466">
      <w:pPr>
        <w:spacing w:line="276" w:lineRule="auto"/>
        <w:jc w:val="both"/>
        <w:rPr>
          <w:rFonts w:ascii="Arial" w:eastAsia="Times New Roman" w:hAnsi="Arial" w:cs="Arial"/>
          <w:sz w:val="22"/>
          <w:szCs w:val="22"/>
          <w:lang w:val="az-Latn-AZ"/>
        </w:rPr>
      </w:pPr>
      <w:r w:rsidRPr="00477760">
        <w:rPr>
          <w:rFonts w:ascii="Arial" w:eastAsia="Times New Roman" w:hAnsi="Arial" w:cs="Arial"/>
          <w:sz w:val="22"/>
          <w:szCs w:val="22"/>
          <w:lang w:val="az-Latn-AZ"/>
        </w:rPr>
        <w:t>Cavad Əsədzadə -100 A,  Cəsarət Qasımov-100 A,  Xalidə Əliyeva-96 A, Nigar  Dadaşova-88 B,  Afaq Əsədli-88 B, Azər Əliyev-88 B, Dünya Nağıyeva-88 B, Dürrə Şəfizadə-86-B, Nigar Rüstəmova-Mikayılova 96-A, Rayihə Niyazova -96A, Şəkər Şüleymanova -86 B, balla qiymətləndirilmişdir.</w:t>
      </w:r>
    </w:p>
    <w:p w:rsidR="00036466" w:rsidRPr="00477760" w:rsidRDefault="00036466" w:rsidP="00A530A0">
      <w:pPr>
        <w:spacing w:line="276" w:lineRule="auto"/>
        <w:ind w:firstLine="720"/>
        <w:jc w:val="both"/>
        <w:rPr>
          <w:rFonts w:ascii="Arial" w:eastAsia="Times New Roman" w:hAnsi="Arial" w:cs="Arial"/>
          <w:sz w:val="22"/>
          <w:szCs w:val="22"/>
          <w:lang w:val="az-Latn-AZ"/>
        </w:rPr>
      </w:pPr>
      <w:r w:rsidRPr="00477760">
        <w:rPr>
          <w:rFonts w:ascii="Arial" w:eastAsia="Times New Roman" w:hAnsi="Arial" w:cs="Arial"/>
          <w:sz w:val="22"/>
          <w:szCs w:val="22"/>
          <w:lang w:val="az-Latn-AZ"/>
        </w:rPr>
        <w:t>01.06.21-05.07.21 tarixlərində semestr imtahanlar</w:t>
      </w:r>
      <w:r w:rsidR="00A530A0" w:rsidRPr="00477760">
        <w:rPr>
          <w:rFonts w:ascii="Arial" w:eastAsia="Times New Roman" w:hAnsi="Arial" w:cs="Arial"/>
          <w:sz w:val="22"/>
          <w:szCs w:val="22"/>
          <w:lang w:val="az-Latn-AZ"/>
        </w:rPr>
        <w:t>ı</w:t>
      </w:r>
      <w:r w:rsidRPr="00477760">
        <w:rPr>
          <w:rFonts w:ascii="Arial" w:eastAsia="Times New Roman" w:hAnsi="Arial" w:cs="Arial"/>
          <w:sz w:val="22"/>
          <w:szCs w:val="22"/>
          <w:lang w:val="az-Latn-AZ"/>
        </w:rPr>
        <w:t xml:space="preserve"> keçirilmiş və magistrantlar aşağıdakı imtahan nəticələrinə nail olmuşlar</w:t>
      </w:r>
      <w:r w:rsidR="00A530A0" w:rsidRPr="00477760">
        <w:rPr>
          <w:rFonts w:ascii="Arial" w:eastAsia="Times New Roman" w:hAnsi="Arial" w:cs="Arial"/>
          <w:sz w:val="22"/>
          <w:szCs w:val="22"/>
          <w:lang w:val="az-Latn-AZ"/>
        </w:rPr>
        <w:t>:</w:t>
      </w:r>
    </w:p>
    <w:p w:rsidR="00036466" w:rsidRPr="00477760" w:rsidRDefault="00036466" w:rsidP="00036466">
      <w:pPr>
        <w:jc w:val="both"/>
        <w:rPr>
          <w:rFonts w:ascii="Arial" w:eastAsia="Times New Roman" w:hAnsi="Arial" w:cs="Arial"/>
          <w:sz w:val="22"/>
          <w:szCs w:val="22"/>
          <w:lang w:val="az-Latn-AZ"/>
        </w:rPr>
      </w:pPr>
      <w:r w:rsidRPr="00477760">
        <w:rPr>
          <w:rFonts w:ascii="Arial" w:eastAsia="Calibri" w:hAnsi="Arial" w:cs="Arial"/>
          <w:sz w:val="22"/>
          <w:szCs w:val="22"/>
          <w:lang w:val="az-Latn-AZ"/>
        </w:rPr>
        <w:t xml:space="preserve"> 1. </w:t>
      </w:r>
      <w:r w:rsidRPr="00477760">
        <w:rPr>
          <w:rFonts w:ascii="Arial" w:eastAsia="Times New Roman" w:hAnsi="Arial" w:cs="Arial"/>
          <w:sz w:val="22"/>
          <w:szCs w:val="22"/>
          <w:lang w:val="az-Latn-AZ"/>
        </w:rPr>
        <w:t>Əlizadə Bətulə Mahir qızı-93 bal</w:t>
      </w:r>
    </w:p>
    <w:p w:rsidR="00036466" w:rsidRPr="00477760" w:rsidRDefault="00036466" w:rsidP="00036466">
      <w:pPr>
        <w:jc w:val="both"/>
        <w:rPr>
          <w:rFonts w:ascii="Arial" w:eastAsia="Times New Roman" w:hAnsi="Arial" w:cs="Arial"/>
          <w:sz w:val="22"/>
          <w:szCs w:val="22"/>
          <w:lang w:val="az-Latn-AZ"/>
        </w:rPr>
      </w:pPr>
      <w:r w:rsidRPr="00477760">
        <w:rPr>
          <w:rFonts w:ascii="Arial" w:eastAsia="Times New Roman" w:hAnsi="Arial" w:cs="Arial"/>
          <w:sz w:val="22"/>
          <w:szCs w:val="22"/>
          <w:lang w:val="az-Latn-AZ"/>
        </w:rPr>
        <w:t xml:space="preserve"> 2. Hüseynova Rübabə İsmayıl qızı-93 bal</w:t>
      </w:r>
    </w:p>
    <w:p w:rsidR="00036466" w:rsidRPr="00477760" w:rsidRDefault="00036466" w:rsidP="00036466">
      <w:pPr>
        <w:tabs>
          <w:tab w:val="center" w:pos="4818"/>
        </w:tabs>
        <w:jc w:val="both"/>
        <w:rPr>
          <w:rFonts w:ascii="Arial" w:eastAsia="Times New Roman" w:hAnsi="Arial" w:cs="Arial"/>
          <w:sz w:val="22"/>
          <w:szCs w:val="22"/>
          <w:lang w:val="az-Latn-AZ"/>
        </w:rPr>
      </w:pPr>
      <w:r w:rsidRPr="00477760">
        <w:rPr>
          <w:rFonts w:ascii="Arial" w:eastAsia="Times New Roman" w:hAnsi="Arial" w:cs="Arial"/>
          <w:sz w:val="22"/>
          <w:szCs w:val="22"/>
          <w:lang w:val="az-Latn-AZ"/>
        </w:rPr>
        <w:t xml:space="preserve"> 3. Gülməmmədova Sahilə Firudin qızı-91 bal</w:t>
      </w:r>
      <w:r w:rsidRPr="00477760">
        <w:rPr>
          <w:rFonts w:ascii="Arial" w:eastAsia="Times New Roman" w:hAnsi="Arial" w:cs="Arial"/>
          <w:sz w:val="22"/>
          <w:szCs w:val="22"/>
          <w:lang w:val="az-Latn-AZ"/>
        </w:rPr>
        <w:tab/>
      </w:r>
    </w:p>
    <w:p w:rsidR="00036466" w:rsidRPr="00477760" w:rsidRDefault="00036466" w:rsidP="00036466">
      <w:pPr>
        <w:tabs>
          <w:tab w:val="left" w:pos="5880"/>
        </w:tabs>
        <w:jc w:val="both"/>
        <w:rPr>
          <w:rFonts w:ascii="Arial" w:eastAsia="Times New Roman" w:hAnsi="Arial" w:cs="Arial"/>
          <w:sz w:val="22"/>
          <w:szCs w:val="22"/>
          <w:lang w:val="az-Latn-AZ"/>
        </w:rPr>
      </w:pPr>
      <w:r w:rsidRPr="00477760">
        <w:rPr>
          <w:rFonts w:ascii="Arial" w:eastAsia="Times New Roman" w:hAnsi="Arial" w:cs="Arial"/>
          <w:sz w:val="22"/>
          <w:szCs w:val="22"/>
          <w:lang w:val="az-Latn-AZ"/>
        </w:rPr>
        <w:t xml:space="preserve"> 4. Əliyeva Şəlalə Eynulla qızı-89 bal</w:t>
      </w:r>
      <w:r w:rsidRPr="00477760">
        <w:rPr>
          <w:rFonts w:ascii="Arial" w:eastAsia="Times New Roman" w:hAnsi="Arial" w:cs="Arial"/>
          <w:sz w:val="22"/>
          <w:szCs w:val="22"/>
          <w:lang w:val="az-Latn-AZ"/>
        </w:rPr>
        <w:tab/>
      </w:r>
    </w:p>
    <w:p w:rsidR="00036466" w:rsidRPr="00477760" w:rsidRDefault="00036466" w:rsidP="00036466">
      <w:pPr>
        <w:jc w:val="both"/>
        <w:rPr>
          <w:rFonts w:ascii="Arial" w:eastAsia="Times New Roman" w:hAnsi="Arial" w:cs="Arial"/>
          <w:sz w:val="22"/>
          <w:szCs w:val="22"/>
          <w:lang w:val="az-Latn-AZ"/>
        </w:rPr>
      </w:pPr>
      <w:r w:rsidRPr="00477760">
        <w:rPr>
          <w:rFonts w:ascii="Arial" w:eastAsia="Times New Roman" w:hAnsi="Arial" w:cs="Arial"/>
          <w:sz w:val="22"/>
          <w:szCs w:val="22"/>
          <w:lang w:val="az-Latn-AZ"/>
        </w:rPr>
        <w:t xml:space="preserve"> 5. Cəfərova  Ülfət Faiq qızı-92 bal</w:t>
      </w:r>
    </w:p>
    <w:p w:rsidR="00036466" w:rsidRPr="00477760" w:rsidRDefault="00036466" w:rsidP="00036466">
      <w:pPr>
        <w:jc w:val="both"/>
        <w:rPr>
          <w:rFonts w:ascii="Arial" w:hAnsi="Arial" w:cs="Arial"/>
          <w:sz w:val="22"/>
          <w:szCs w:val="22"/>
          <w:lang w:val="az-Latn-AZ"/>
        </w:rPr>
      </w:pPr>
      <w:r w:rsidRPr="00477760">
        <w:rPr>
          <w:rFonts w:ascii="Arial" w:eastAsia="Times New Roman" w:hAnsi="Arial" w:cs="Arial"/>
          <w:sz w:val="22"/>
          <w:szCs w:val="22"/>
          <w:lang w:val="az-Latn-AZ"/>
        </w:rPr>
        <w:t xml:space="preserve"> 6. Rzayeva Vüsalə Bayazxan qızı-93 bal</w:t>
      </w:r>
      <w:r w:rsidRPr="00477760">
        <w:rPr>
          <w:rFonts w:ascii="Arial" w:hAnsi="Arial" w:cs="Arial"/>
          <w:sz w:val="22"/>
          <w:szCs w:val="22"/>
          <w:lang w:val="az-Latn-AZ"/>
        </w:rPr>
        <w:t xml:space="preserve"> </w:t>
      </w:r>
    </w:p>
    <w:p w:rsidR="00036466" w:rsidRPr="00477760" w:rsidRDefault="00A530A0" w:rsidP="00A530A0">
      <w:pPr>
        <w:spacing w:line="276" w:lineRule="auto"/>
        <w:ind w:firstLine="720"/>
        <w:jc w:val="both"/>
        <w:rPr>
          <w:rFonts w:ascii="Arial" w:eastAsia="Calibri" w:hAnsi="Arial" w:cs="Arial"/>
          <w:sz w:val="22"/>
          <w:szCs w:val="22"/>
          <w:lang w:val="az-Latn-AZ"/>
        </w:rPr>
      </w:pPr>
      <w:r w:rsidRPr="00477760">
        <w:rPr>
          <w:rFonts w:ascii="Arial" w:eastAsia="Calibri" w:hAnsi="Arial" w:cs="Arial"/>
          <w:sz w:val="22"/>
          <w:szCs w:val="22"/>
          <w:lang w:val="az-Latn-AZ"/>
        </w:rPr>
        <w:t xml:space="preserve">05.07.2021-ci il tarixindən </w:t>
      </w:r>
      <w:r w:rsidR="00036466" w:rsidRPr="00477760">
        <w:rPr>
          <w:rFonts w:ascii="Arial" w:eastAsia="Calibri" w:hAnsi="Arial" w:cs="Arial"/>
          <w:sz w:val="22"/>
          <w:szCs w:val="22"/>
          <w:lang w:val="az-Latn-AZ"/>
        </w:rPr>
        <w:t>I kurs</w:t>
      </w:r>
      <w:r w:rsidRPr="00477760">
        <w:rPr>
          <w:rFonts w:ascii="Arial" w:eastAsia="Calibri" w:hAnsi="Arial" w:cs="Arial"/>
          <w:sz w:val="22"/>
          <w:szCs w:val="22"/>
          <w:lang w:val="az-Latn-AZ"/>
        </w:rPr>
        <w:t>u</w:t>
      </w:r>
      <w:r w:rsidR="00036466" w:rsidRPr="00477760">
        <w:rPr>
          <w:rFonts w:ascii="Arial" w:eastAsia="Calibri" w:hAnsi="Arial" w:cs="Arial"/>
          <w:sz w:val="22"/>
          <w:szCs w:val="22"/>
          <w:lang w:val="az-Latn-AZ"/>
        </w:rPr>
        <w:t xml:space="preserve"> müvəfəqiyyətlə </w:t>
      </w:r>
      <w:r w:rsidRPr="00477760">
        <w:rPr>
          <w:rFonts w:ascii="Arial" w:eastAsia="Calibri" w:hAnsi="Arial" w:cs="Arial"/>
          <w:sz w:val="22"/>
          <w:szCs w:val="22"/>
          <w:lang w:val="az-Latn-AZ"/>
        </w:rPr>
        <w:t xml:space="preserve">bitirmiş magistrlər </w:t>
      </w:r>
      <w:r w:rsidR="00036466" w:rsidRPr="00477760">
        <w:rPr>
          <w:rFonts w:ascii="Arial" w:eastAsia="Calibri" w:hAnsi="Arial" w:cs="Arial"/>
          <w:sz w:val="22"/>
          <w:szCs w:val="22"/>
          <w:lang w:val="az-Latn-AZ"/>
        </w:rPr>
        <w:t>II kursa keçmişlər.</w:t>
      </w:r>
    </w:p>
    <w:p w:rsidR="00036466" w:rsidRPr="00477760" w:rsidRDefault="00036466" w:rsidP="00A530A0">
      <w:pPr>
        <w:spacing w:line="276" w:lineRule="auto"/>
        <w:ind w:firstLine="720"/>
        <w:jc w:val="both"/>
        <w:rPr>
          <w:rFonts w:ascii="Arial" w:eastAsia="Calibri" w:hAnsi="Arial" w:cs="Arial"/>
          <w:sz w:val="22"/>
          <w:szCs w:val="22"/>
          <w:lang w:val="az-Latn-AZ"/>
        </w:rPr>
      </w:pPr>
      <w:r w:rsidRPr="00477760">
        <w:rPr>
          <w:rFonts w:ascii="Arial" w:eastAsia="Calibri" w:hAnsi="Arial" w:cs="Arial"/>
          <w:sz w:val="22"/>
          <w:szCs w:val="22"/>
          <w:lang w:val="az-Latn-AZ"/>
        </w:rPr>
        <w:lastRenderedPageBreak/>
        <w:t>II kurs (III semestr) Plan üzrə tədris olunan dərslərin “Fənn Proqramları” tə</w:t>
      </w:r>
      <w:r w:rsidR="00A530A0" w:rsidRPr="00477760">
        <w:rPr>
          <w:rFonts w:ascii="Arial" w:eastAsia="Calibri" w:hAnsi="Arial" w:cs="Arial"/>
          <w:sz w:val="22"/>
          <w:szCs w:val="22"/>
          <w:lang w:val="az-Latn-AZ"/>
        </w:rPr>
        <w:t>sdiq edilmişdir:</w:t>
      </w:r>
    </w:p>
    <w:p w:rsidR="00036466" w:rsidRPr="00477760" w:rsidRDefault="00036466" w:rsidP="00036466">
      <w:pPr>
        <w:spacing w:line="276" w:lineRule="auto"/>
        <w:rPr>
          <w:rFonts w:ascii="Arial" w:eastAsia="Times New Roman" w:hAnsi="Arial" w:cs="Arial"/>
          <w:color w:val="000000"/>
          <w:sz w:val="22"/>
          <w:szCs w:val="22"/>
          <w:lang w:val="az-Latn-AZ"/>
        </w:rPr>
      </w:pPr>
      <w:r w:rsidRPr="00477760">
        <w:rPr>
          <w:rFonts w:ascii="Arial" w:eastAsia="Times New Roman" w:hAnsi="Arial" w:cs="Arial"/>
          <w:sz w:val="22"/>
          <w:szCs w:val="22"/>
          <w:lang w:val="az-Latn-AZ"/>
        </w:rPr>
        <w:t xml:space="preserve">1. </w:t>
      </w:r>
      <w:r w:rsidRPr="00477760">
        <w:rPr>
          <w:rFonts w:ascii="Arial" w:eastAsia="Times New Roman" w:hAnsi="Arial" w:cs="Arial"/>
          <w:color w:val="000000"/>
          <w:sz w:val="22"/>
          <w:szCs w:val="22"/>
          <w:lang w:val="az-Latn-AZ"/>
        </w:rPr>
        <w:t>Mayelərin boruda hərəkəti məsələləri</w:t>
      </w:r>
      <w:r w:rsidRPr="00477760">
        <w:rPr>
          <w:rFonts w:ascii="Arial" w:eastAsia="Times New Roman" w:hAnsi="Arial" w:cs="Arial"/>
          <w:sz w:val="22"/>
          <w:szCs w:val="22"/>
          <w:lang w:val="az-Latn-AZ"/>
        </w:rPr>
        <w:t xml:space="preserve"> - </w:t>
      </w:r>
      <w:r w:rsidRPr="00477760">
        <w:rPr>
          <w:rFonts w:ascii="Arial" w:eastAsia="Times New Roman" w:hAnsi="Arial" w:cs="Arial"/>
          <w:color w:val="000000"/>
          <w:sz w:val="22"/>
          <w:szCs w:val="22"/>
          <w:lang w:val="az-Latn-AZ"/>
        </w:rPr>
        <w:t xml:space="preserve">AMEA-nın müxbir üzvü, t.e.d. Qeylani Pənahov            </w:t>
      </w:r>
    </w:p>
    <w:p w:rsidR="00036466" w:rsidRPr="00477760" w:rsidRDefault="00036466" w:rsidP="00036466">
      <w:pPr>
        <w:spacing w:line="276" w:lineRule="auto"/>
        <w:rPr>
          <w:rFonts w:ascii="Arial" w:eastAsia="Times New Roman" w:hAnsi="Arial" w:cs="Arial"/>
          <w:color w:val="000000"/>
          <w:sz w:val="22"/>
          <w:szCs w:val="22"/>
          <w:lang w:val="az-Latn-AZ"/>
        </w:rPr>
      </w:pPr>
      <w:r w:rsidRPr="00477760">
        <w:rPr>
          <w:rFonts w:ascii="Arial" w:eastAsia="Times New Roman" w:hAnsi="Arial" w:cs="Arial"/>
          <w:color w:val="000000"/>
          <w:sz w:val="22"/>
          <w:szCs w:val="22"/>
          <w:lang w:val="az-Latn-AZ"/>
        </w:rPr>
        <w:t>2.</w:t>
      </w:r>
      <w:r w:rsidRPr="00477760">
        <w:rPr>
          <w:rFonts w:ascii="Arial" w:eastAsia="Calibri" w:hAnsi="Arial" w:cs="Arial"/>
          <w:color w:val="000000"/>
          <w:sz w:val="22"/>
          <w:szCs w:val="22"/>
          <w:lang w:val="az-Latn-AZ"/>
        </w:rPr>
        <w:t xml:space="preserve"> Qeyri-xətti  diferensial tənlıklər- </w:t>
      </w:r>
      <w:r w:rsidRPr="00477760">
        <w:rPr>
          <w:rFonts w:ascii="Arial" w:eastAsia="Calibri" w:hAnsi="Arial" w:cs="Arial"/>
          <w:sz w:val="22"/>
          <w:szCs w:val="22"/>
          <w:lang w:val="az-Latn-AZ"/>
        </w:rPr>
        <w:t>r.e.d., prof. Ədalət Axundov</w:t>
      </w:r>
    </w:p>
    <w:p w:rsidR="00036466" w:rsidRPr="00477760" w:rsidRDefault="00036466" w:rsidP="00036466">
      <w:pPr>
        <w:spacing w:line="276" w:lineRule="auto"/>
        <w:rPr>
          <w:rFonts w:ascii="Arial" w:eastAsia="Times New Roman" w:hAnsi="Arial" w:cs="Arial"/>
          <w:sz w:val="22"/>
          <w:szCs w:val="22"/>
          <w:lang w:val="az-Latn-AZ"/>
        </w:rPr>
      </w:pPr>
      <w:r w:rsidRPr="00477760">
        <w:rPr>
          <w:rFonts w:ascii="Arial" w:eastAsia="Times New Roman" w:hAnsi="Arial" w:cs="Arial"/>
          <w:sz w:val="22"/>
          <w:szCs w:val="22"/>
          <w:lang w:val="az-Latn-AZ"/>
        </w:rPr>
        <w:t>3. Diferensial operatorların  spektral nəzəriyyəsi</w:t>
      </w:r>
      <w:r w:rsidRPr="00477760">
        <w:rPr>
          <w:rFonts w:ascii="Arial" w:eastAsia="Times New Roman" w:hAnsi="Arial" w:cs="Arial"/>
          <w:color w:val="000000"/>
          <w:sz w:val="22"/>
          <w:szCs w:val="22"/>
          <w:lang w:val="az-Latn-AZ"/>
        </w:rPr>
        <w:t xml:space="preserve"> </w:t>
      </w:r>
      <w:r w:rsidRPr="00477760">
        <w:rPr>
          <w:rFonts w:ascii="Arial" w:eastAsia="Times New Roman" w:hAnsi="Arial" w:cs="Arial"/>
          <w:sz w:val="22"/>
          <w:szCs w:val="22"/>
          <w:lang w:val="az-Latn-AZ"/>
        </w:rPr>
        <w:t>– f-r.e.d., prof. Həmidulla Aslanov</w:t>
      </w:r>
    </w:p>
    <w:p w:rsidR="00036466" w:rsidRPr="00477760" w:rsidRDefault="00036466" w:rsidP="00036466">
      <w:pPr>
        <w:spacing w:line="276" w:lineRule="auto"/>
        <w:jc w:val="both"/>
        <w:rPr>
          <w:rFonts w:ascii="Arial" w:eastAsia="Times New Roman" w:hAnsi="Arial" w:cs="Arial"/>
          <w:sz w:val="22"/>
          <w:szCs w:val="22"/>
          <w:lang w:val="az-Latn-AZ"/>
        </w:rPr>
      </w:pPr>
      <w:r w:rsidRPr="00477760">
        <w:rPr>
          <w:rFonts w:ascii="Arial" w:eastAsia="Times New Roman" w:hAnsi="Arial" w:cs="Arial"/>
          <w:sz w:val="22"/>
          <w:szCs w:val="22"/>
          <w:lang w:val="az-Latn-AZ"/>
        </w:rPr>
        <w:t>4. İdarəetmə nəzəriyyəsinin əsas məsələləri  - f-r.e.d., prof. Telman Məlikov</w:t>
      </w:r>
    </w:p>
    <w:p w:rsidR="00036466" w:rsidRPr="00477760" w:rsidRDefault="00036466" w:rsidP="00036466">
      <w:pPr>
        <w:spacing w:line="276" w:lineRule="auto"/>
        <w:jc w:val="both"/>
        <w:rPr>
          <w:rFonts w:ascii="Arial" w:eastAsia="Calibri" w:hAnsi="Arial" w:cs="Arial"/>
          <w:sz w:val="22"/>
          <w:szCs w:val="22"/>
          <w:lang w:val="az-Latn-AZ"/>
        </w:rPr>
      </w:pPr>
      <w:r w:rsidRPr="00477760">
        <w:rPr>
          <w:rFonts w:ascii="Arial" w:eastAsia="Times New Roman" w:hAnsi="Arial" w:cs="Arial"/>
          <w:sz w:val="22"/>
          <w:szCs w:val="22"/>
          <w:lang w:val="az-Latn-AZ"/>
        </w:rPr>
        <w:t xml:space="preserve">5. Daxiletmə teoremləri və onların tətbiqlər  - </w:t>
      </w:r>
      <w:r w:rsidRPr="00477760">
        <w:rPr>
          <w:rFonts w:ascii="Arial" w:eastAsia="Calibri" w:hAnsi="Arial" w:cs="Arial"/>
          <w:sz w:val="22"/>
          <w:szCs w:val="22"/>
          <w:lang w:val="az-Latn-AZ"/>
        </w:rPr>
        <w:t>f-r.e.d., prof. Əkbər Əliyev</w:t>
      </w:r>
    </w:p>
    <w:p w:rsidR="00036466" w:rsidRPr="00477760" w:rsidRDefault="00036466" w:rsidP="00036466">
      <w:pPr>
        <w:spacing w:line="276" w:lineRule="auto"/>
        <w:rPr>
          <w:rFonts w:ascii="Arial" w:eastAsia="Times New Roman" w:hAnsi="Arial" w:cs="Arial"/>
          <w:color w:val="000000"/>
          <w:sz w:val="22"/>
          <w:szCs w:val="22"/>
          <w:lang w:val="az-Latn-AZ"/>
        </w:rPr>
      </w:pPr>
      <w:r w:rsidRPr="00477760">
        <w:rPr>
          <w:rFonts w:ascii="Arial" w:eastAsia="Times New Roman" w:hAnsi="Arial" w:cs="Arial"/>
          <w:sz w:val="22"/>
          <w:szCs w:val="22"/>
          <w:lang w:val="az-Latn-AZ"/>
        </w:rPr>
        <w:t>6. Banax fəzasında xətti tənliklər - f-r.e.d.,prof. Məmməd Bayramoğlu</w:t>
      </w:r>
      <w:r w:rsidRPr="00477760">
        <w:rPr>
          <w:rFonts w:ascii="Arial" w:eastAsia="Times New Roman" w:hAnsi="Arial" w:cs="Arial"/>
          <w:color w:val="000000"/>
          <w:sz w:val="22"/>
          <w:szCs w:val="22"/>
          <w:lang w:val="az-Latn-AZ"/>
        </w:rPr>
        <w:t xml:space="preserve">  </w:t>
      </w:r>
    </w:p>
    <w:p w:rsidR="00036466" w:rsidRPr="00477760" w:rsidRDefault="00036466" w:rsidP="00036466">
      <w:pPr>
        <w:spacing w:line="276" w:lineRule="auto"/>
        <w:rPr>
          <w:rFonts w:ascii="Arial" w:eastAsia="Times New Roman" w:hAnsi="Arial" w:cs="Arial"/>
          <w:sz w:val="22"/>
          <w:szCs w:val="22"/>
          <w:lang w:val="az-Latn-AZ"/>
        </w:rPr>
      </w:pPr>
      <w:r w:rsidRPr="00477760">
        <w:rPr>
          <w:rFonts w:ascii="Arial" w:eastAsia="Times New Roman" w:hAnsi="Arial" w:cs="Arial"/>
          <w:color w:val="000000"/>
          <w:sz w:val="22"/>
          <w:szCs w:val="22"/>
          <w:lang w:val="az-Latn-AZ"/>
        </w:rPr>
        <w:t>7. Mayelərdə istilikkeçirmə məsələləri</w:t>
      </w:r>
      <w:r w:rsidRPr="00477760">
        <w:rPr>
          <w:rFonts w:ascii="Arial" w:eastAsia="Times New Roman" w:hAnsi="Arial" w:cs="Arial"/>
          <w:sz w:val="22"/>
          <w:szCs w:val="22"/>
          <w:lang w:val="az-Latn-AZ"/>
        </w:rPr>
        <w:t xml:space="preserve"> - m.e.d.,dos. Elxan  Abbasov</w:t>
      </w:r>
    </w:p>
    <w:p w:rsidR="00036466" w:rsidRPr="00477760" w:rsidRDefault="00036466" w:rsidP="00036466">
      <w:pPr>
        <w:spacing w:line="276" w:lineRule="auto"/>
        <w:rPr>
          <w:rFonts w:ascii="Arial" w:eastAsia="Times New Roman" w:hAnsi="Arial" w:cs="Arial"/>
          <w:color w:val="000000"/>
          <w:sz w:val="22"/>
          <w:szCs w:val="22"/>
          <w:lang w:val="az-Latn-AZ"/>
        </w:rPr>
      </w:pPr>
      <w:r w:rsidRPr="00477760">
        <w:rPr>
          <w:rFonts w:ascii="Arial" w:eastAsia="Calibri" w:hAnsi="Arial" w:cs="Arial"/>
          <w:color w:val="000000"/>
          <w:sz w:val="22"/>
          <w:szCs w:val="22"/>
          <w:lang w:val="az-Latn-AZ"/>
        </w:rPr>
        <w:t xml:space="preserve">8. Elastiklik nəzəriyyəsinin  müstəvi  məsələləri - </w:t>
      </w:r>
      <w:r w:rsidRPr="00477760">
        <w:rPr>
          <w:rFonts w:ascii="Arial" w:eastAsia="Times New Roman" w:hAnsi="Arial" w:cs="Arial"/>
          <w:sz w:val="22"/>
          <w:szCs w:val="22"/>
          <w:lang w:val="az-Latn-AZ"/>
        </w:rPr>
        <w:t>m.e.d.,dos. Elxan  Abbasov</w:t>
      </w:r>
    </w:p>
    <w:p w:rsidR="00036466" w:rsidRPr="00477760" w:rsidRDefault="00036466" w:rsidP="00036466">
      <w:pPr>
        <w:spacing w:line="276" w:lineRule="auto"/>
        <w:rPr>
          <w:rFonts w:ascii="Arial" w:eastAsia="Times New Roman" w:hAnsi="Arial" w:cs="Arial"/>
          <w:color w:val="000000"/>
          <w:sz w:val="22"/>
          <w:szCs w:val="22"/>
          <w:lang w:val="az-Latn-AZ"/>
        </w:rPr>
      </w:pPr>
      <w:r w:rsidRPr="00477760">
        <w:rPr>
          <w:rFonts w:ascii="Arial" w:eastAsia="Times New Roman" w:hAnsi="Arial" w:cs="Arial"/>
          <w:color w:val="000000"/>
          <w:sz w:val="22"/>
          <w:szCs w:val="22"/>
          <w:lang w:val="az-Latn-AZ"/>
        </w:rPr>
        <w:t>9</w:t>
      </w:r>
      <w:r w:rsidRPr="00477760">
        <w:rPr>
          <w:rFonts w:ascii="Arial" w:eastAsia="Calibri" w:hAnsi="Arial" w:cs="Arial"/>
          <w:color w:val="000000"/>
          <w:sz w:val="22"/>
          <w:szCs w:val="22"/>
          <w:lang w:val="az-Latn-AZ"/>
        </w:rPr>
        <w:t>. Ekstremal məsələlərin həllərinin varlığı - f-r.e.d.,prof. Hamlet Quliyev</w:t>
      </w:r>
    </w:p>
    <w:p w:rsidR="00036466" w:rsidRPr="00477760" w:rsidRDefault="00036466" w:rsidP="00036466">
      <w:pPr>
        <w:spacing w:line="276" w:lineRule="auto"/>
        <w:rPr>
          <w:rFonts w:ascii="Arial" w:eastAsia="Times New Roman" w:hAnsi="Arial" w:cs="Arial"/>
          <w:color w:val="000000"/>
          <w:sz w:val="22"/>
          <w:szCs w:val="22"/>
          <w:lang w:val="az-Latn-AZ"/>
        </w:rPr>
      </w:pPr>
      <w:r w:rsidRPr="00477760">
        <w:rPr>
          <w:rFonts w:ascii="Arial" w:eastAsia="Calibri" w:hAnsi="Arial" w:cs="Arial"/>
          <w:color w:val="000000"/>
          <w:sz w:val="22"/>
          <w:szCs w:val="22"/>
          <w:lang w:val="az-Latn-AZ"/>
        </w:rPr>
        <w:t>10. Optimal  idarəetmə nəzəriyyəsinin təqribi üsulları - r.e.d.,prof. Rafiq Tağıyev</w:t>
      </w:r>
    </w:p>
    <w:p w:rsidR="00036466" w:rsidRPr="00477760" w:rsidRDefault="00036466" w:rsidP="00036466">
      <w:pPr>
        <w:jc w:val="both"/>
        <w:rPr>
          <w:rFonts w:ascii="Arial" w:eastAsia="Calibri" w:hAnsi="Arial" w:cs="Arial"/>
          <w:color w:val="000000"/>
          <w:sz w:val="22"/>
          <w:szCs w:val="22"/>
          <w:lang w:val="az-Latn-AZ"/>
        </w:rPr>
      </w:pPr>
      <w:r w:rsidRPr="00477760">
        <w:rPr>
          <w:rFonts w:ascii="Arial" w:eastAsia="Times New Roman" w:hAnsi="Arial" w:cs="Arial"/>
          <w:sz w:val="22"/>
          <w:szCs w:val="22"/>
          <w:lang w:val="az-Latn-AZ"/>
        </w:rPr>
        <w:t xml:space="preserve">11. </w:t>
      </w:r>
      <w:r w:rsidRPr="00477760">
        <w:rPr>
          <w:rFonts w:ascii="Arial" w:eastAsia="Calibri" w:hAnsi="Arial" w:cs="Arial"/>
          <w:color w:val="000000"/>
          <w:sz w:val="22"/>
          <w:szCs w:val="22"/>
          <w:lang w:val="az-Latn-AZ"/>
        </w:rPr>
        <w:t>Funksiyaların Banax fəzaları.Banax-Hardi sinifləri - r.e.d.,dos. Telman Qasımov</w:t>
      </w:r>
    </w:p>
    <w:p w:rsidR="00036466" w:rsidRPr="00477760" w:rsidRDefault="00036466" w:rsidP="00036466">
      <w:pPr>
        <w:spacing w:line="276" w:lineRule="auto"/>
        <w:rPr>
          <w:rFonts w:ascii="Arial" w:eastAsia="Calibri" w:hAnsi="Arial" w:cs="Arial"/>
          <w:color w:val="000000"/>
          <w:sz w:val="22"/>
          <w:szCs w:val="22"/>
          <w:lang w:val="az-Latn-AZ"/>
        </w:rPr>
      </w:pPr>
      <w:r w:rsidRPr="00477760">
        <w:rPr>
          <w:rFonts w:ascii="Arial" w:eastAsia="Times New Roman" w:hAnsi="Arial" w:cs="Arial"/>
          <w:color w:val="000000"/>
          <w:sz w:val="22"/>
          <w:szCs w:val="22"/>
          <w:lang w:val="az-Latn-AZ"/>
        </w:rPr>
        <w:t xml:space="preserve">12. </w:t>
      </w:r>
      <w:r w:rsidRPr="00477760">
        <w:rPr>
          <w:rFonts w:ascii="Arial" w:eastAsia="Calibri" w:hAnsi="Arial" w:cs="Arial"/>
          <w:color w:val="000000"/>
          <w:sz w:val="22"/>
          <w:szCs w:val="22"/>
          <w:lang w:val="az-Latn-AZ"/>
        </w:rPr>
        <w:t>Sürüncəklik  nəzəriyyəsinin  bəzi  məsələləri – f-r.e.d.,prof. Lətif Talıblı</w:t>
      </w:r>
    </w:p>
    <w:p w:rsidR="00036466" w:rsidRPr="00477760" w:rsidRDefault="00036466" w:rsidP="00036466">
      <w:pPr>
        <w:spacing w:line="276" w:lineRule="auto"/>
        <w:rPr>
          <w:rFonts w:ascii="Arial" w:eastAsia="Calibri" w:hAnsi="Arial" w:cs="Arial"/>
          <w:color w:val="000000"/>
          <w:sz w:val="22"/>
          <w:szCs w:val="22"/>
          <w:lang w:val="az-Latn-AZ"/>
        </w:rPr>
      </w:pPr>
      <w:r w:rsidRPr="00477760">
        <w:rPr>
          <w:rFonts w:ascii="Arial" w:eastAsia="Calibri" w:hAnsi="Arial" w:cs="Arial"/>
          <w:color w:val="000000"/>
          <w:sz w:val="22"/>
          <w:szCs w:val="22"/>
          <w:lang w:val="az-Latn-AZ"/>
        </w:rPr>
        <w:t>13. İrsi  elastiklik  nəzəriyyəsi – f-r.e.d.,prof. Lətif Talıblı</w:t>
      </w:r>
    </w:p>
    <w:p w:rsidR="00036466" w:rsidRPr="00477760" w:rsidRDefault="00036466" w:rsidP="00036466">
      <w:pPr>
        <w:spacing w:line="276" w:lineRule="auto"/>
        <w:rPr>
          <w:rFonts w:ascii="Arial" w:eastAsia="Times New Roman" w:hAnsi="Arial" w:cs="Arial"/>
          <w:sz w:val="22"/>
          <w:szCs w:val="22"/>
          <w:lang w:val="az-Latn-AZ"/>
        </w:rPr>
      </w:pPr>
      <w:r w:rsidRPr="00477760">
        <w:rPr>
          <w:rFonts w:ascii="Arial" w:eastAsia="Times New Roman" w:hAnsi="Arial" w:cs="Arial"/>
          <w:sz w:val="22"/>
          <w:szCs w:val="22"/>
          <w:lang w:val="az-Latn-AZ"/>
        </w:rPr>
        <w:t xml:space="preserve">14. </w:t>
      </w:r>
      <w:r w:rsidRPr="00477760">
        <w:rPr>
          <w:rFonts w:ascii="Arial" w:eastAsia="Times New Roman" w:hAnsi="Arial" w:cs="Arial"/>
          <w:color w:val="000000"/>
          <w:sz w:val="22"/>
          <w:szCs w:val="22"/>
          <w:lang w:val="az-Latn-AZ"/>
        </w:rPr>
        <w:t>Neft və qaz mexanikasının əsas məsələləri</w:t>
      </w:r>
      <w:r w:rsidRPr="00477760">
        <w:rPr>
          <w:rFonts w:ascii="Arial" w:eastAsia="Times New Roman" w:hAnsi="Arial" w:cs="Arial"/>
          <w:sz w:val="22"/>
          <w:szCs w:val="22"/>
          <w:lang w:val="az-Latn-AZ"/>
        </w:rPr>
        <w:t xml:space="preserve"> - t.e.n.,dos. Eldar Abbasov</w:t>
      </w:r>
    </w:p>
    <w:p w:rsidR="00036466" w:rsidRPr="00477760" w:rsidRDefault="00036466" w:rsidP="00036466">
      <w:pPr>
        <w:spacing w:line="276" w:lineRule="auto"/>
        <w:jc w:val="both"/>
        <w:rPr>
          <w:rFonts w:ascii="Arial" w:eastAsia="Times New Roman" w:hAnsi="Arial" w:cs="Arial"/>
          <w:sz w:val="22"/>
          <w:szCs w:val="22"/>
          <w:lang w:val="az-Latn-AZ"/>
        </w:rPr>
      </w:pPr>
      <w:r w:rsidRPr="00477760">
        <w:rPr>
          <w:rFonts w:ascii="Arial" w:eastAsia="Times New Roman" w:hAnsi="Arial" w:cs="Arial"/>
          <w:sz w:val="22"/>
          <w:szCs w:val="22"/>
          <w:lang w:val="az-Latn-AZ"/>
        </w:rPr>
        <w:t>15.</w:t>
      </w:r>
      <w:r w:rsidRPr="00477760">
        <w:rPr>
          <w:rFonts w:ascii="Arial" w:eastAsia="Times New Roman" w:hAnsi="Arial" w:cs="Arial"/>
          <w:color w:val="000000"/>
          <w:sz w:val="22"/>
          <w:szCs w:val="22"/>
          <w:lang w:val="az-Latn-AZ"/>
        </w:rPr>
        <w:t>Həsablama üsullarının elmi və texniki məsələlərin həllinə tətbiqi</w:t>
      </w:r>
      <w:r w:rsidRPr="00477760">
        <w:rPr>
          <w:rFonts w:ascii="Arial" w:eastAsia="Times New Roman" w:hAnsi="Arial" w:cs="Arial"/>
          <w:sz w:val="22"/>
          <w:szCs w:val="22"/>
          <w:lang w:val="az-Latn-AZ"/>
        </w:rPr>
        <w:t xml:space="preserve"> - t.e.n.,dos. Həsən Nağıyev </w:t>
      </w:r>
    </w:p>
    <w:p w:rsidR="00036466" w:rsidRPr="00477760" w:rsidRDefault="00036466" w:rsidP="00036466">
      <w:pPr>
        <w:spacing w:line="276" w:lineRule="auto"/>
        <w:rPr>
          <w:rFonts w:ascii="Arial" w:eastAsia="Times New Roman" w:hAnsi="Arial" w:cs="Arial"/>
          <w:sz w:val="22"/>
          <w:szCs w:val="22"/>
          <w:lang w:val="az-Latn-AZ"/>
        </w:rPr>
      </w:pPr>
      <w:r w:rsidRPr="00477760">
        <w:rPr>
          <w:rFonts w:ascii="Arial" w:eastAsia="Calibri" w:hAnsi="Arial" w:cs="Arial"/>
          <w:color w:val="000000"/>
          <w:sz w:val="22"/>
          <w:szCs w:val="22"/>
          <w:lang w:val="az-Latn-AZ"/>
        </w:rPr>
        <w:t>16.</w:t>
      </w:r>
      <w:r w:rsidRPr="00477760">
        <w:rPr>
          <w:rFonts w:ascii="Arial" w:eastAsia="Times New Roman" w:hAnsi="Arial" w:cs="Arial"/>
          <w:color w:val="000000"/>
          <w:sz w:val="22"/>
          <w:szCs w:val="22"/>
          <w:lang w:val="az-Latn-AZ"/>
        </w:rPr>
        <w:t xml:space="preserve"> Çoxfazalı sistem  mexanikası</w:t>
      </w:r>
      <w:r w:rsidRPr="00477760">
        <w:rPr>
          <w:rFonts w:ascii="Arial" w:eastAsia="Times New Roman" w:hAnsi="Arial" w:cs="Arial"/>
          <w:sz w:val="22"/>
          <w:szCs w:val="22"/>
          <w:lang w:val="az-Latn-AZ"/>
        </w:rPr>
        <w:t xml:space="preserve"> –r.ü.f.d.,dos. Afət  Yüzbaşiyeva </w:t>
      </w:r>
    </w:p>
    <w:p w:rsidR="00036466" w:rsidRPr="00477760" w:rsidRDefault="00036466" w:rsidP="00036466">
      <w:pPr>
        <w:spacing w:line="276" w:lineRule="auto"/>
        <w:rPr>
          <w:rFonts w:ascii="Arial" w:eastAsia="Times New Roman" w:hAnsi="Arial" w:cs="Arial"/>
          <w:sz w:val="22"/>
          <w:szCs w:val="22"/>
          <w:lang w:val="az-Latn-AZ"/>
        </w:rPr>
      </w:pPr>
      <w:r w:rsidRPr="00477760">
        <w:rPr>
          <w:rFonts w:ascii="Arial" w:eastAsia="Times New Roman" w:hAnsi="Arial" w:cs="Arial"/>
          <w:color w:val="000000"/>
          <w:sz w:val="22"/>
          <w:szCs w:val="22"/>
          <w:lang w:val="az-Latn-AZ"/>
        </w:rPr>
        <w:t>17. Hidravlikanın  əsasları</w:t>
      </w:r>
      <w:r w:rsidRPr="00477760">
        <w:rPr>
          <w:rFonts w:ascii="Arial" w:eastAsia="Times New Roman" w:hAnsi="Arial" w:cs="Arial"/>
          <w:sz w:val="22"/>
          <w:szCs w:val="22"/>
          <w:lang w:val="az-Latn-AZ"/>
        </w:rPr>
        <w:t xml:space="preserve"> - r.ü.f.d.,dos. Afət  Yüzbaşiyeva   </w:t>
      </w:r>
    </w:p>
    <w:p w:rsidR="00036466" w:rsidRPr="00477760" w:rsidRDefault="00036466" w:rsidP="00036466">
      <w:pPr>
        <w:spacing w:line="276" w:lineRule="auto"/>
        <w:rPr>
          <w:rFonts w:ascii="Arial" w:eastAsia="Times New Roman" w:hAnsi="Arial" w:cs="Arial"/>
          <w:sz w:val="22"/>
          <w:szCs w:val="22"/>
          <w:lang w:val="az-Latn-AZ"/>
        </w:rPr>
      </w:pPr>
      <w:r w:rsidRPr="00477760">
        <w:rPr>
          <w:rFonts w:ascii="Arial" w:eastAsia="Calibri" w:hAnsi="Arial" w:cs="Arial"/>
          <w:color w:val="000000"/>
          <w:sz w:val="22"/>
          <w:szCs w:val="22"/>
          <w:lang w:val="az-Latn-AZ"/>
        </w:rPr>
        <w:t>18. Dayanıqlıq   nəzəriyyəsi-</w:t>
      </w:r>
      <w:r w:rsidRPr="00477760">
        <w:rPr>
          <w:rFonts w:ascii="Arial" w:eastAsia="Times New Roman" w:hAnsi="Arial" w:cs="Arial"/>
          <w:sz w:val="22"/>
          <w:szCs w:val="22"/>
          <w:lang w:val="az-Latn-AZ"/>
        </w:rPr>
        <w:t xml:space="preserve">f-r.e.n.,dos. Məhsəti Rüstəmova  </w:t>
      </w:r>
    </w:p>
    <w:p w:rsidR="00036466" w:rsidRPr="00477760" w:rsidRDefault="00036466" w:rsidP="00036466">
      <w:pPr>
        <w:spacing w:line="276" w:lineRule="auto"/>
        <w:rPr>
          <w:rFonts w:ascii="Arial" w:eastAsia="Times New Roman" w:hAnsi="Arial" w:cs="Arial"/>
          <w:sz w:val="22"/>
          <w:szCs w:val="22"/>
          <w:lang w:val="az-Latn-AZ"/>
        </w:rPr>
      </w:pPr>
      <w:r w:rsidRPr="00477760">
        <w:rPr>
          <w:rFonts w:ascii="Arial" w:eastAsia="Calibri" w:hAnsi="Arial" w:cs="Arial"/>
          <w:color w:val="000000"/>
          <w:sz w:val="22"/>
          <w:szCs w:val="22"/>
          <w:lang w:val="az-Latn-AZ"/>
        </w:rPr>
        <w:t>19. Dağılma mexanikası-</w:t>
      </w:r>
      <w:r w:rsidRPr="00477760">
        <w:rPr>
          <w:rFonts w:ascii="Arial" w:eastAsia="Times New Roman" w:hAnsi="Arial" w:cs="Arial"/>
          <w:sz w:val="22"/>
          <w:szCs w:val="22"/>
          <w:lang w:val="az-Latn-AZ"/>
        </w:rPr>
        <w:t xml:space="preserve"> f-r.e.n.,dos. Güldəstə  Məmmədova</w:t>
      </w:r>
    </w:p>
    <w:p w:rsidR="00036466" w:rsidRPr="00477760" w:rsidRDefault="00036466" w:rsidP="00A530A0">
      <w:pPr>
        <w:spacing w:line="276" w:lineRule="auto"/>
        <w:jc w:val="both"/>
        <w:rPr>
          <w:rFonts w:ascii="Arial" w:eastAsia="Times New Roman" w:hAnsi="Arial" w:cs="Arial"/>
          <w:sz w:val="22"/>
          <w:szCs w:val="22"/>
          <w:lang w:val="az-Latn-AZ"/>
        </w:rPr>
      </w:pPr>
      <w:r w:rsidRPr="00477760">
        <w:rPr>
          <w:rFonts w:ascii="Arial" w:eastAsia="Times New Roman" w:hAnsi="Arial" w:cs="Arial"/>
          <w:sz w:val="22"/>
          <w:szCs w:val="22"/>
          <w:lang w:val="az-Latn-AZ"/>
        </w:rPr>
        <w:lastRenderedPageBreak/>
        <w:t xml:space="preserve"> </w:t>
      </w:r>
      <w:r w:rsidR="00A530A0" w:rsidRPr="00477760">
        <w:rPr>
          <w:rFonts w:ascii="Arial" w:eastAsia="Times New Roman" w:hAnsi="Arial" w:cs="Arial"/>
          <w:sz w:val="22"/>
          <w:szCs w:val="22"/>
          <w:lang w:val="az-Latn-AZ"/>
        </w:rPr>
        <w:tab/>
        <w:t xml:space="preserve">AMEA Prezidentinin </w:t>
      </w:r>
      <w:r w:rsidRPr="00477760">
        <w:rPr>
          <w:rFonts w:ascii="Arial" w:eastAsia="Times New Roman" w:hAnsi="Arial" w:cs="Arial"/>
          <w:sz w:val="22"/>
          <w:szCs w:val="22"/>
          <w:lang w:val="az-Latn-AZ"/>
        </w:rPr>
        <w:t xml:space="preserve">30 sentyabr 2021-ci il tarixli 431 saylı </w:t>
      </w:r>
      <w:r w:rsidR="00A530A0" w:rsidRPr="00477760">
        <w:rPr>
          <w:rFonts w:ascii="Arial" w:eastAsia="Times New Roman" w:hAnsi="Arial" w:cs="Arial"/>
          <w:sz w:val="22"/>
          <w:szCs w:val="22"/>
          <w:lang w:val="az-Latn-AZ"/>
        </w:rPr>
        <w:t>s</w:t>
      </w:r>
      <w:r w:rsidRPr="00477760">
        <w:rPr>
          <w:rFonts w:ascii="Arial" w:eastAsia="Times New Roman" w:hAnsi="Arial" w:cs="Arial"/>
          <w:sz w:val="22"/>
          <w:szCs w:val="22"/>
          <w:lang w:val="az-Latn-AZ"/>
        </w:rPr>
        <w:t>ərəncamı</w:t>
      </w:r>
      <w:r w:rsidR="00A530A0" w:rsidRPr="00477760">
        <w:rPr>
          <w:rFonts w:ascii="Arial" w:eastAsia="Times New Roman" w:hAnsi="Arial" w:cs="Arial"/>
          <w:sz w:val="22"/>
          <w:szCs w:val="22"/>
          <w:lang w:val="az-Latn-AZ"/>
        </w:rPr>
        <w:t xml:space="preserve"> ilə </w:t>
      </w:r>
      <w:r w:rsidRPr="00477760">
        <w:rPr>
          <w:rFonts w:ascii="Arial" w:eastAsia="Times New Roman" w:hAnsi="Arial" w:cs="Arial"/>
          <w:sz w:val="22"/>
          <w:szCs w:val="22"/>
          <w:lang w:val="az-Latn-AZ"/>
        </w:rPr>
        <w:t>AMEA Riyaziyyat və Mexanika İnstitutun</w:t>
      </w:r>
      <w:r w:rsidR="00A530A0" w:rsidRPr="00477760">
        <w:rPr>
          <w:rFonts w:ascii="Arial" w:eastAsia="Times New Roman" w:hAnsi="Arial" w:cs="Arial"/>
          <w:sz w:val="22"/>
          <w:szCs w:val="22"/>
          <w:lang w:val="az-Latn-AZ"/>
        </w:rPr>
        <w:t>a 2021/2023-ci tədris ilində</w:t>
      </w:r>
      <w:r w:rsidRPr="00477760">
        <w:rPr>
          <w:rFonts w:ascii="Arial" w:eastAsia="Times New Roman" w:hAnsi="Arial" w:cs="Arial"/>
          <w:sz w:val="22"/>
          <w:szCs w:val="22"/>
          <w:lang w:val="az-Latn-AZ"/>
        </w:rPr>
        <w:t xml:space="preserve">  9 nəfər </w:t>
      </w:r>
      <w:r w:rsidR="00A530A0" w:rsidRPr="00477760">
        <w:rPr>
          <w:rFonts w:ascii="Arial" w:eastAsia="Times New Roman" w:hAnsi="Arial" w:cs="Arial"/>
          <w:sz w:val="22"/>
          <w:szCs w:val="22"/>
          <w:lang w:val="az-Latn-AZ"/>
        </w:rPr>
        <w:t xml:space="preserve">magistr </w:t>
      </w:r>
      <w:r w:rsidRPr="00477760">
        <w:rPr>
          <w:rFonts w:ascii="Arial" w:eastAsia="Times New Roman" w:hAnsi="Arial" w:cs="Arial"/>
          <w:sz w:val="22"/>
          <w:szCs w:val="22"/>
          <w:lang w:val="az-Latn-AZ"/>
        </w:rPr>
        <w:t xml:space="preserve">qəbul olunmuşdur: </w:t>
      </w:r>
    </w:p>
    <w:p w:rsidR="00036466" w:rsidRPr="00477760" w:rsidRDefault="00036466" w:rsidP="00C97BF1">
      <w:pPr>
        <w:pStyle w:val="af4"/>
        <w:numPr>
          <w:ilvl w:val="0"/>
          <w:numId w:val="21"/>
        </w:numPr>
        <w:spacing w:after="0"/>
        <w:rPr>
          <w:rFonts w:ascii="Arial" w:hAnsi="Arial" w:cs="Arial"/>
          <w:lang w:val="az-Latn-AZ"/>
        </w:rPr>
      </w:pPr>
      <w:r w:rsidRPr="00477760">
        <w:rPr>
          <w:rFonts w:ascii="Arial" w:eastAsia="Times New Roman" w:hAnsi="Arial" w:cs="Arial"/>
          <w:lang w:val="az-Latn-AZ" w:eastAsia="ru-RU"/>
        </w:rPr>
        <w:t xml:space="preserve">Feyzullayev İlkin Qadir oğlu – </w:t>
      </w:r>
      <w:r w:rsidRPr="00477760">
        <w:rPr>
          <w:rFonts w:ascii="Arial" w:hAnsi="Arial" w:cs="Arial"/>
          <w:lang w:val="az-Latn-AZ"/>
        </w:rPr>
        <w:t>88 bal, Riyazi analiz ixtisası üzrə</w:t>
      </w:r>
    </w:p>
    <w:p w:rsidR="00036466" w:rsidRPr="00477760" w:rsidRDefault="00036466" w:rsidP="00C97BF1">
      <w:pPr>
        <w:pStyle w:val="af4"/>
        <w:numPr>
          <w:ilvl w:val="0"/>
          <w:numId w:val="21"/>
        </w:numPr>
        <w:spacing w:after="0"/>
        <w:rPr>
          <w:rFonts w:ascii="Arial" w:hAnsi="Arial" w:cs="Arial"/>
          <w:lang w:val="az-Latn-AZ"/>
        </w:rPr>
      </w:pPr>
      <w:r w:rsidRPr="00477760">
        <w:rPr>
          <w:rFonts w:ascii="Arial" w:hAnsi="Arial" w:cs="Arial"/>
          <w:lang w:val="az-Latn-AZ"/>
        </w:rPr>
        <w:t>Rəhimli Mədinə Rəhim qızı -84 bal, Riyazi analiz ixtisası üzrə</w:t>
      </w:r>
    </w:p>
    <w:p w:rsidR="00036466" w:rsidRPr="00477760" w:rsidRDefault="00036466" w:rsidP="00C97BF1">
      <w:pPr>
        <w:pStyle w:val="af4"/>
        <w:numPr>
          <w:ilvl w:val="0"/>
          <w:numId w:val="21"/>
        </w:numPr>
        <w:spacing w:after="0"/>
        <w:rPr>
          <w:rFonts w:ascii="Arial" w:hAnsi="Arial" w:cs="Arial"/>
          <w:lang w:val="az-Latn-AZ"/>
        </w:rPr>
      </w:pPr>
      <w:r w:rsidRPr="00477760">
        <w:rPr>
          <w:rFonts w:ascii="Arial" w:hAnsi="Arial" w:cs="Arial"/>
          <w:lang w:val="az-Latn-AZ"/>
        </w:rPr>
        <w:t>Qasımova Gülnar  Kazım qızı- 69 bal, Riyazi analiz ixtisası üzrə</w:t>
      </w:r>
    </w:p>
    <w:p w:rsidR="00036466" w:rsidRPr="00477760" w:rsidRDefault="00036466" w:rsidP="00036466">
      <w:pPr>
        <w:pStyle w:val="af4"/>
        <w:spacing w:after="0"/>
        <w:ind w:left="60"/>
        <w:rPr>
          <w:rFonts w:ascii="Arial" w:hAnsi="Arial" w:cs="Arial"/>
          <w:lang w:val="az-Latn-AZ"/>
        </w:rPr>
      </w:pPr>
      <w:r w:rsidRPr="00477760">
        <w:rPr>
          <w:rFonts w:ascii="Arial" w:hAnsi="Arial" w:cs="Arial"/>
          <w:lang w:val="az-Latn-AZ"/>
        </w:rPr>
        <w:t>4.  İsmayılzadə Zəhra Eldəniz qızı -79 baL, Diferensial tənliklər ixtisası üzrə</w:t>
      </w:r>
    </w:p>
    <w:p w:rsidR="00036466" w:rsidRPr="00477760" w:rsidRDefault="00036466" w:rsidP="00036466">
      <w:pPr>
        <w:spacing w:line="276" w:lineRule="auto"/>
        <w:rPr>
          <w:rFonts w:ascii="Arial" w:hAnsi="Arial" w:cs="Arial"/>
          <w:sz w:val="22"/>
          <w:szCs w:val="22"/>
          <w:lang w:val="az-Latn-AZ"/>
        </w:rPr>
      </w:pPr>
      <w:r w:rsidRPr="00477760">
        <w:rPr>
          <w:rFonts w:ascii="Arial" w:hAnsi="Arial" w:cs="Arial"/>
          <w:sz w:val="22"/>
          <w:szCs w:val="22"/>
          <w:lang w:val="az-Latn-AZ"/>
        </w:rPr>
        <w:t xml:space="preserve"> 5. İbrahimova Ruhəngiz  Taleh qızı- 65 bal, Diferensial tənliklər ixtisası üzrə</w:t>
      </w:r>
    </w:p>
    <w:p w:rsidR="00036466" w:rsidRPr="00477760" w:rsidRDefault="00036466" w:rsidP="00036466">
      <w:pPr>
        <w:spacing w:line="276" w:lineRule="auto"/>
        <w:rPr>
          <w:rFonts w:ascii="Arial" w:hAnsi="Arial" w:cs="Arial"/>
          <w:sz w:val="22"/>
          <w:szCs w:val="22"/>
          <w:lang w:val="az-Latn-AZ"/>
        </w:rPr>
      </w:pPr>
      <w:r w:rsidRPr="00477760">
        <w:rPr>
          <w:rFonts w:ascii="Arial" w:hAnsi="Arial" w:cs="Arial"/>
          <w:sz w:val="22"/>
          <w:szCs w:val="22"/>
          <w:lang w:val="az-Latn-AZ"/>
        </w:rPr>
        <w:t xml:space="preserve"> 6. Xanizadə  Aygül  Mübariz qızı -68 bal, Diferensial tənliklər ixtisası üzrə</w:t>
      </w:r>
    </w:p>
    <w:p w:rsidR="00036466" w:rsidRPr="00477760" w:rsidRDefault="00036466" w:rsidP="00036466">
      <w:pPr>
        <w:spacing w:line="276" w:lineRule="auto"/>
        <w:rPr>
          <w:rFonts w:ascii="Arial" w:hAnsi="Arial" w:cs="Arial"/>
          <w:sz w:val="22"/>
          <w:szCs w:val="22"/>
          <w:lang w:val="az-Latn-AZ"/>
        </w:rPr>
      </w:pPr>
      <w:r w:rsidRPr="00477760">
        <w:rPr>
          <w:rFonts w:ascii="Arial" w:hAnsi="Arial" w:cs="Arial"/>
          <w:sz w:val="22"/>
          <w:szCs w:val="22"/>
          <w:lang w:val="az-Latn-AZ"/>
        </w:rPr>
        <w:t xml:space="preserve"> 7. Əlizadə Günel Rafiq qızı- 62 bal, Maye,qaz və plazma mexanikası ixtisası üzrə</w:t>
      </w:r>
    </w:p>
    <w:p w:rsidR="00036466" w:rsidRPr="00477760" w:rsidRDefault="00036466" w:rsidP="00036466">
      <w:pPr>
        <w:spacing w:line="276" w:lineRule="auto"/>
        <w:rPr>
          <w:rFonts w:ascii="Arial" w:hAnsi="Arial" w:cs="Arial"/>
          <w:sz w:val="22"/>
          <w:szCs w:val="22"/>
          <w:lang w:val="az-Latn-AZ"/>
        </w:rPr>
      </w:pPr>
      <w:r w:rsidRPr="00477760">
        <w:rPr>
          <w:rFonts w:ascii="Arial" w:hAnsi="Arial" w:cs="Arial"/>
          <w:sz w:val="22"/>
          <w:szCs w:val="22"/>
          <w:lang w:val="az-Latn-AZ"/>
        </w:rPr>
        <w:t xml:space="preserve"> 8. Nəsibova Sevinc İlqar qızı-62 bal,  Maye,qaz və plazma mexanikası ixtisası üzrə</w:t>
      </w:r>
    </w:p>
    <w:p w:rsidR="00036466" w:rsidRPr="00477760" w:rsidRDefault="00036466" w:rsidP="00036466">
      <w:pPr>
        <w:spacing w:line="276" w:lineRule="auto"/>
        <w:rPr>
          <w:rFonts w:ascii="Arial" w:hAnsi="Arial" w:cs="Arial"/>
          <w:sz w:val="22"/>
          <w:szCs w:val="22"/>
          <w:lang w:val="az-Latn-AZ"/>
        </w:rPr>
      </w:pPr>
      <w:r w:rsidRPr="00477760">
        <w:rPr>
          <w:rFonts w:ascii="Arial" w:hAnsi="Arial" w:cs="Arial"/>
          <w:sz w:val="22"/>
          <w:szCs w:val="22"/>
          <w:lang w:val="az-Latn-AZ"/>
        </w:rPr>
        <w:t xml:space="preserve"> 9. Sadıqova Züleyxa Süleyman qızı -57 bal, Maye,qaz və plazma mexanikası ixtisası üzrə</w:t>
      </w:r>
    </w:p>
    <w:p w:rsidR="00036466" w:rsidRPr="00477760" w:rsidRDefault="00036466" w:rsidP="00A530A0">
      <w:pPr>
        <w:spacing w:line="276" w:lineRule="auto"/>
        <w:ind w:firstLine="720"/>
        <w:rPr>
          <w:rFonts w:ascii="Arial" w:eastAsia="Calibri" w:hAnsi="Arial" w:cs="Arial"/>
          <w:sz w:val="22"/>
          <w:szCs w:val="22"/>
          <w:lang w:val="az-Latn-AZ"/>
        </w:rPr>
      </w:pPr>
      <w:r w:rsidRPr="00477760">
        <w:rPr>
          <w:rFonts w:ascii="Arial" w:eastAsia="Times New Roman" w:hAnsi="Arial" w:cs="Arial"/>
          <w:sz w:val="22"/>
          <w:szCs w:val="22"/>
          <w:lang w:val="az-Latn-AZ"/>
        </w:rPr>
        <w:t>AMEA RMİ-nin magistraturasında plan üzrə t</w:t>
      </w:r>
      <w:r w:rsidR="00A530A0" w:rsidRPr="00477760">
        <w:rPr>
          <w:rFonts w:ascii="Arial" w:eastAsia="Times New Roman" w:hAnsi="Arial" w:cs="Arial"/>
          <w:sz w:val="22"/>
          <w:szCs w:val="22"/>
          <w:lang w:val="az-Latn-AZ"/>
        </w:rPr>
        <w:t>ə</w:t>
      </w:r>
      <w:r w:rsidRPr="00477760">
        <w:rPr>
          <w:rFonts w:ascii="Arial" w:eastAsia="Times New Roman" w:hAnsi="Arial" w:cs="Arial"/>
          <w:sz w:val="22"/>
          <w:szCs w:val="22"/>
          <w:lang w:val="az-Latn-AZ"/>
        </w:rPr>
        <w:t xml:space="preserve">dris olunan </w:t>
      </w:r>
      <w:r w:rsidR="00A530A0" w:rsidRPr="00477760">
        <w:rPr>
          <w:rFonts w:ascii="Arial" w:eastAsia="Times New Roman" w:hAnsi="Arial" w:cs="Arial"/>
          <w:sz w:val="22"/>
          <w:szCs w:val="22"/>
          <w:lang w:val="az-Latn-AZ"/>
        </w:rPr>
        <w:t xml:space="preserve">I kurs (I semestr) </w:t>
      </w:r>
      <w:r w:rsidRPr="00477760">
        <w:rPr>
          <w:rFonts w:ascii="Arial" w:eastAsia="Calibri" w:hAnsi="Arial" w:cs="Arial"/>
          <w:sz w:val="22"/>
          <w:szCs w:val="22"/>
          <w:lang w:val="az-Latn-AZ"/>
        </w:rPr>
        <w:t>dərslərin “Fənn Proqramları” təsdiq edilmişdir</w:t>
      </w:r>
      <w:r w:rsidR="00A530A0" w:rsidRPr="00477760">
        <w:rPr>
          <w:rFonts w:ascii="Arial" w:eastAsia="Calibri" w:hAnsi="Arial" w:cs="Arial"/>
          <w:sz w:val="22"/>
          <w:szCs w:val="22"/>
          <w:lang w:val="az-Latn-AZ"/>
        </w:rPr>
        <w:t>:</w:t>
      </w:r>
    </w:p>
    <w:p w:rsidR="00036466" w:rsidRPr="00477760" w:rsidRDefault="00036466" w:rsidP="00036466">
      <w:pPr>
        <w:spacing w:line="276" w:lineRule="auto"/>
        <w:jc w:val="both"/>
        <w:rPr>
          <w:rFonts w:ascii="Arial" w:eastAsia="Calibri" w:hAnsi="Arial" w:cs="Arial"/>
          <w:sz w:val="22"/>
          <w:szCs w:val="22"/>
          <w:lang w:val="az-Latn-AZ"/>
        </w:rPr>
      </w:pPr>
      <w:r w:rsidRPr="00477760">
        <w:rPr>
          <w:rFonts w:ascii="Arial" w:eastAsia="Calibri" w:hAnsi="Arial" w:cs="Arial"/>
          <w:sz w:val="22"/>
          <w:szCs w:val="22"/>
          <w:lang w:val="az-Latn-AZ"/>
        </w:rPr>
        <w:t xml:space="preserve">1.Harmonik analizin müasir problemləri - AMEA-nın müxbir üzvü </w:t>
      </w:r>
      <w:r w:rsidR="00A530A0" w:rsidRPr="00477760">
        <w:rPr>
          <w:rFonts w:ascii="Arial" w:eastAsia="Calibri" w:hAnsi="Arial" w:cs="Arial"/>
          <w:sz w:val="22"/>
          <w:szCs w:val="22"/>
          <w:lang w:val="az-Latn-AZ"/>
        </w:rPr>
        <w:t xml:space="preserve">prof. </w:t>
      </w:r>
      <w:r w:rsidRPr="00477760">
        <w:rPr>
          <w:rFonts w:ascii="Arial" w:eastAsia="Calibri" w:hAnsi="Arial" w:cs="Arial"/>
          <w:sz w:val="22"/>
          <w:szCs w:val="22"/>
          <w:lang w:val="az-Latn-AZ"/>
        </w:rPr>
        <w:t>Bilal  Bilalov</w:t>
      </w:r>
    </w:p>
    <w:p w:rsidR="00036466" w:rsidRPr="00477760" w:rsidRDefault="00036466" w:rsidP="00036466">
      <w:pPr>
        <w:spacing w:line="276" w:lineRule="auto"/>
        <w:jc w:val="both"/>
        <w:rPr>
          <w:rFonts w:ascii="Arial" w:eastAsia="Calibri" w:hAnsi="Arial" w:cs="Arial"/>
          <w:sz w:val="22"/>
          <w:szCs w:val="22"/>
          <w:lang w:val="az-Latn-AZ"/>
        </w:rPr>
      </w:pPr>
      <w:r w:rsidRPr="00477760">
        <w:rPr>
          <w:rFonts w:ascii="Arial" w:eastAsia="Calibri" w:hAnsi="Arial" w:cs="Arial"/>
          <w:sz w:val="22"/>
          <w:szCs w:val="22"/>
          <w:lang w:val="az-Latn-AZ"/>
        </w:rPr>
        <w:t xml:space="preserve">2.Riyaziyyatın  müasir problemləri - AMEA-nın müxbir üzvü </w:t>
      </w:r>
      <w:r w:rsidR="00A530A0" w:rsidRPr="00477760">
        <w:rPr>
          <w:rFonts w:ascii="Arial" w:eastAsia="Calibri" w:hAnsi="Arial" w:cs="Arial"/>
          <w:sz w:val="22"/>
          <w:szCs w:val="22"/>
          <w:lang w:val="az-Latn-AZ"/>
        </w:rPr>
        <w:t xml:space="preserve">prof. Bilal  </w:t>
      </w:r>
      <w:r w:rsidRPr="00477760">
        <w:rPr>
          <w:rFonts w:ascii="Arial" w:eastAsia="Calibri" w:hAnsi="Arial" w:cs="Arial"/>
          <w:sz w:val="22"/>
          <w:szCs w:val="22"/>
          <w:lang w:val="az-Latn-AZ"/>
        </w:rPr>
        <w:t>Bilalov</w:t>
      </w:r>
    </w:p>
    <w:p w:rsidR="00036466" w:rsidRPr="00477760" w:rsidRDefault="00036466" w:rsidP="00036466">
      <w:pPr>
        <w:spacing w:line="276" w:lineRule="auto"/>
        <w:jc w:val="both"/>
        <w:rPr>
          <w:rFonts w:ascii="Arial" w:eastAsia="Calibri" w:hAnsi="Arial" w:cs="Arial"/>
          <w:sz w:val="22"/>
          <w:szCs w:val="22"/>
          <w:lang w:val="az-Latn-AZ"/>
        </w:rPr>
      </w:pPr>
      <w:r w:rsidRPr="00477760">
        <w:rPr>
          <w:rFonts w:ascii="Arial" w:eastAsia="Calibri" w:hAnsi="Arial" w:cs="Arial"/>
          <w:sz w:val="22"/>
          <w:szCs w:val="22"/>
          <w:lang w:val="az-Latn-AZ"/>
        </w:rPr>
        <w:t>3. Mexanikanın müasir problemləri- AMEA-nın  müxbir üzvü, t.e.d. Qeylani Pənahov</w:t>
      </w:r>
    </w:p>
    <w:p w:rsidR="00036466" w:rsidRPr="00477760" w:rsidRDefault="00036466" w:rsidP="00036466">
      <w:pPr>
        <w:spacing w:line="276" w:lineRule="auto"/>
        <w:jc w:val="both"/>
        <w:rPr>
          <w:rFonts w:ascii="Arial" w:eastAsia="Calibri" w:hAnsi="Arial" w:cs="Arial"/>
          <w:sz w:val="22"/>
          <w:szCs w:val="22"/>
          <w:lang w:val="az-Latn-AZ"/>
        </w:rPr>
      </w:pPr>
      <w:r w:rsidRPr="00477760">
        <w:rPr>
          <w:rFonts w:ascii="Arial" w:eastAsia="Calibri" w:hAnsi="Arial" w:cs="Arial"/>
          <w:sz w:val="22"/>
          <w:szCs w:val="22"/>
          <w:lang w:val="az-Latn-AZ"/>
        </w:rPr>
        <w:t>4.Bərk və mayə mühitlərdə rəqslər və dalğaların yayılması- AMEA-nın müxbir üzvü, t.e.d. Qeylani Pənahov</w:t>
      </w:r>
    </w:p>
    <w:p w:rsidR="00036466" w:rsidRPr="00477760" w:rsidRDefault="00036466" w:rsidP="00036466">
      <w:pPr>
        <w:spacing w:line="276" w:lineRule="auto"/>
        <w:jc w:val="both"/>
        <w:rPr>
          <w:rFonts w:ascii="Arial" w:eastAsia="Calibri" w:hAnsi="Arial" w:cs="Arial"/>
          <w:sz w:val="22"/>
          <w:szCs w:val="22"/>
          <w:lang w:val="az-Latn-AZ"/>
        </w:rPr>
      </w:pPr>
      <w:r w:rsidRPr="00477760">
        <w:rPr>
          <w:rFonts w:ascii="Arial" w:eastAsia="Calibri" w:hAnsi="Arial" w:cs="Arial"/>
          <w:sz w:val="22"/>
          <w:szCs w:val="22"/>
          <w:lang w:val="az-Latn-AZ"/>
        </w:rPr>
        <w:t>5. Qeyri-xətti analiz - f.r-e-d., prof. Həmidulla Aslanov</w:t>
      </w:r>
    </w:p>
    <w:p w:rsidR="00036466" w:rsidRPr="00477760" w:rsidRDefault="00036466" w:rsidP="00036466">
      <w:pPr>
        <w:spacing w:line="276" w:lineRule="auto"/>
        <w:jc w:val="both"/>
        <w:rPr>
          <w:rFonts w:ascii="Arial" w:eastAsia="Calibri" w:hAnsi="Arial" w:cs="Arial"/>
          <w:sz w:val="22"/>
          <w:szCs w:val="22"/>
          <w:lang w:val="az-Latn-AZ"/>
        </w:rPr>
      </w:pPr>
      <w:r w:rsidRPr="00477760">
        <w:rPr>
          <w:rFonts w:ascii="Arial" w:eastAsia="Calibri" w:hAnsi="Arial" w:cs="Arial"/>
          <w:sz w:val="22"/>
          <w:szCs w:val="22"/>
          <w:lang w:val="az-Latn-AZ"/>
        </w:rPr>
        <w:t>6.  Riyaziyyatın tarixi və metodologiyası - f.-r.e.d.,</w:t>
      </w:r>
      <w:r w:rsidR="00A530A0" w:rsidRPr="00477760">
        <w:rPr>
          <w:rFonts w:ascii="Arial" w:eastAsia="Calibri" w:hAnsi="Arial" w:cs="Arial"/>
          <w:sz w:val="22"/>
          <w:szCs w:val="22"/>
          <w:lang w:val="az-Latn-AZ"/>
        </w:rPr>
        <w:t xml:space="preserve"> </w:t>
      </w:r>
      <w:r w:rsidRPr="00477760">
        <w:rPr>
          <w:rFonts w:ascii="Arial" w:eastAsia="Calibri" w:hAnsi="Arial" w:cs="Arial"/>
          <w:sz w:val="22"/>
          <w:szCs w:val="22"/>
          <w:lang w:val="az-Latn-AZ"/>
        </w:rPr>
        <w:t xml:space="preserve">prof. Məmməd Bayramoğlu </w:t>
      </w:r>
    </w:p>
    <w:p w:rsidR="00036466" w:rsidRPr="00477760" w:rsidRDefault="00036466" w:rsidP="00036466">
      <w:pPr>
        <w:spacing w:line="276" w:lineRule="auto"/>
        <w:jc w:val="both"/>
        <w:rPr>
          <w:rFonts w:ascii="Arial" w:eastAsia="Calibri" w:hAnsi="Arial" w:cs="Arial"/>
          <w:sz w:val="22"/>
          <w:szCs w:val="22"/>
          <w:lang w:val="az-Latn-AZ"/>
        </w:rPr>
      </w:pPr>
      <w:r w:rsidRPr="00477760">
        <w:rPr>
          <w:rFonts w:ascii="Arial" w:eastAsia="Calibri" w:hAnsi="Arial" w:cs="Arial"/>
          <w:sz w:val="22"/>
          <w:szCs w:val="22"/>
          <w:lang w:val="az-Latn-AZ"/>
        </w:rPr>
        <w:t>7. Örtüklər nəzəriyyəsi- m.e.d.</w:t>
      </w:r>
      <w:r w:rsidR="00A530A0" w:rsidRPr="00477760">
        <w:rPr>
          <w:rFonts w:ascii="Arial" w:eastAsia="Calibri" w:hAnsi="Arial" w:cs="Arial"/>
          <w:sz w:val="22"/>
          <w:szCs w:val="22"/>
          <w:lang w:val="az-Latn-AZ"/>
        </w:rPr>
        <w:t>, dos.</w:t>
      </w:r>
      <w:r w:rsidRPr="00477760">
        <w:rPr>
          <w:rFonts w:ascii="Arial" w:eastAsia="Calibri" w:hAnsi="Arial" w:cs="Arial"/>
          <w:sz w:val="22"/>
          <w:szCs w:val="22"/>
          <w:lang w:val="az-Latn-AZ"/>
        </w:rPr>
        <w:t xml:space="preserve"> Elxan Abbasov</w:t>
      </w:r>
    </w:p>
    <w:p w:rsidR="00036466" w:rsidRPr="00477760" w:rsidRDefault="00036466" w:rsidP="00036466">
      <w:pPr>
        <w:spacing w:line="276" w:lineRule="auto"/>
        <w:jc w:val="both"/>
        <w:rPr>
          <w:rFonts w:ascii="Arial" w:eastAsia="Calibri" w:hAnsi="Arial" w:cs="Arial"/>
          <w:sz w:val="22"/>
          <w:szCs w:val="22"/>
          <w:lang w:val="az-Latn-AZ"/>
        </w:rPr>
      </w:pPr>
      <w:r w:rsidRPr="00477760">
        <w:rPr>
          <w:rFonts w:ascii="Arial" w:eastAsia="Calibri" w:hAnsi="Arial" w:cs="Arial"/>
          <w:sz w:val="22"/>
          <w:szCs w:val="22"/>
          <w:lang w:val="az-Latn-AZ"/>
        </w:rPr>
        <w:lastRenderedPageBreak/>
        <w:t>8. Xüsusi törəməli tənliklər üçün Koşi və sərhəd məsələsi – f-r.e.n. Əbdürrəhim Quliyev</w:t>
      </w:r>
    </w:p>
    <w:p w:rsidR="00036466" w:rsidRPr="00477760" w:rsidRDefault="00036466" w:rsidP="00036466">
      <w:pPr>
        <w:spacing w:line="276" w:lineRule="auto"/>
        <w:jc w:val="both"/>
        <w:rPr>
          <w:rFonts w:ascii="Arial" w:eastAsia="Calibri" w:hAnsi="Arial" w:cs="Arial"/>
          <w:sz w:val="22"/>
          <w:szCs w:val="22"/>
          <w:lang w:val="az-Latn-AZ"/>
        </w:rPr>
      </w:pPr>
      <w:r w:rsidRPr="00477760">
        <w:rPr>
          <w:rFonts w:ascii="Arial" w:eastAsia="Calibri" w:hAnsi="Arial" w:cs="Arial"/>
          <w:sz w:val="22"/>
          <w:szCs w:val="22"/>
          <w:lang w:val="az-Latn-AZ"/>
        </w:rPr>
        <w:t xml:space="preserve">9. Xətti cəbr və strukturlar - r.f.d., Eminağa Məmmədov  </w:t>
      </w:r>
    </w:p>
    <w:p w:rsidR="00036466" w:rsidRPr="00477760" w:rsidRDefault="00036466" w:rsidP="00036466">
      <w:pPr>
        <w:spacing w:line="276" w:lineRule="auto"/>
        <w:jc w:val="both"/>
        <w:rPr>
          <w:rFonts w:ascii="Arial" w:eastAsia="Calibri" w:hAnsi="Arial" w:cs="Arial"/>
          <w:sz w:val="22"/>
          <w:szCs w:val="22"/>
          <w:lang w:val="az-Latn-AZ"/>
        </w:rPr>
      </w:pPr>
      <w:r w:rsidRPr="00477760">
        <w:rPr>
          <w:rFonts w:ascii="Arial" w:eastAsia="Calibri" w:hAnsi="Arial" w:cs="Arial"/>
          <w:sz w:val="22"/>
          <w:szCs w:val="22"/>
          <w:lang w:val="az-Latn-AZ"/>
        </w:rPr>
        <w:t>10. Yeraltı hidromexanika - t.e.n.,</w:t>
      </w:r>
      <w:r w:rsidR="00A530A0" w:rsidRPr="00477760">
        <w:rPr>
          <w:rFonts w:ascii="Arial" w:eastAsia="Calibri" w:hAnsi="Arial" w:cs="Arial"/>
          <w:sz w:val="22"/>
          <w:szCs w:val="22"/>
          <w:lang w:val="az-Latn-AZ"/>
        </w:rPr>
        <w:t xml:space="preserve"> </w:t>
      </w:r>
      <w:r w:rsidRPr="00477760">
        <w:rPr>
          <w:rFonts w:ascii="Arial" w:eastAsia="Calibri" w:hAnsi="Arial" w:cs="Arial"/>
          <w:sz w:val="22"/>
          <w:szCs w:val="22"/>
          <w:lang w:val="az-Latn-AZ"/>
        </w:rPr>
        <w:t>dos. Eldar Abbasov</w:t>
      </w:r>
    </w:p>
    <w:p w:rsidR="00036466" w:rsidRPr="00477760" w:rsidRDefault="00036466" w:rsidP="00036466">
      <w:pPr>
        <w:spacing w:line="276" w:lineRule="auto"/>
        <w:jc w:val="both"/>
        <w:rPr>
          <w:rFonts w:ascii="Arial" w:eastAsia="Calibri" w:hAnsi="Arial" w:cs="Arial"/>
          <w:sz w:val="22"/>
          <w:szCs w:val="22"/>
          <w:lang w:val="az-Latn-AZ"/>
        </w:rPr>
      </w:pPr>
      <w:r w:rsidRPr="00477760">
        <w:rPr>
          <w:rFonts w:ascii="Arial" w:eastAsia="Calibri" w:hAnsi="Arial" w:cs="Arial"/>
          <w:sz w:val="22"/>
          <w:szCs w:val="22"/>
          <w:lang w:val="az-Latn-AZ"/>
        </w:rPr>
        <w:t xml:space="preserve">11. Mexanika tarixi və metodoloqiyası </w:t>
      </w:r>
      <w:r w:rsidR="00A530A0" w:rsidRPr="00477760">
        <w:rPr>
          <w:rFonts w:ascii="Arial" w:eastAsia="Calibri" w:hAnsi="Arial" w:cs="Arial"/>
          <w:sz w:val="22"/>
          <w:szCs w:val="22"/>
          <w:lang w:val="az-Latn-AZ"/>
        </w:rPr>
        <w:t>–</w:t>
      </w:r>
      <w:r w:rsidRPr="00477760">
        <w:rPr>
          <w:rFonts w:ascii="Arial" w:eastAsia="Calibri" w:hAnsi="Arial" w:cs="Arial"/>
          <w:sz w:val="22"/>
          <w:szCs w:val="22"/>
          <w:lang w:val="az-Latn-AZ"/>
        </w:rPr>
        <w:t xml:space="preserve"> </w:t>
      </w:r>
      <w:r w:rsidR="00A530A0" w:rsidRPr="00477760">
        <w:rPr>
          <w:rFonts w:ascii="Arial" w:eastAsia="Calibri" w:hAnsi="Arial" w:cs="Arial"/>
          <w:sz w:val="22"/>
          <w:szCs w:val="22"/>
          <w:lang w:val="az-Latn-AZ"/>
        </w:rPr>
        <w:t>m.</w:t>
      </w:r>
      <w:r w:rsidRPr="00477760">
        <w:rPr>
          <w:rFonts w:ascii="Arial" w:eastAsia="Calibri" w:hAnsi="Arial" w:cs="Arial"/>
          <w:sz w:val="22"/>
          <w:szCs w:val="22"/>
          <w:lang w:val="az-Latn-AZ"/>
        </w:rPr>
        <w:t>e.</w:t>
      </w:r>
      <w:r w:rsidR="00A530A0" w:rsidRPr="00477760">
        <w:rPr>
          <w:rFonts w:ascii="Arial" w:eastAsia="Calibri" w:hAnsi="Arial" w:cs="Arial"/>
          <w:sz w:val="22"/>
          <w:szCs w:val="22"/>
          <w:lang w:val="az-Latn-AZ"/>
        </w:rPr>
        <w:t>d</w:t>
      </w:r>
      <w:r w:rsidRPr="00477760">
        <w:rPr>
          <w:rFonts w:ascii="Arial" w:eastAsia="Calibri" w:hAnsi="Arial" w:cs="Arial"/>
          <w:sz w:val="22"/>
          <w:szCs w:val="22"/>
          <w:lang w:val="az-Latn-AZ"/>
        </w:rPr>
        <w:t>.,dos. Eldar Abbasov</w:t>
      </w:r>
    </w:p>
    <w:p w:rsidR="00036466" w:rsidRPr="00477760" w:rsidRDefault="00036466" w:rsidP="00036466">
      <w:pPr>
        <w:spacing w:line="276" w:lineRule="auto"/>
        <w:rPr>
          <w:rFonts w:ascii="Arial" w:eastAsia="Times New Roman" w:hAnsi="Arial" w:cs="Arial"/>
          <w:sz w:val="22"/>
          <w:szCs w:val="22"/>
          <w:lang w:val="az-Latn-AZ"/>
        </w:rPr>
      </w:pPr>
      <w:r w:rsidRPr="00477760">
        <w:rPr>
          <w:rFonts w:ascii="Arial" w:eastAsia="Times New Roman" w:hAnsi="Arial" w:cs="Arial"/>
          <w:sz w:val="22"/>
          <w:szCs w:val="22"/>
          <w:lang w:val="az-Latn-AZ"/>
        </w:rPr>
        <w:t xml:space="preserve">               </w:t>
      </w:r>
    </w:p>
    <w:p w:rsidR="00477760" w:rsidRPr="00477760" w:rsidRDefault="00477760" w:rsidP="00036466">
      <w:pPr>
        <w:spacing w:line="276" w:lineRule="auto"/>
        <w:rPr>
          <w:rFonts w:ascii="Arial" w:eastAsia="Times New Roman" w:hAnsi="Arial" w:cs="Arial"/>
          <w:sz w:val="22"/>
          <w:szCs w:val="22"/>
          <w:lang w:val="az-Latn-AZ"/>
        </w:rPr>
      </w:pPr>
    </w:p>
    <w:p w:rsidR="00FC377C" w:rsidRDefault="00FC377C" w:rsidP="00FC377C">
      <w:pPr>
        <w:jc w:val="center"/>
        <w:rPr>
          <w:rFonts w:ascii="Arial" w:hAnsi="Arial" w:cs="Arial"/>
          <w:b/>
          <w:sz w:val="22"/>
          <w:szCs w:val="22"/>
          <w:lang w:val="az-Latn-AZ"/>
        </w:rPr>
      </w:pPr>
      <w:r w:rsidRPr="00477760">
        <w:rPr>
          <w:rFonts w:ascii="Arial" w:hAnsi="Arial" w:cs="Arial"/>
          <w:sz w:val="22"/>
          <w:szCs w:val="22"/>
          <w:lang w:val="az-Latn-AZ"/>
        </w:rPr>
        <w:tab/>
      </w:r>
      <w:r w:rsidRPr="00477760">
        <w:rPr>
          <w:rFonts w:ascii="Arial" w:hAnsi="Arial" w:cs="Arial"/>
          <w:b/>
          <w:sz w:val="22"/>
          <w:szCs w:val="22"/>
          <w:lang w:val="az-Latn-AZ"/>
        </w:rPr>
        <w:t>ELMİ ŞURANIN FƏALİYYƏTİ</w:t>
      </w:r>
    </w:p>
    <w:p w:rsidR="00AD25D2" w:rsidRPr="00477760" w:rsidRDefault="00AD25D2" w:rsidP="00FC377C">
      <w:pPr>
        <w:jc w:val="center"/>
        <w:rPr>
          <w:rFonts w:ascii="Arial" w:hAnsi="Arial" w:cs="Arial"/>
          <w:b/>
          <w:sz w:val="22"/>
          <w:szCs w:val="22"/>
          <w:lang w:val="az-Latn-AZ"/>
        </w:rPr>
      </w:pPr>
    </w:p>
    <w:p w:rsidR="00FC377C" w:rsidRPr="00477760" w:rsidRDefault="00FC377C" w:rsidP="00FC377C">
      <w:pPr>
        <w:pStyle w:val="21"/>
        <w:ind w:firstLine="567"/>
        <w:rPr>
          <w:rFonts w:ascii="Arial" w:hAnsi="Arial" w:cs="Arial"/>
          <w:sz w:val="22"/>
          <w:szCs w:val="22"/>
          <w:lang w:val="az-Latn-AZ"/>
        </w:rPr>
      </w:pPr>
      <w:r w:rsidRPr="00477760">
        <w:rPr>
          <w:rFonts w:ascii="Arial" w:hAnsi="Arial" w:cs="Arial"/>
          <w:sz w:val="22"/>
          <w:szCs w:val="22"/>
          <w:lang w:val="az-Latn-AZ"/>
        </w:rPr>
        <w:t xml:space="preserve">İnstitutun </w:t>
      </w:r>
      <w:r w:rsidRPr="00477760">
        <w:rPr>
          <w:rFonts w:ascii="Arial" w:hAnsi="Arial" w:cs="Arial"/>
          <w:b/>
          <w:sz w:val="22"/>
          <w:szCs w:val="22"/>
          <w:lang w:val="az-Latn-AZ"/>
        </w:rPr>
        <w:t>Elmi Şurası</w:t>
      </w:r>
      <w:r w:rsidRPr="00477760">
        <w:rPr>
          <w:rFonts w:ascii="Arial" w:hAnsi="Arial" w:cs="Arial"/>
          <w:sz w:val="22"/>
          <w:szCs w:val="22"/>
          <w:lang w:val="az-Latn-AZ"/>
        </w:rPr>
        <w:t xml:space="preserve"> əməkdaşların fundamental sahələrdə aparılan elmi-tədqiqat işlərini koordinasiya edir. Ölkəmizin elmi tutumlu strateji problemlərinin həllində İnstitutun elmi potensialından istifadə edərək, Dövlət Proqramlarının və müvafiq Tədbirlər Planının icrası ilə əlaqədar elmi-tədqiqat və elmi-texniki işlər yerinə yetirilmiş və mütəmadi olaraq müzakirə edilmişdir.</w:t>
      </w:r>
    </w:p>
    <w:p w:rsidR="00FC377C" w:rsidRPr="00477760" w:rsidRDefault="00FC377C" w:rsidP="001A461C">
      <w:pPr>
        <w:tabs>
          <w:tab w:val="left" w:pos="567"/>
        </w:tabs>
        <w:jc w:val="both"/>
        <w:rPr>
          <w:rFonts w:ascii="Arial" w:hAnsi="Arial" w:cs="Arial"/>
          <w:sz w:val="22"/>
          <w:szCs w:val="22"/>
          <w:lang w:val="az-Latn-AZ"/>
        </w:rPr>
      </w:pPr>
      <w:r w:rsidRPr="00477760">
        <w:rPr>
          <w:rFonts w:ascii="Arial" w:hAnsi="Arial" w:cs="Arial"/>
          <w:sz w:val="22"/>
          <w:szCs w:val="22"/>
          <w:lang w:val="az-Latn-AZ"/>
        </w:rPr>
        <w:tab/>
        <w:t xml:space="preserve">Hesabat müddətində İnstitutun Elmi Şurasının </w:t>
      </w:r>
      <w:r w:rsidR="00A530A0" w:rsidRPr="00AD2C12">
        <w:rPr>
          <w:rFonts w:ascii="Arial" w:hAnsi="Arial" w:cs="Arial"/>
          <w:b/>
          <w:sz w:val="22"/>
          <w:szCs w:val="22"/>
          <w:lang w:val="az-Latn-AZ"/>
        </w:rPr>
        <w:t>18</w:t>
      </w:r>
      <w:r w:rsidRPr="00477760">
        <w:rPr>
          <w:rFonts w:ascii="Arial" w:hAnsi="Arial" w:cs="Arial"/>
          <w:sz w:val="22"/>
          <w:szCs w:val="22"/>
          <w:lang w:val="az-Latn-AZ"/>
        </w:rPr>
        <w:t xml:space="preserve"> iclası keçirilmişdir</w:t>
      </w:r>
      <w:r w:rsidR="00A530A0" w:rsidRPr="00477760">
        <w:rPr>
          <w:rFonts w:ascii="Arial" w:hAnsi="Arial" w:cs="Arial"/>
          <w:sz w:val="22"/>
          <w:szCs w:val="22"/>
          <w:lang w:val="az-Latn-AZ"/>
        </w:rPr>
        <w:t xml:space="preserve"> (ZOOM proqramı ilə)</w:t>
      </w:r>
      <w:r w:rsidRPr="00477760">
        <w:rPr>
          <w:rFonts w:ascii="Arial" w:hAnsi="Arial" w:cs="Arial"/>
          <w:sz w:val="22"/>
          <w:szCs w:val="22"/>
          <w:lang w:val="az-Latn-AZ"/>
        </w:rPr>
        <w:t xml:space="preserve">. Elmi Şuranın iclaslarında Azərbaycan Respublikası Prezidentinin, AMEA Rəyasət Heyətinin müvafiq qərar və sərəncamları, </w:t>
      </w:r>
      <w:r w:rsidR="00D327BF">
        <w:rPr>
          <w:rFonts w:ascii="Arial" w:hAnsi="Arial" w:cs="Arial"/>
          <w:sz w:val="22"/>
          <w:szCs w:val="22"/>
          <w:lang w:val="az-Latn-AZ"/>
        </w:rPr>
        <w:t xml:space="preserve">İnstitutun strukturu, </w:t>
      </w:r>
      <w:r w:rsidRPr="00477760">
        <w:rPr>
          <w:rFonts w:ascii="Arial" w:hAnsi="Arial" w:cs="Arial"/>
          <w:sz w:val="22"/>
          <w:szCs w:val="22"/>
          <w:lang w:val="az-Latn-AZ"/>
        </w:rPr>
        <w:t>İnstitutun elmi-tədqiqat işlərinin planı, kadr məsələləri, magistratura, doktorantura (əyani, qiyabi), elmlər doktoru və fəlsəfə doktoru hazırlığı üzrə doktorantura (dissertantura), yubileylər, təltiflər, nəşr fəaliyyəti, ezamiyyətlər haqqında hesabatlar, şöbələrin fəaliyyəti, elm və texnikanın yeni nailiyyətləri, alınan nəticələrin Clarivaty Analytics bazasına daxil olan jurnallarda dərc olunması üçün meyarların işlənilməsi, Gənc alim və mütəxəssislər şurasının fəaliyyəti, birgə elmi-texniki əməkdaşlıq, İnstitutun elektron saytının fəaliyyəti, əməkdaşların, eləcə də doktorant və dissertantların attestasiyası, magistrlərin buraxılışı, elmi işçilərin tutduqları vəzifələrə yenidən seçilmələ</w:t>
      </w:r>
      <w:r w:rsidR="006E07BE" w:rsidRPr="00477760">
        <w:rPr>
          <w:rFonts w:ascii="Arial" w:hAnsi="Arial" w:cs="Arial"/>
          <w:sz w:val="22"/>
          <w:szCs w:val="22"/>
          <w:lang w:val="az-Latn-AZ"/>
        </w:rPr>
        <w:t>ri</w:t>
      </w:r>
      <w:r w:rsidR="001A461C">
        <w:rPr>
          <w:rFonts w:ascii="Arial" w:hAnsi="Arial" w:cs="Arial"/>
          <w:sz w:val="22"/>
          <w:szCs w:val="22"/>
          <w:lang w:val="az-Latn-AZ"/>
        </w:rPr>
        <w:t xml:space="preserve">, COVİD-19 </w:t>
      </w:r>
      <w:r w:rsidR="001A461C" w:rsidRPr="001A461C">
        <w:rPr>
          <w:rFonts w:ascii="Arial" w:eastAsia="Calibri" w:hAnsi="Arial" w:cs="Arial"/>
          <w:sz w:val="22"/>
          <w:szCs w:val="22"/>
          <w:lang w:val="az-Latn-AZ"/>
        </w:rPr>
        <w:t>Pandemiya</w:t>
      </w:r>
      <w:r w:rsidR="001A461C">
        <w:rPr>
          <w:rFonts w:ascii="Arial" w:eastAsia="Calibri" w:hAnsi="Arial" w:cs="Arial"/>
          <w:sz w:val="22"/>
          <w:szCs w:val="22"/>
          <w:lang w:val="az-Latn-AZ"/>
        </w:rPr>
        <w:t>sı</w:t>
      </w:r>
      <w:r w:rsidR="001A461C" w:rsidRPr="001A461C">
        <w:rPr>
          <w:rFonts w:ascii="Arial" w:eastAsia="Calibri" w:hAnsi="Arial" w:cs="Arial"/>
          <w:sz w:val="22"/>
          <w:szCs w:val="22"/>
          <w:lang w:val="az-Latn-AZ"/>
        </w:rPr>
        <w:t>nın doğurduğu problemlər</w:t>
      </w:r>
      <w:r w:rsidR="006E07BE" w:rsidRPr="00477760">
        <w:rPr>
          <w:rFonts w:ascii="Arial" w:hAnsi="Arial" w:cs="Arial"/>
          <w:sz w:val="22"/>
          <w:szCs w:val="22"/>
          <w:lang w:val="az-Latn-AZ"/>
        </w:rPr>
        <w:t xml:space="preserve"> </w:t>
      </w:r>
      <w:r w:rsidRPr="00477760">
        <w:rPr>
          <w:rFonts w:ascii="Arial" w:hAnsi="Arial" w:cs="Arial"/>
          <w:sz w:val="22"/>
          <w:szCs w:val="22"/>
          <w:lang w:val="az-Latn-AZ"/>
        </w:rPr>
        <w:t>və s. kimi məsələlər müzakirə olunmuşdur.</w:t>
      </w:r>
    </w:p>
    <w:p w:rsidR="00036466" w:rsidRPr="00477760" w:rsidRDefault="00036466" w:rsidP="00FC377C">
      <w:pPr>
        <w:pStyle w:val="a5"/>
        <w:shd w:val="clear" w:color="auto" w:fill="FFFFFF"/>
        <w:spacing w:before="0" w:beforeAutospacing="0" w:after="0" w:afterAutospacing="0"/>
        <w:jc w:val="both"/>
        <w:textAlignment w:val="baseline"/>
        <w:rPr>
          <w:rFonts w:ascii="Arial" w:hAnsi="Arial" w:cs="Arial"/>
          <w:sz w:val="22"/>
          <w:szCs w:val="22"/>
          <w:lang w:val="az-Latn-AZ"/>
        </w:rPr>
      </w:pPr>
    </w:p>
    <w:p w:rsidR="0012503D" w:rsidRPr="00477760" w:rsidRDefault="0012503D" w:rsidP="00FC377C">
      <w:pPr>
        <w:pStyle w:val="a5"/>
        <w:shd w:val="clear" w:color="auto" w:fill="FFFFFF"/>
        <w:spacing w:before="0" w:beforeAutospacing="0" w:after="0" w:afterAutospacing="0"/>
        <w:jc w:val="both"/>
        <w:textAlignment w:val="baseline"/>
        <w:rPr>
          <w:rFonts w:ascii="Arial" w:hAnsi="Arial" w:cs="Arial"/>
          <w:sz w:val="22"/>
          <w:szCs w:val="22"/>
          <w:lang w:val="az-Latn-AZ"/>
        </w:rPr>
      </w:pPr>
    </w:p>
    <w:p w:rsidR="00FC377C" w:rsidRPr="00477760" w:rsidRDefault="00FC377C" w:rsidP="00FC377C">
      <w:pPr>
        <w:pStyle w:val="a5"/>
        <w:shd w:val="clear" w:color="auto" w:fill="FFFFFF"/>
        <w:spacing w:before="0" w:beforeAutospacing="0" w:after="0" w:afterAutospacing="0"/>
        <w:jc w:val="center"/>
        <w:textAlignment w:val="baseline"/>
        <w:rPr>
          <w:rFonts w:ascii="Arial" w:hAnsi="Arial" w:cs="Arial"/>
          <w:b/>
          <w:sz w:val="22"/>
          <w:szCs w:val="22"/>
          <w:lang w:val="az-Latn-AZ"/>
        </w:rPr>
      </w:pPr>
      <w:r w:rsidRPr="00477760">
        <w:rPr>
          <w:rFonts w:ascii="Arial" w:hAnsi="Arial" w:cs="Arial"/>
          <w:b/>
          <w:sz w:val="22"/>
          <w:szCs w:val="22"/>
          <w:lang w:val="az-Latn-AZ"/>
        </w:rPr>
        <w:t>DISSERTASIYA ŞURASININ FƏALIYYƏTI</w:t>
      </w:r>
    </w:p>
    <w:p w:rsidR="00FC377C" w:rsidRPr="00477760" w:rsidRDefault="00FC377C" w:rsidP="00FC377C">
      <w:pPr>
        <w:pStyle w:val="a5"/>
        <w:shd w:val="clear" w:color="auto" w:fill="FFFFFF"/>
        <w:spacing w:before="0" w:beforeAutospacing="0" w:after="0" w:afterAutospacing="0"/>
        <w:jc w:val="center"/>
        <w:textAlignment w:val="baseline"/>
        <w:rPr>
          <w:rFonts w:ascii="Arial" w:hAnsi="Arial" w:cs="Arial"/>
          <w:b/>
          <w:sz w:val="22"/>
          <w:szCs w:val="22"/>
          <w:lang w:val="az-Latn-AZ"/>
        </w:rPr>
      </w:pPr>
    </w:p>
    <w:p w:rsidR="00FC377C" w:rsidRPr="00477760" w:rsidRDefault="00FC377C" w:rsidP="00FC377C">
      <w:pPr>
        <w:pStyle w:val="a5"/>
        <w:shd w:val="clear" w:color="auto" w:fill="FFFFFF"/>
        <w:spacing w:before="0" w:beforeAutospacing="0" w:after="0" w:afterAutospacing="0"/>
        <w:jc w:val="both"/>
        <w:textAlignment w:val="baseline"/>
        <w:rPr>
          <w:rFonts w:ascii="Arial" w:hAnsi="Arial" w:cs="Arial"/>
          <w:bCs/>
          <w:sz w:val="22"/>
          <w:szCs w:val="22"/>
          <w:lang w:val="az-Latn-AZ"/>
        </w:rPr>
      </w:pPr>
      <w:r w:rsidRPr="00477760">
        <w:rPr>
          <w:rFonts w:ascii="Arial" w:hAnsi="Arial" w:cs="Arial"/>
          <w:sz w:val="22"/>
          <w:szCs w:val="22"/>
          <w:lang w:val="az-Latn-AZ"/>
        </w:rPr>
        <w:tab/>
      </w:r>
      <w:r w:rsidRPr="00477760">
        <w:rPr>
          <w:rFonts w:ascii="Arial" w:hAnsi="Arial" w:cs="Arial"/>
          <w:bCs/>
          <w:sz w:val="22"/>
          <w:szCs w:val="22"/>
          <w:lang w:val="az-Latn-AZ"/>
        </w:rPr>
        <w:t xml:space="preserve">Hesabat müddətində İnstitutun nəzdindəki </w:t>
      </w:r>
      <w:r w:rsidRPr="00477760">
        <w:rPr>
          <w:rFonts w:ascii="Arial" w:hAnsi="Arial" w:cs="Arial"/>
          <w:b/>
          <w:bCs/>
          <w:sz w:val="22"/>
          <w:szCs w:val="22"/>
          <w:lang w:val="az-Latn-AZ"/>
        </w:rPr>
        <w:t>ED 1.04</w:t>
      </w:r>
      <w:r w:rsidRPr="00477760">
        <w:rPr>
          <w:rFonts w:ascii="Arial" w:hAnsi="Arial" w:cs="Arial"/>
          <w:bCs/>
          <w:sz w:val="22"/>
          <w:szCs w:val="22"/>
          <w:lang w:val="az-Latn-AZ"/>
        </w:rPr>
        <w:t xml:space="preserve"> </w:t>
      </w:r>
      <w:r w:rsidRPr="00477760">
        <w:rPr>
          <w:rFonts w:ascii="Arial" w:hAnsi="Arial" w:cs="Arial"/>
          <w:b/>
          <w:bCs/>
          <w:sz w:val="22"/>
          <w:szCs w:val="22"/>
          <w:lang w:val="az-Latn-AZ"/>
        </w:rPr>
        <w:t>dissertasiya şurasında</w:t>
      </w:r>
      <w:r w:rsidRPr="00477760">
        <w:rPr>
          <w:rFonts w:ascii="Arial" w:hAnsi="Arial" w:cs="Arial"/>
          <w:bCs/>
          <w:sz w:val="22"/>
          <w:szCs w:val="22"/>
          <w:lang w:val="az-Latn-AZ"/>
        </w:rPr>
        <w:t xml:space="preserve"> </w:t>
      </w:r>
      <w:r w:rsidR="00901B95" w:rsidRPr="00477760">
        <w:rPr>
          <w:rFonts w:ascii="Arial" w:hAnsi="Arial" w:cs="Arial"/>
          <w:bCs/>
          <w:sz w:val="22"/>
          <w:szCs w:val="22"/>
          <w:lang w:val="az-Latn-AZ"/>
        </w:rPr>
        <w:t xml:space="preserve">1202.01-Analiz və funksional analiz, </w:t>
      </w:r>
      <w:r w:rsidR="00901B95" w:rsidRPr="00477760">
        <w:rPr>
          <w:rFonts w:ascii="Arial" w:hAnsi="Arial" w:cs="Arial"/>
          <w:bCs/>
          <w:sz w:val="22"/>
          <w:szCs w:val="22"/>
          <w:lang w:val="az-Latn-AZ"/>
        </w:rPr>
        <w:lastRenderedPageBreak/>
        <w:t xml:space="preserve">1211.01-Diferensial tənliklər və 1214.01-Dinamik sistemlər və optimal idarəetmə ixtisasları üzrə  </w:t>
      </w:r>
      <w:r w:rsidR="00202CCA" w:rsidRPr="00477760">
        <w:rPr>
          <w:rFonts w:ascii="Arial" w:hAnsi="Arial" w:cs="Arial"/>
          <w:b/>
          <w:bCs/>
          <w:sz w:val="22"/>
          <w:szCs w:val="22"/>
          <w:lang w:val="az-Latn-AZ"/>
        </w:rPr>
        <w:t>4</w:t>
      </w:r>
      <w:r w:rsidRPr="00477760">
        <w:rPr>
          <w:rFonts w:ascii="Arial" w:hAnsi="Arial" w:cs="Arial"/>
          <w:bCs/>
          <w:sz w:val="22"/>
          <w:szCs w:val="22"/>
          <w:lang w:val="az-Latn-AZ"/>
        </w:rPr>
        <w:t xml:space="preserve"> elmlər doktoru (Elnur Xəlilov</w:t>
      </w:r>
      <w:r w:rsidR="00656AB4">
        <w:rPr>
          <w:rFonts w:ascii="Arial" w:hAnsi="Arial" w:cs="Arial"/>
          <w:bCs/>
          <w:sz w:val="22"/>
          <w:szCs w:val="22"/>
          <w:lang w:val="az-Latn-AZ"/>
        </w:rPr>
        <w:t xml:space="preserve">-ADNSU, </w:t>
      </w:r>
      <w:r w:rsidRPr="00477760">
        <w:rPr>
          <w:rFonts w:ascii="Arial" w:hAnsi="Arial" w:cs="Arial"/>
          <w:bCs/>
          <w:sz w:val="22"/>
          <w:szCs w:val="22"/>
          <w:lang w:val="az-Latn-AZ"/>
        </w:rPr>
        <w:t xml:space="preserve"> Rakib Əfəndiyev</w:t>
      </w:r>
      <w:r w:rsidR="00656AB4">
        <w:rPr>
          <w:rFonts w:ascii="Arial" w:hAnsi="Arial" w:cs="Arial"/>
          <w:bCs/>
          <w:sz w:val="22"/>
          <w:szCs w:val="22"/>
          <w:lang w:val="az-Latn-AZ"/>
        </w:rPr>
        <w:t xml:space="preserve"> və</w:t>
      </w:r>
      <w:r w:rsidR="0000604E" w:rsidRPr="00477760">
        <w:rPr>
          <w:rFonts w:ascii="Arial" w:hAnsi="Arial" w:cs="Arial"/>
          <w:bCs/>
          <w:sz w:val="22"/>
          <w:szCs w:val="22"/>
          <w:lang w:val="az-Latn-AZ"/>
        </w:rPr>
        <w:t xml:space="preserve"> Azad Bayramov</w:t>
      </w:r>
      <w:r w:rsidR="00656AB4">
        <w:rPr>
          <w:rFonts w:ascii="Arial" w:hAnsi="Arial" w:cs="Arial"/>
          <w:bCs/>
          <w:sz w:val="22"/>
          <w:szCs w:val="22"/>
          <w:lang w:val="az-Latn-AZ"/>
        </w:rPr>
        <w:t xml:space="preserve"> -</w:t>
      </w:r>
      <w:r w:rsidR="00656AB4" w:rsidRPr="008201E7">
        <w:rPr>
          <w:rFonts w:ascii="Arial" w:hAnsi="Arial" w:cs="Arial"/>
          <w:b/>
          <w:bCs/>
          <w:sz w:val="22"/>
          <w:szCs w:val="22"/>
          <w:lang w:val="az-Latn-AZ"/>
        </w:rPr>
        <w:t>RMİ</w:t>
      </w:r>
      <w:r w:rsidR="0000604E" w:rsidRPr="00477760">
        <w:rPr>
          <w:rFonts w:ascii="Arial" w:hAnsi="Arial" w:cs="Arial"/>
          <w:bCs/>
          <w:sz w:val="22"/>
          <w:szCs w:val="22"/>
          <w:lang w:val="az-Latn-AZ"/>
        </w:rPr>
        <w:t xml:space="preserve">, </w:t>
      </w:r>
      <w:r w:rsidR="00202CCA" w:rsidRPr="00477760">
        <w:rPr>
          <w:rFonts w:ascii="Arial" w:hAnsi="Arial" w:cs="Arial"/>
          <w:bCs/>
          <w:sz w:val="22"/>
          <w:szCs w:val="22"/>
          <w:lang w:val="az-Latn-AZ"/>
        </w:rPr>
        <w:t>Miqdad İsmayılov</w:t>
      </w:r>
      <w:r w:rsidR="00656AB4">
        <w:rPr>
          <w:rFonts w:ascii="Arial" w:hAnsi="Arial" w:cs="Arial"/>
          <w:bCs/>
          <w:sz w:val="22"/>
          <w:szCs w:val="22"/>
          <w:lang w:val="az-Latn-AZ"/>
        </w:rPr>
        <w:t>-BDU</w:t>
      </w:r>
      <w:r w:rsidRPr="00477760">
        <w:rPr>
          <w:rFonts w:ascii="Arial" w:hAnsi="Arial" w:cs="Arial"/>
          <w:bCs/>
          <w:sz w:val="22"/>
          <w:szCs w:val="22"/>
          <w:lang w:val="az-Latn-AZ"/>
        </w:rPr>
        <w:t xml:space="preserve">) və  </w:t>
      </w:r>
      <w:r w:rsidR="00656AB4">
        <w:rPr>
          <w:rFonts w:ascii="Arial" w:hAnsi="Arial" w:cs="Arial"/>
          <w:b/>
          <w:bCs/>
          <w:sz w:val="22"/>
          <w:szCs w:val="22"/>
          <w:lang w:val="az-Latn-AZ"/>
        </w:rPr>
        <w:t>8</w:t>
      </w:r>
      <w:r w:rsidRPr="00477760">
        <w:rPr>
          <w:rFonts w:ascii="Arial" w:hAnsi="Arial" w:cs="Arial"/>
          <w:b/>
          <w:bCs/>
          <w:sz w:val="22"/>
          <w:szCs w:val="22"/>
          <w:lang w:val="az-Latn-AZ"/>
        </w:rPr>
        <w:t xml:space="preserve"> </w:t>
      </w:r>
      <w:r w:rsidRPr="00477760">
        <w:rPr>
          <w:rFonts w:ascii="Arial" w:hAnsi="Arial" w:cs="Arial"/>
          <w:bCs/>
          <w:sz w:val="22"/>
          <w:szCs w:val="22"/>
          <w:lang w:val="az-Latn-AZ"/>
        </w:rPr>
        <w:t>fəlsəfə doktoru (</w:t>
      </w:r>
      <w:r w:rsidR="00202CCA" w:rsidRPr="00477760">
        <w:rPr>
          <w:rFonts w:ascii="Arial" w:hAnsi="Arial" w:cs="Arial"/>
          <w:bCs/>
          <w:sz w:val="22"/>
          <w:szCs w:val="22"/>
          <w:lang w:val="az-Latn-AZ"/>
        </w:rPr>
        <w:t>Elnarə Axundova</w:t>
      </w:r>
      <w:r w:rsidR="00FE17BC">
        <w:rPr>
          <w:rFonts w:ascii="Arial" w:hAnsi="Arial" w:cs="Arial"/>
          <w:bCs/>
          <w:sz w:val="22"/>
          <w:szCs w:val="22"/>
          <w:lang w:val="az-Latn-AZ"/>
        </w:rPr>
        <w:t>,</w:t>
      </w:r>
      <w:r w:rsidR="00FE17BC" w:rsidRPr="00FE17BC">
        <w:rPr>
          <w:rFonts w:ascii="Arial" w:hAnsi="Arial" w:cs="Arial"/>
          <w:bCs/>
          <w:sz w:val="22"/>
          <w:szCs w:val="22"/>
          <w:lang w:val="az-Latn-AZ"/>
        </w:rPr>
        <w:t xml:space="preserve"> </w:t>
      </w:r>
      <w:r w:rsidR="00FE17BC" w:rsidRPr="00477760">
        <w:rPr>
          <w:rFonts w:ascii="Arial" w:hAnsi="Arial" w:cs="Arial"/>
          <w:bCs/>
          <w:sz w:val="22"/>
          <w:szCs w:val="22"/>
          <w:lang w:val="az-Latn-AZ"/>
        </w:rPr>
        <w:t>Aida Əsgərova, Gülər Məhərrə</w:t>
      </w:r>
      <w:r w:rsidR="00FE17BC">
        <w:rPr>
          <w:rFonts w:ascii="Arial" w:hAnsi="Arial" w:cs="Arial"/>
          <w:bCs/>
          <w:sz w:val="22"/>
          <w:szCs w:val="22"/>
          <w:lang w:val="az-Latn-AZ"/>
        </w:rPr>
        <w:t>mova və</w:t>
      </w:r>
      <w:r w:rsidR="00FE17BC" w:rsidRPr="00477760">
        <w:rPr>
          <w:rFonts w:ascii="Arial" w:hAnsi="Arial" w:cs="Arial"/>
          <w:bCs/>
          <w:sz w:val="22"/>
          <w:szCs w:val="22"/>
          <w:lang w:val="az-Latn-AZ"/>
        </w:rPr>
        <w:t xml:space="preserve"> Səadət Heydə</w:t>
      </w:r>
      <w:r w:rsidR="00FE17BC">
        <w:rPr>
          <w:rFonts w:ascii="Arial" w:hAnsi="Arial" w:cs="Arial"/>
          <w:bCs/>
          <w:sz w:val="22"/>
          <w:szCs w:val="22"/>
          <w:lang w:val="az-Latn-AZ"/>
        </w:rPr>
        <w:t>rova</w:t>
      </w:r>
      <w:r w:rsidR="00FE17BC" w:rsidRPr="00477760">
        <w:rPr>
          <w:rFonts w:ascii="Arial" w:hAnsi="Arial" w:cs="Arial"/>
          <w:bCs/>
          <w:sz w:val="22"/>
          <w:szCs w:val="22"/>
          <w:lang w:val="az-Latn-AZ"/>
        </w:rPr>
        <w:t xml:space="preserve"> </w:t>
      </w:r>
      <w:r w:rsidR="00FE17BC">
        <w:rPr>
          <w:rFonts w:ascii="Arial" w:hAnsi="Arial" w:cs="Arial"/>
          <w:bCs/>
          <w:sz w:val="22"/>
          <w:szCs w:val="22"/>
          <w:lang w:val="az-Latn-AZ"/>
        </w:rPr>
        <w:t>-</w:t>
      </w:r>
      <w:r w:rsidR="00FE17BC" w:rsidRPr="008201E7">
        <w:rPr>
          <w:rFonts w:ascii="Arial" w:hAnsi="Arial" w:cs="Arial"/>
          <w:b/>
          <w:bCs/>
          <w:sz w:val="22"/>
          <w:szCs w:val="22"/>
          <w:lang w:val="az-Latn-AZ"/>
        </w:rPr>
        <w:t>RMİ</w:t>
      </w:r>
      <w:r w:rsidR="00202CCA" w:rsidRPr="00477760">
        <w:rPr>
          <w:rFonts w:ascii="Arial" w:hAnsi="Arial" w:cs="Arial"/>
          <w:bCs/>
          <w:sz w:val="22"/>
          <w:szCs w:val="22"/>
          <w:lang w:val="az-Latn-AZ"/>
        </w:rPr>
        <w:t xml:space="preserve">, </w:t>
      </w:r>
      <w:r w:rsidRPr="00477760">
        <w:rPr>
          <w:rFonts w:ascii="Arial" w:hAnsi="Arial" w:cs="Arial"/>
          <w:bCs/>
          <w:sz w:val="22"/>
          <w:szCs w:val="22"/>
          <w:lang w:val="az-Latn-AZ"/>
        </w:rPr>
        <w:t>Çinarə Hacıyeva</w:t>
      </w:r>
      <w:r w:rsidR="00FE17BC">
        <w:rPr>
          <w:rFonts w:ascii="Arial" w:hAnsi="Arial" w:cs="Arial"/>
          <w:bCs/>
          <w:sz w:val="22"/>
          <w:szCs w:val="22"/>
          <w:lang w:val="az-Latn-AZ"/>
        </w:rPr>
        <w:t>-BDU</w:t>
      </w:r>
      <w:r w:rsidRPr="00477760">
        <w:rPr>
          <w:rFonts w:ascii="Arial" w:hAnsi="Arial" w:cs="Arial"/>
          <w:bCs/>
          <w:sz w:val="22"/>
          <w:szCs w:val="22"/>
          <w:lang w:val="az-Latn-AZ"/>
        </w:rPr>
        <w:t>, Xədicə Qocayeva</w:t>
      </w:r>
      <w:r w:rsidR="00FE17BC">
        <w:rPr>
          <w:rFonts w:ascii="Arial" w:hAnsi="Arial" w:cs="Arial"/>
          <w:bCs/>
          <w:sz w:val="22"/>
          <w:szCs w:val="22"/>
          <w:lang w:val="az-Latn-AZ"/>
        </w:rPr>
        <w:t>-ADPU,</w:t>
      </w:r>
      <w:r w:rsidRPr="00477760">
        <w:rPr>
          <w:rFonts w:ascii="Arial" w:hAnsi="Arial" w:cs="Arial"/>
          <w:bCs/>
          <w:sz w:val="22"/>
          <w:szCs w:val="22"/>
          <w:lang w:val="az-Latn-AZ"/>
        </w:rPr>
        <w:t xml:space="preserve"> </w:t>
      </w:r>
      <w:r w:rsidR="006E3810" w:rsidRPr="00477760">
        <w:rPr>
          <w:rFonts w:ascii="Arial" w:hAnsi="Arial" w:cs="Arial"/>
          <w:bCs/>
          <w:sz w:val="22"/>
          <w:szCs w:val="22"/>
          <w:lang w:val="az-Latn-AZ"/>
        </w:rPr>
        <w:t>Natavan Mustafayeva</w:t>
      </w:r>
      <w:r w:rsidR="00FE17BC">
        <w:rPr>
          <w:rFonts w:ascii="Arial" w:hAnsi="Arial" w:cs="Arial"/>
          <w:bCs/>
          <w:sz w:val="22"/>
          <w:szCs w:val="22"/>
          <w:lang w:val="az-Latn-AZ"/>
        </w:rPr>
        <w:t xml:space="preserve"> və</w:t>
      </w:r>
      <w:r w:rsidR="006E3810" w:rsidRPr="00477760">
        <w:rPr>
          <w:rFonts w:ascii="Arial" w:hAnsi="Arial" w:cs="Arial"/>
          <w:bCs/>
          <w:sz w:val="22"/>
          <w:szCs w:val="22"/>
          <w:lang w:val="az-Latn-AZ"/>
        </w:rPr>
        <w:t xml:space="preserve"> </w:t>
      </w:r>
      <w:r w:rsidR="00E83976" w:rsidRPr="00477760">
        <w:rPr>
          <w:rFonts w:ascii="Arial" w:hAnsi="Arial" w:cs="Arial"/>
          <w:bCs/>
          <w:sz w:val="22"/>
          <w:szCs w:val="22"/>
          <w:lang w:val="az-Latn-AZ"/>
        </w:rPr>
        <w:t>Sevinc Quliyeva</w:t>
      </w:r>
      <w:r w:rsidR="00FE17BC">
        <w:rPr>
          <w:rFonts w:ascii="Arial" w:hAnsi="Arial" w:cs="Arial"/>
          <w:bCs/>
          <w:sz w:val="22"/>
          <w:szCs w:val="22"/>
          <w:lang w:val="az-Latn-AZ"/>
        </w:rPr>
        <w:t>-Gəncə DU</w:t>
      </w:r>
      <w:r w:rsidRPr="00477760">
        <w:rPr>
          <w:rFonts w:ascii="Arial" w:hAnsi="Arial" w:cs="Arial"/>
          <w:bCs/>
          <w:sz w:val="22"/>
          <w:szCs w:val="22"/>
          <w:lang w:val="az-Latn-AZ"/>
        </w:rPr>
        <w:t>) dissertasiya işlərinin müdafiəsi ZOOM-la keçirilmişdir.</w:t>
      </w:r>
    </w:p>
    <w:p w:rsidR="00FC377C" w:rsidRPr="00477760" w:rsidRDefault="00FC377C" w:rsidP="00FC377C">
      <w:pPr>
        <w:pStyle w:val="a5"/>
        <w:shd w:val="clear" w:color="auto" w:fill="FFFFFF"/>
        <w:spacing w:before="0" w:beforeAutospacing="0" w:after="0" w:afterAutospacing="0"/>
        <w:ind w:firstLine="720"/>
        <w:jc w:val="both"/>
        <w:textAlignment w:val="baseline"/>
        <w:rPr>
          <w:rFonts w:ascii="Arial" w:hAnsi="Arial" w:cs="Arial"/>
          <w:sz w:val="22"/>
          <w:szCs w:val="22"/>
          <w:lang w:val="az-Latn-AZ"/>
        </w:rPr>
      </w:pPr>
      <w:r w:rsidRPr="00477760">
        <w:rPr>
          <w:rFonts w:ascii="Arial" w:hAnsi="Arial" w:cs="Arial"/>
          <w:sz w:val="22"/>
          <w:szCs w:val="22"/>
          <w:lang w:val="az-Latn-AZ"/>
        </w:rPr>
        <w:t xml:space="preserve">Hazırda şurada </w:t>
      </w:r>
      <w:r w:rsidRPr="00477760">
        <w:rPr>
          <w:rFonts w:ascii="Arial" w:hAnsi="Arial" w:cs="Arial"/>
          <w:b/>
          <w:sz w:val="22"/>
          <w:szCs w:val="22"/>
          <w:lang w:val="az-Latn-AZ"/>
        </w:rPr>
        <w:t>1</w:t>
      </w:r>
      <w:r w:rsidR="00EC366D" w:rsidRPr="00477760">
        <w:rPr>
          <w:rFonts w:ascii="Arial" w:hAnsi="Arial" w:cs="Arial"/>
          <w:b/>
          <w:sz w:val="22"/>
          <w:szCs w:val="22"/>
          <w:lang w:val="az-Latn-AZ"/>
        </w:rPr>
        <w:t>4</w:t>
      </w:r>
      <w:r w:rsidRPr="00477760">
        <w:rPr>
          <w:rFonts w:ascii="Arial" w:hAnsi="Arial" w:cs="Arial"/>
          <w:sz w:val="22"/>
          <w:szCs w:val="22"/>
          <w:lang w:val="az-Latn-AZ"/>
        </w:rPr>
        <w:t xml:space="preserve"> iş var: onlardan </w:t>
      </w:r>
      <w:r w:rsidR="00EC366D" w:rsidRPr="00477760">
        <w:rPr>
          <w:rFonts w:ascii="Arial" w:hAnsi="Arial" w:cs="Arial"/>
          <w:b/>
          <w:sz w:val="22"/>
          <w:szCs w:val="22"/>
          <w:lang w:val="az-Latn-AZ"/>
        </w:rPr>
        <w:t>5</w:t>
      </w:r>
      <w:r w:rsidR="006E07BE" w:rsidRPr="00477760">
        <w:rPr>
          <w:rFonts w:ascii="Arial" w:hAnsi="Arial" w:cs="Arial"/>
          <w:b/>
          <w:sz w:val="22"/>
          <w:szCs w:val="22"/>
          <w:lang w:val="az-Latn-AZ"/>
        </w:rPr>
        <w:t>-i</w:t>
      </w:r>
      <w:r w:rsidRPr="00477760">
        <w:rPr>
          <w:rFonts w:ascii="Arial" w:hAnsi="Arial" w:cs="Arial"/>
          <w:b/>
          <w:sz w:val="22"/>
          <w:szCs w:val="22"/>
          <w:lang w:val="az-Latn-AZ"/>
        </w:rPr>
        <w:t xml:space="preserve"> </w:t>
      </w:r>
      <w:r w:rsidRPr="00477760">
        <w:rPr>
          <w:rFonts w:ascii="Arial" w:hAnsi="Arial" w:cs="Arial"/>
          <w:sz w:val="22"/>
          <w:szCs w:val="22"/>
          <w:lang w:val="az-Latn-AZ"/>
        </w:rPr>
        <w:t xml:space="preserve">elmlər doktoru (Hümbət </w:t>
      </w:r>
      <w:r w:rsidR="006E07BE" w:rsidRPr="00477760">
        <w:rPr>
          <w:rFonts w:ascii="Arial" w:hAnsi="Arial" w:cs="Arial"/>
          <w:sz w:val="22"/>
          <w:szCs w:val="22"/>
          <w:lang w:val="az-Latn-AZ"/>
        </w:rPr>
        <w:t>Musayev</w:t>
      </w:r>
      <w:r w:rsidRPr="00477760">
        <w:rPr>
          <w:rFonts w:ascii="Arial" w:hAnsi="Arial" w:cs="Arial"/>
          <w:sz w:val="22"/>
          <w:szCs w:val="22"/>
          <w:lang w:val="az-Latn-AZ"/>
        </w:rPr>
        <w:t>, Sabir Həsənov, Sarvan Hüseynov</w:t>
      </w:r>
      <w:r w:rsidR="00EC366D" w:rsidRPr="00477760">
        <w:rPr>
          <w:rFonts w:ascii="Arial" w:hAnsi="Arial" w:cs="Arial"/>
          <w:sz w:val="22"/>
          <w:szCs w:val="22"/>
          <w:lang w:val="az-Latn-AZ"/>
        </w:rPr>
        <w:t>, Sevda İsayeva, Şərif Yqubov</w:t>
      </w:r>
      <w:r w:rsidRPr="00477760">
        <w:rPr>
          <w:rFonts w:ascii="Arial" w:hAnsi="Arial" w:cs="Arial"/>
          <w:sz w:val="22"/>
          <w:szCs w:val="22"/>
          <w:lang w:val="az-Latn-AZ"/>
        </w:rPr>
        <w:t xml:space="preserve">), </w:t>
      </w:r>
      <w:r w:rsidR="00717D21" w:rsidRPr="00477760">
        <w:rPr>
          <w:rFonts w:ascii="Arial" w:hAnsi="Arial" w:cs="Arial"/>
          <w:b/>
          <w:sz w:val="22"/>
          <w:szCs w:val="22"/>
          <w:lang w:val="az-Latn-AZ"/>
        </w:rPr>
        <w:t>9</w:t>
      </w:r>
      <w:r w:rsidRPr="00477760">
        <w:rPr>
          <w:rFonts w:ascii="Arial" w:hAnsi="Arial" w:cs="Arial"/>
          <w:sz w:val="22"/>
          <w:szCs w:val="22"/>
          <w:lang w:val="az-Latn-AZ"/>
        </w:rPr>
        <w:t xml:space="preserve"> fəlsəfə doktoru (Nigar Qədirli,</w:t>
      </w:r>
      <w:r w:rsidR="00717D21" w:rsidRPr="00477760">
        <w:rPr>
          <w:rFonts w:ascii="Arial" w:hAnsi="Arial" w:cs="Arial"/>
          <w:sz w:val="22"/>
          <w:szCs w:val="22"/>
          <w:lang w:val="az-Latn-AZ"/>
        </w:rPr>
        <w:t xml:space="preserve"> Ləman İsmayılova, Günay Həsənova, Rza Ələsgərov, Miran Ələsgərov, Məhbubə Kərimova, Günel Hacıyeva, Daşqın Seyidov, Atif Namazov</w:t>
      </w:r>
      <w:r w:rsidRPr="00477760">
        <w:rPr>
          <w:rFonts w:ascii="Arial" w:hAnsi="Arial" w:cs="Arial"/>
          <w:sz w:val="22"/>
          <w:szCs w:val="22"/>
          <w:lang w:val="az-Latn-AZ"/>
        </w:rPr>
        <w:t>).</w:t>
      </w:r>
    </w:p>
    <w:p w:rsidR="006E07BE" w:rsidRPr="00477760" w:rsidRDefault="00855461" w:rsidP="00FC377C">
      <w:pPr>
        <w:pStyle w:val="a5"/>
        <w:shd w:val="clear" w:color="auto" w:fill="FFFFFF"/>
        <w:spacing w:before="0" w:beforeAutospacing="0" w:after="0" w:afterAutospacing="0"/>
        <w:ind w:firstLine="720"/>
        <w:jc w:val="both"/>
        <w:textAlignment w:val="baseline"/>
        <w:rPr>
          <w:rFonts w:ascii="Arial" w:hAnsi="Arial" w:cs="Arial"/>
          <w:sz w:val="22"/>
          <w:szCs w:val="22"/>
          <w:lang w:val="az-Latn-AZ"/>
        </w:rPr>
      </w:pPr>
      <w:r w:rsidRPr="00477760">
        <w:rPr>
          <w:rFonts w:ascii="Arial" w:hAnsi="Arial" w:cs="Arial"/>
          <w:bCs/>
          <w:sz w:val="22"/>
          <w:szCs w:val="22"/>
          <w:lang w:val="az-Latn-AZ"/>
        </w:rPr>
        <w:t>Eyni zamanda İnstitut</w:t>
      </w:r>
      <w:r w:rsidR="00AD2C12">
        <w:rPr>
          <w:rFonts w:ascii="Arial" w:hAnsi="Arial" w:cs="Arial"/>
          <w:bCs/>
          <w:sz w:val="22"/>
          <w:szCs w:val="22"/>
          <w:lang w:val="az-Latn-AZ"/>
        </w:rPr>
        <w:t>da</w:t>
      </w:r>
      <w:r w:rsidRPr="00477760">
        <w:rPr>
          <w:rFonts w:ascii="Arial" w:hAnsi="Arial" w:cs="Arial"/>
          <w:bCs/>
          <w:sz w:val="22"/>
          <w:szCs w:val="22"/>
          <w:lang w:val="az-Latn-AZ"/>
        </w:rPr>
        <w:t xml:space="preserve">  AAK</w:t>
      </w:r>
      <w:r w:rsidR="00AD2C12">
        <w:rPr>
          <w:rFonts w:ascii="Arial" w:hAnsi="Arial" w:cs="Arial"/>
          <w:bCs/>
          <w:sz w:val="22"/>
          <w:szCs w:val="22"/>
          <w:lang w:val="az-Latn-AZ"/>
        </w:rPr>
        <w:t>-ın</w:t>
      </w:r>
      <w:r w:rsidRPr="00477760">
        <w:rPr>
          <w:rFonts w:ascii="Arial" w:hAnsi="Arial" w:cs="Arial"/>
          <w:bCs/>
          <w:sz w:val="22"/>
          <w:szCs w:val="22"/>
          <w:lang w:val="az-Latn-AZ"/>
        </w:rPr>
        <w:t xml:space="preserve"> 30 iyun 2021-ci il tarixli F-204 saylı Əmri ilə BFD 3.04 birdəfəlik dissertasiya şurası 2002.01-Deformasiya olunan bərk cism mexanikası və 2003.-01 Maye, qaz və plazma mexa</w:t>
      </w:r>
      <w:r w:rsidR="00C73598">
        <w:rPr>
          <w:rFonts w:ascii="Arial" w:hAnsi="Arial" w:cs="Arial"/>
          <w:bCs/>
          <w:sz w:val="22"/>
          <w:szCs w:val="22"/>
          <w:lang w:val="az-Latn-AZ"/>
        </w:rPr>
        <w:t>n</w:t>
      </w:r>
      <w:r w:rsidRPr="00477760">
        <w:rPr>
          <w:rFonts w:ascii="Arial" w:hAnsi="Arial" w:cs="Arial"/>
          <w:bCs/>
          <w:sz w:val="22"/>
          <w:szCs w:val="22"/>
          <w:lang w:val="az-Latn-AZ"/>
        </w:rPr>
        <w:t>ikası ixtisasları üzrə fəaliyyət göstərir. Şurada 1 fəlsəfə doktoru (Pərviz Müseyibli) müdafiə edib və 1 fəlsəfə doktoru (Gülşən Axundova) dissertasiya işini</w:t>
      </w:r>
      <w:r w:rsidR="003F6466">
        <w:rPr>
          <w:rFonts w:ascii="Arial" w:hAnsi="Arial" w:cs="Arial"/>
          <w:bCs/>
          <w:sz w:val="22"/>
          <w:szCs w:val="22"/>
          <w:lang w:val="az-Latn-AZ"/>
        </w:rPr>
        <w:t>n</w:t>
      </w:r>
      <w:r w:rsidRPr="00477760">
        <w:rPr>
          <w:rFonts w:ascii="Arial" w:hAnsi="Arial" w:cs="Arial"/>
          <w:bCs/>
          <w:sz w:val="22"/>
          <w:szCs w:val="22"/>
          <w:lang w:val="az-Latn-AZ"/>
        </w:rPr>
        <w:t xml:space="preserve"> avtoreferatı buraxılmışdır.  </w:t>
      </w:r>
    </w:p>
    <w:p w:rsidR="006E07BE" w:rsidRPr="00477760" w:rsidRDefault="006E07BE" w:rsidP="00FC377C">
      <w:pPr>
        <w:pStyle w:val="a5"/>
        <w:shd w:val="clear" w:color="auto" w:fill="FFFFFF"/>
        <w:spacing w:before="0" w:beforeAutospacing="0" w:after="0" w:afterAutospacing="0"/>
        <w:ind w:firstLine="720"/>
        <w:jc w:val="both"/>
        <w:textAlignment w:val="baseline"/>
        <w:rPr>
          <w:rFonts w:ascii="Arial" w:hAnsi="Arial" w:cs="Arial"/>
          <w:sz w:val="22"/>
          <w:szCs w:val="22"/>
          <w:lang w:val="az-Latn-AZ"/>
        </w:rPr>
      </w:pPr>
    </w:p>
    <w:p w:rsidR="00E0249B" w:rsidRDefault="00E0249B" w:rsidP="00E0249B">
      <w:pPr>
        <w:jc w:val="center"/>
        <w:rPr>
          <w:rFonts w:ascii="Arial" w:hAnsi="Arial" w:cs="Arial"/>
          <w:b/>
          <w:sz w:val="22"/>
          <w:szCs w:val="22"/>
          <w:lang w:val="az-Latn-AZ"/>
        </w:rPr>
      </w:pPr>
      <w:r w:rsidRPr="00477760">
        <w:rPr>
          <w:rFonts w:ascii="Arial" w:hAnsi="Arial" w:cs="Arial"/>
          <w:b/>
          <w:sz w:val="22"/>
          <w:szCs w:val="22"/>
          <w:lang w:val="az-Latn-AZ"/>
        </w:rPr>
        <w:t>MADDİ TEXNİKİ TƏСHİZAT</w:t>
      </w:r>
    </w:p>
    <w:p w:rsidR="00E0249B" w:rsidRPr="00477760" w:rsidRDefault="00E0249B" w:rsidP="00E0249B">
      <w:pPr>
        <w:jc w:val="center"/>
        <w:rPr>
          <w:rFonts w:ascii="Arial" w:hAnsi="Arial" w:cs="Arial"/>
          <w:b/>
          <w:sz w:val="22"/>
          <w:szCs w:val="22"/>
          <w:lang w:val="az-Latn-AZ"/>
        </w:rPr>
      </w:pPr>
    </w:p>
    <w:p w:rsidR="00E0249B" w:rsidRPr="00477760" w:rsidRDefault="00E0249B" w:rsidP="0036384E">
      <w:pPr>
        <w:pStyle w:val="af2"/>
        <w:ind w:firstLine="708"/>
        <w:jc w:val="both"/>
        <w:rPr>
          <w:rFonts w:ascii="Arial" w:hAnsi="Arial" w:cs="Arial"/>
          <w:lang w:val="az-Latn-AZ"/>
        </w:rPr>
      </w:pPr>
      <w:r w:rsidRPr="00477760">
        <w:rPr>
          <w:rFonts w:ascii="Arial" w:hAnsi="Arial" w:cs="Arial"/>
          <w:lang w:val="az-Latn-AZ"/>
        </w:rPr>
        <w:t xml:space="preserve">2021-ci ildə İnstitut üçün  </w:t>
      </w:r>
      <w:r w:rsidR="0036384E">
        <w:rPr>
          <w:rFonts w:ascii="Arial" w:hAnsi="Arial" w:cs="Arial"/>
          <w:lang w:val="az-Latn-AZ"/>
        </w:rPr>
        <w:t>8</w:t>
      </w:r>
      <w:r w:rsidRPr="00477760">
        <w:rPr>
          <w:rFonts w:ascii="Arial" w:hAnsi="Arial" w:cs="Arial"/>
          <w:lang w:val="az-Latn-AZ"/>
        </w:rPr>
        <w:t xml:space="preserve"> ədəd Notebook, </w:t>
      </w:r>
      <w:r w:rsidR="0036384E">
        <w:rPr>
          <w:rFonts w:ascii="Arial" w:hAnsi="Arial" w:cs="Arial"/>
          <w:lang w:val="az-Latn-AZ"/>
        </w:rPr>
        <w:t>6</w:t>
      </w:r>
      <w:r w:rsidRPr="00477760">
        <w:rPr>
          <w:rFonts w:ascii="Arial" w:hAnsi="Arial" w:cs="Arial"/>
          <w:lang w:val="az-Latn-AZ"/>
        </w:rPr>
        <w:t xml:space="preserve"> ədəd internet paylayıcı,1 ədəd dispenser, 1 ədəd Webkamera, 1 ədəd Proyektor, 1 ədəd Avtomatik ekran, 2 ədəd monitor, </w:t>
      </w:r>
      <w:r w:rsidR="0036384E">
        <w:rPr>
          <w:rFonts w:ascii="Arial" w:hAnsi="Arial" w:cs="Arial"/>
          <w:lang w:val="az-Latn-AZ"/>
        </w:rPr>
        <w:t xml:space="preserve">2 ədəd kompüter, 4 ədəd üçü birində lazer printeri, 5 ədəd Access Point,  </w:t>
      </w:r>
      <w:r w:rsidRPr="00477760">
        <w:rPr>
          <w:rFonts w:ascii="Arial" w:hAnsi="Arial" w:cs="Arial"/>
          <w:lang w:val="az-Latn-AZ"/>
        </w:rPr>
        <w:t>5 ədəd kompüter stolu, 25 ədəd stul, I dolablı stol, 2 ədəd yazı lövhəsi, 5 ədəd jalüz tipli pərdə alınmış və şöbələrin istifadəsinə verilmiş</w:t>
      </w:r>
      <w:r w:rsidR="0036384E">
        <w:rPr>
          <w:rFonts w:ascii="Arial" w:hAnsi="Arial" w:cs="Arial"/>
          <w:lang w:val="az-Latn-AZ"/>
        </w:rPr>
        <w:t>dir</w:t>
      </w:r>
      <w:r w:rsidRPr="00477760">
        <w:rPr>
          <w:rFonts w:ascii="Arial" w:hAnsi="Arial" w:cs="Arial"/>
          <w:lang w:val="az-Latn-AZ"/>
        </w:rPr>
        <w:t xml:space="preserve">, eyni zamanda şöbələr dəftərxana ləvazimatı ilə təmin olunmuşdur. </w:t>
      </w:r>
    </w:p>
    <w:p w:rsidR="00E0249B" w:rsidRPr="00477760" w:rsidRDefault="00E0249B" w:rsidP="00E0249B">
      <w:pPr>
        <w:pStyle w:val="af2"/>
        <w:ind w:firstLine="708"/>
        <w:jc w:val="both"/>
        <w:rPr>
          <w:rFonts w:ascii="Arial" w:hAnsi="Arial" w:cs="Arial"/>
          <w:lang w:val="az-Latn-AZ"/>
        </w:rPr>
      </w:pPr>
      <w:r w:rsidRPr="00477760">
        <w:rPr>
          <w:rFonts w:ascii="Arial" w:hAnsi="Arial" w:cs="Arial"/>
          <w:lang w:val="az-Latn-AZ"/>
        </w:rPr>
        <w:t xml:space="preserve">Hesabat ilində </w:t>
      </w:r>
      <w:r w:rsidR="00AD2C12">
        <w:rPr>
          <w:rFonts w:ascii="Arial" w:hAnsi="Arial" w:cs="Arial"/>
          <w:lang w:val="az-Latn-AZ"/>
        </w:rPr>
        <w:t>“</w:t>
      </w:r>
      <w:r w:rsidRPr="00477760">
        <w:rPr>
          <w:rFonts w:ascii="Arial" w:hAnsi="Arial" w:cs="Arial"/>
          <w:lang w:val="az-Latn-AZ"/>
        </w:rPr>
        <w:t xml:space="preserve">RMİ-nin Əsərləri”, AMEA-nın “Xəbərləri” </w:t>
      </w:r>
      <w:r w:rsidR="00AD2C12">
        <w:rPr>
          <w:rFonts w:ascii="Arial" w:hAnsi="Arial" w:cs="Arial"/>
          <w:lang w:val="az-Latn-AZ"/>
        </w:rPr>
        <w:t>(Riyaziyyat)</w:t>
      </w:r>
      <w:r w:rsidRPr="00477760">
        <w:rPr>
          <w:rFonts w:ascii="Arial" w:hAnsi="Arial" w:cs="Arial"/>
          <w:lang w:val="az-Latn-AZ"/>
        </w:rPr>
        <w:t xml:space="preserve">, </w:t>
      </w:r>
      <w:r w:rsidRPr="00477760">
        <w:rPr>
          <w:rFonts w:ascii="Arial" w:hAnsi="Arial" w:cs="Arial"/>
          <w:lang w:val="az-Latn-AZ" w:eastAsia="ja-JP"/>
        </w:rPr>
        <w:t xml:space="preserve">AMEA-nın “Xəbərləri” </w:t>
      </w:r>
      <w:r w:rsidR="00AD2C12">
        <w:rPr>
          <w:rFonts w:ascii="Arial" w:hAnsi="Arial" w:cs="Arial"/>
          <w:lang w:val="az-Latn-AZ" w:eastAsia="ja-JP"/>
        </w:rPr>
        <w:t>(</w:t>
      </w:r>
      <w:r w:rsidRPr="00477760">
        <w:rPr>
          <w:rFonts w:ascii="Arial" w:hAnsi="Arial" w:cs="Arial"/>
          <w:lang w:val="az-Latn-AZ" w:eastAsia="ja-JP"/>
        </w:rPr>
        <w:t>Mexa</w:t>
      </w:r>
      <w:r w:rsidR="00AD2C12">
        <w:rPr>
          <w:rFonts w:ascii="Arial" w:hAnsi="Arial" w:cs="Arial"/>
          <w:lang w:val="az-Latn-AZ" w:eastAsia="ja-JP"/>
        </w:rPr>
        <w:t>nika)</w:t>
      </w:r>
      <w:r w:rsidRPr="00477760">
        <w:rPr>
          <w:rFonts w:ascii="Arial" w:hAnsi="Arial" w:cs="Arial"/>
          <w:lang w:val="az-Latn-AZ" w:eastAsia="ja-JP"/>
        </w:rPr>
        <w:t xml:space="preserve"> jurnalları ingilis dilində, Riyaziyyat və Mexanika İnstitutunun 2021-ci il elmi və elmi-təşkilatı fəaliyyəti haqqında hesabatı</w:t>
      </w:r>
      <w:r w:rsidRPr="00477760">
        <w:rPr>
          <w:rFonts w:ascii="Arial" w:hAnsi="Arial" w:cs="Arial"/>
          <w:lang w:val="az-Latn-AZ"/>
        </w:rPr>
        <w:t xml:space="preserve">, </w:t>
      </w:r>
      <w:r w:rsidR="00AD2C12">
        <w:rPr>
          <w:rFonts w:ascii="Arial" w:hAnsi="Arial" w:cs="Arial"/>
          <w:lang w:val="az-Latn-AZ"/>
        </w:rPr>
        <w:t>tələb olunan</w:t>
      </w:r>
      <w:r w:rsidRPr="00477760">
        <w:rPr>
          <w:rFonts w:ascii="Arial" w:hAnsi="Arial" w:cs="Arial"/>
          <w:lang w:val="az-Latn-AZ"/>
        </w:rPr>
        <w:t xml:space="preserve"> blanklar çap olunmuş</w:t>
      </w:r>
      <w:r w:rsidR="00AD2C12">
        <w:rPr>
          <w:rFonts w:ascii="Arial" w:hAnsi="Arial" w:cs="Arial"/>
          <w:lang w:val="az-Latn-AZ"/>
        </w:rPr>
        <w:t>dur</w:t>
      </w:r>
      <w:r w:rsidRPr="00477760">
        <w:rPr>
          <w:rFonts w:ascii="Arial" w:hAnsi="Arial" w:cs="Arial"/>
          <w:lang w:val="az-Latn-AZ"/>
        </w:rPr>
        <w:t>.</w:t>
      </w:r>
    </w:p>
    <w:p w:rsidR="00E0249B" w:rsidRPr="00477760" w:rsidRDefault="00E0249B" w:rsidP="00E0249B">
      <w:pPr>
        <w:pStyle w:val="af2"/>
        <w:ind w:firstLine="708"/>
        <w:jc w:val="both"/>
        <w:rPr>
          <w:rFonts w:ascii="Arial" w:hAnsi="Arial" w:cs="Arial"/>
          <w:lang w:val="az-Latn-AZ"/>
        </w:rPr>
      </w:pPr>
      <w:r w:rsidRPr="00477760">
        <w:rPr>
          <w:rFonts w:ascii="Arial" w:hAnsi="Arial" w:cs="Arial"/>
          <w:lang w:val="az-Latn-AZ"/>
        </w:rPr>
        <w:t>Bundan əlavə İnstitutun istilik, elektrik, su, kanalizasiya sistem</w:t>
      </w:r>
      <w:r w:rsidR="00AD2C12">
        <w:rPr>
          <w:rFonts w:ascii="Arial" w:hAnsi="Arial" w:cs="Arial"/>
          <w:lang w:val="az-Latn-AZ"/>
        </w:rPr>
        <w:t>lər</w:t>
      </w:r>
      <w:r w:rsidRPr="00477760">
        <w:rPr>
          <w:rFonts w:ascii="Arial" w:hAnsi="Arial" w:cs="Arial"/>
          <w:lang w:val="az-Latn-AZ"/>
        </w:rPr>
        <w:t>inə baxış keçirilmiş, aşkarlanmış qüsurlar aradan qaldırılmışdır.</w:t>
      </w:r>
    </w:p>
    <w:p w:rsidR="0012503D" w:rsidRDefault="0012503D" w:rsidP="00FC377C">
      <w:pPr>
        <w:pStyle w:val="a5"/>
        <w:shd w:val="clear" w:color="auto" w:fill="FFFFFF"/>
        <w:spacing w:before="0" w:beforeAutospacing="0" w:after="0" w:afterAutospacing="0"/>
        <w:ind w:firstLine="720"/>
        <w:jc w:val="both"/>
        <w:textAlignment w:val="baseline"/>
        <w:rPr>
          <w:rFonts w:ascii="Arial" w:hAnsi="Arial" w:cs="Arial"/>
          <w:sz w:val="22"/>
          <w:szCs w:val="22"/>
          <w:lang w:val="az-Latn-AZ"/>
        </w:rPr>
      </w:pPr>
    </w:p>
    <w:p w:rsidR="00242D55" w:rsidRPr="00477760" w:rsidRDefault="00242D55" w:rsidP="00FC377C">
      <w:pPr>
        <w:pStyle w:val="a5"/>
        <w:shd w:val="clear" w:color="auto" w:fill="FFFFFF"/>
        <w:spacing w:before="0" w:beforeAutospacing="0" w:after="0" w:afterAutospacing="0"/>
        <w:ind w:firstLine="720"/>
        <w:jc w:val="both"/>
        <w:textAlignment w:val="baseline"/>
        <w:rPr>
          <w:rFonts w:ascii="Arial" w:hAnsi="Arial" w:cs="Arial"/>
          <w:sz w:val="22"/>
          <w:szCs w:val="22"/>
          <w:lang w:val="az-Latn-AZ"/>
        </w:rPr>
      </w:pPr>
    </w:p>
    <w:p w:rsidR="00FC377C" w:rsidRPr="00477760" w:rsidRDefault="00FC377C" w:rsidP="00FC377C">
      <w:pPr>
        <w:pStyle w:val="a5"/>
        <w:shd w:val="clear" w:color="auto" w:fill="FFFFFF"/>
        <w:spacing w:before="0" w:beforeAutospacing="0" w:after="0" w:afterAutospacing="0" w:line="360" w:lineRule="auto"/>
        <w:jc w:val="center"/>
        <w:textAlignment w:val="baseline"/>
        <w:rPr>
          <w:rFonts w:ascii="Arial" w:hAnsi="Arial" w:cs="Arial"/>
          <w:b/>
          <w:bCs/>
          <w:sz w:val="22"/>
          <w:szCs w:val="22"/>
          <w:lang w:val="az-Latn-AZ"/>
        </w:rPr>
      </w:pPr>
      <w:r w:rsidRPr="00477760">
        <w:rPr>
          <w:rFonts w:ascii="Arial" w:hAnsi="Arial" w:cs="Arial"/>
          <w:b/>
          <w:bCs/>
          <w:sz w:val="22"/>
          <w:szCs w:val="22"/>
          <w:lang w:val="az-Latn-AZ"/>
        </w:rPr>
        <w:lastRenderedPageBreak/>
        <w:t>SOSİAL SFERADA FƏALİYYƏT</w:t>
      </w:r>
    </w:p>
    <w:p w:rsidR="008C1B36" w:rsidRPr="00477760" w:rsidRDefault="008C1B36" w:rsidP="008C1B36">
      <w:pPr>
        <w:pStyle w:val="af4"/>
        <w:spacing w:after="0" w:line="240" w:lineRule="auto"/>
        <w:ind w:left="0" w:firstLine="720"/>
        <w:jc w:val="both"/>
        <w:rPr>
          <w:rFonts w:ascii="Arial" w:hAnsi="Arial" w:cs="Arial"/>
          <w:bCs/>
          <w:iCs/>
          <w:lang w:val="az-Latn-AZ"/>
        </w:rPr>
      </w:pPr>
      <w:r w:rsidRPr="00477760">
        <w:rPr>
          <w:rFonts w:ascii="Arial" w:hAnsi="Arial" w:cs="Arial"/>
          <w:b/>
          <w:bCs/>
          <w:iCs/>
          <w:lang w:val="az-Latn-AZ"/>
        </w:rPr>
        <w:t>AMEA-nın müxbir üzvü, professor Misir Mərdanov</w:t>
      </w:r>
      <w:r w:rsidRPr="00477760">
        <w:rPr>
          <w:rFonts w:ascii="Arial" w:hAnsi="Arial" w:cs="Arial"/>
          <w:bCs/>
          <w:iCs/>
          <w:lang w:val="az-Latn-AZ"/>
        </w:rPr>
        <w:t xml:space="preserve"> İrəvan müəllimlər gimnaziyasının yaranmasının 140 illiyi münasibəti ilə İctimai kanalda yayımlanan verlişlərdə çıxış etmişdir.</w:t>
      </w:r>
    </w:p>
    <w:p w:rsidR="008C1B36" w:rsidRPr="00477760" w:rsidRDefault="008C1B36" w:rsidP="008C1B36">
      <w:pPr>
        <w:pStyle w:val="af4"/>
        <w:spacing w:after="0" w:line="240" w:lineRule="auto"/>
        <w:ind w:left="0" w:firstLine="720"/>
        <w:jc w:val="both"/>
        <w:rPr>
          <w:rFonts w:ascii="Arial" w:hAnsi="Arial" w:cs="Arial"/>
          <w:lang w:val="az-Latn-AZ"/>
        </w:rPr>
      </w:pPr>
      <w:r w:rsidRPr="00477760">
        <w:rPr>
          <w:rFonts w:ascii="Arial" w:hAnsi="Arial" w:cs="Arial"/>
          <w:bCs/>
          <w:iCs/>
          <w:lang w:val="az-Latn-AZ"/>
        </w:rPr>
        <w:t xml:space="preserve">Bundan əlavə professor </w:t>
      </w:r>
      <w:r w:rsidRPr="00477760">
        <w:rPr>
          <w:rFonts w:ascii="Arial" w:hAnsi="Arial" w:cs="Arial"/>
          <w:b/>
          <w:bCs/>
          <w:iCs/>
          <w:lang w:val="az-Latn-AZ"/>
        </w:rPr>
        <w:t>Misir Mərdanov</w:t>
      </w:r>
      <w:r w:rsidRPr="00477760">
        <w:rPr>
          <w:rFonts w:ascii="Arial" w:hAnsi="Arial" w:cs="Arial"/>
          <w:bCs/>
          <w:iCs/>
          <w:lang w:val="az-Latn-AZ"/>
        </w:rPr>
        <w:t xml:space="preserve"> Xəzər televiziyasının  “Təsir dairəsi” verlişində Ulu Öndər Heydər Əliyevin anım günü münasibəti ilə çıxış etmişdir. </w:t>
      </w:r>
    </w:p>
    <w:p w:rsidR="00374783" w:rsidRPr="00477760" w:rsidRDefault="008C1B36" w:rsidP="008C1B36">
      <w:pPr>
        <w:pStyle w:val="af4"/>
        <w:tabs>
          <w:tab w:val="left" w:pos="5387"/>
        </w:tabs>
        <w:spacing w:after="0" w:line="240" w:lineRule="auto"/>
        <w:ind w:left="0" w:firstLine="720"/>
        <w:jc w:val="both"/>
        <w:rPr>
          <w:rFonts w:ascii="Arial" w:hAnsi="Arial" w:cs="Arial"/>
          <w:lang w:val="az-Latn-AZ"/>
        </w:rPr>
      </w:pPr>
      <w:r w:rsidRPr="00477760">
        <w:rPr>
          <w:rFonts w:ascii="Arial" w:hAnsi="Arial" w:cs="Arial"/>
          <w:lang w:val="az-Latn-AZ"/>
        </w:rPr>
        <w:t>Hesabat ilində</w:t>
      </w:r>
      <w:r w:rsidR="00374783" w:rsidRPr="00477760">
        <w:rPr>
          <w:rFonts w:ascii="Arial" w:hAnsi="Arial" w:cs="Arial"/>
          <w:lang w:val="az-Latn-AZ"/>
        </w:rPr>
        <w:t xml:space="preserve"> İnstitutun Həmkarlar İttifaqı Komitə</w:t>
      </w:r>
      <w:r w:rsidRPr="00477760">
        <w:rPr>
          <w:rFonts w:ascii="Arial" w:hAnsi="Arial" w:cs="Arial"/>
          <w:lang w:val="az-Latn-AZ"/>
        </w:rPr>
        <w:t>si</w:t>
      </w:r>
      <w:r w:rsidR="002931A4" w:rsidRPr="00477760">
        <w:rPr>
          <w:rFonts w:ascii="Arial" w:hAnsi="Arial" w:cs="Arial"/>
          <w:lang w:val="az-Latn-AZ"/>
        </w:rPr>
        <w:t xml:space="preserve"> tərəfindən</w:t>
      </w:r>
      <w:r w:rsidRPr="00477760">
        <w:rPr>
          <w:rFonts w:ascii="Arial" w:hAnsi="Arial" w:cs="Arial"/>
          <w:lang w:val="az-Latn-AZ"/>
        </w:rPr>
        <w:t xml:space="preserve"> </w:t>
      </w:r>
      <w:r w:rsidR="00374783" w:rsidRPr="00477760">
        <w:rPr>
          <w:rFonts w:ascii="Arial" w:hAnsi="Arial" w:cs="Arial"/>
          <w:lang w:val="az-Latn-AZ"/>
        </w:rPr>
        <w:t xml:space="preserve"> 8 mart Beynəlxalq Qadınlar Günü</w:t>
      </w:r>
      <w:r w:rsidRPr="00477760">
        <w:rPr>
          <w:rFonts w:ascii="Arial" w:hAnsi="Arial" w:cs="Arial"/>
          <w:lang w:val="az-Latn-AZ"/>
        </w:rPr>
        <w:t xml:space="preserve">, </w:t>
      </w:r>
      <w:r w:rsidR="00374783" w:rsidRPr="00477760">
        <w:rPr>
          <w:rFonts w:ascii="Arial" w:hAnsi="Arial" w:cs="Arial"/>
          <w:lang w:val="az-Latn-AZ"/>
        </w:rPr>
        <w:t xml:space="preserve"> Novruz bayramı</w:t>
      </w:r>
      <w:r w:rsidRPr="00477760">
        <w:rPr>
          <w:rFonts w:ascii="Arial" w:hAnsi="Arial" w:cs="Arial"/>
          <w:lang w:val="az-Latn-AZ"/>
        </w:rPr>
        <w:t>, Qurban bayramı</w:t>
      </w:r>
      <w:r w:rsidR="00374783" w:rsidRPr="00477760">
        <w:rPr>
          <w:rFonts w:ascii="Arial" w:hAnsi="Arial" w:cs="Arial"/>
          <w:lang w:val="az-Latn-AZ"/>
        </w:rPr>
        <w:t xml:space="preserve"> ilə əlaqədar olaraq İnstitut </w:t>
      </w:r>
      <w:r w:rsidR="00374783" w:rsidRPr="00477760">
        <w:rPr>
          <w:rFonts w:ascii="Arial" w:hAnsi="Arial" w:cs="Arial"/>
          <w:i/>
          <w:lang w:val="az-Latn-AZ"/>
        </w:rPr>
        <w:t>əmakdaşların</w:t>
      </w:r>
      <w:r w:rsidRPr="00477760">
        <w:rPr>
          <w:rFonts w:ascii="Arial" w:hAnsi="Arial" w:cs="Arial"/>
          <w:i/>
          <w:lang w:val="az-Latn-AZ"/>
        </w:rPr>
        <w:t>a</w:t>
      </w:r>
      <w:r w:rsidR="00374783" w:rsidRPr="00477760">
        <w:rPr>
          <w:rFonts w:ascii="Arial" w:hAnsi="Arial" w:cs="Arial"/>
          <w:i/>
          <w:lang w:val="az-Latn-AZ"/>
        </w:rPr>
        <w:t xml:space="preserve"> </w:t>
      </w:r>
      <w:r w:rsidR="002931A4" w:rsidRPr="00477760">
        <w:rPr>
          <w:rFonts w:ascii="Arial" w:hAnsi="Arial" w:cs="Arial"/>
          <w:i/>
          <w:lang w:val="az-Latn-AZ"/>
        </w:rPr>
        <w:t>xüsusi yardım edilmişdir</w:t>
      </w:r>
      <w:r w:rsidR="00374783" w:rsidRPr="00477760">
        <w:rPr>
          <w:rFonts w:ascii="Arial" w:hAnsi="Arial" w:cs="Arial"/>
          <w:i/>
          <w:lang w:val="az-Latn-AZ"/>
        </w:rPr>
        <w:t>.</w:t>
      </w:r>
    </w:p>
    <w:p w:rsidR="008C1B36" w:rsidRPr="00477760" w:rsidRDefault="008C1B36" w:rsidP="008C1B36">
      <w:pPr>
        <w:pStyle w:val="af4"/>
        <w:spacing w:after="0" w:line="240" w:lineRule="auto"/>
        <w:ind w:left="0" w:firstLine="720"/>
        <w:jc w:val="both"/>
        <w:rPr>
          <w:rFonts w:ascii="Arial" w:eastAsia="Times New Roman" w:hAnsi="Arial" w:cs="Arial"/>
          <w:bCs/>
          <w:kern w:val="36"/>
          <w:lang w:val="az-Latn-AZ" w:eastAsia="ru-RU"/>
        </w:rPr>
      </w:pPr>
      <w:r w:rsidRPr="00477760">
        <w:rPr>
          <w:rFonts w:ascii="Arial" w:eastAsia="Times New Roman" w:hAnsi="Arial" w:cs="Arial"/>
          <w:bCs/>
          <w:kern w:val="36"/>
          <w:lang w:val="az-Latn-AZ" w:eastAsia="ru-RU"/>
        </w:rPr>
        <w:t>27.09.2021</w:t>
      </w:r>
      <w:r w:rsidR="00374783" w:rsidRPr="00477760">
        <w:rPr>
          <w:rFonts w:ascii="Arial" w:eastAsia="Times New Roman" w:hAnsi="Arial" w:cs="Arial"/>
          <w:bCs/>
          <w:kern w:val="36"/>
          <w:lang w:val="az-Latn-AZ" w:eastAsia="ru-RU"/>
        </w:rPr>
        <w:t>-</w:t>
      </w:r>
      <w:r w:rsidRPr="00477760">
        <w:rPr>
          <w:rFonts w:ascii="Arial" w:eastAsia="Times New Roman" w:hAnsi="Arial" w:cs="Arial"/>
          <w:bCs/>
          <w:kern w:val="36"/>
          <w:lang w:val="az-Latn-AZ" w:eastAsia="ru-RU"/>
        </w:rPr>
        <w:t xml:space="preserve">ci il tarixində </w:t>
      </w:r>
      <w:r w:rsidR="00374783" w:rsidRPr="00477760">
        <w:rPr>
          <w:rFonts w:ascii="Arial" w:eastAsia="Times New Roman" w:hAnsi="Arial" w:cs="Arial"/>
          <w:b/>
          <w:bCs/>
          <w:kern w:val="36"/>
          <w:lang w:val="az-Latn-AZ" w:eastAsia="ru-RU"/>
        </w:rPr>
        <w:t>Anım günü</w:t>
      </w:r>
      <w:r w:rsidRPr="00477760">
        <w:rPr>
          <w:rFonts w:ascii="Arial" w:eastAsia="Times New Roman" w:hAnsi="Arial" w:cs="Arial"/>
          <w:b/>
          <w:bCs/>
          <w:kern w:val="36"/>
          <w:lang w:val="az-Latn-AZ" w:eastAsia="ru-RU"/>
        </w:rPr>
        <w:t>ndə</w:t>
      </w:r>
      <w:r w:rsidR="00374783" w:rsidRPr="00477760">
        <w:rPr>
          <w:rFonts w:ascii="Arial" w:eastAsia="Times New Roman" w:hAnsi="Arial" w:cs="Arial"/>
          <w:bCs/>
          <w:kern w:val="36"/>
          <w:lang w:val="az-Latn-AZ" w:eastAsia="ru-RU"/>
        </w:rPr>
        <w:t xml:space="preserve"> Vətən uğrunda son damla qanınadək döyüşərək əbədi ölümsüzlük zirvəsinə yüksəlmiş </w:t>
      </w:r>
      <w:r w:rsidR="00882CC4">
        <w:rPr>
          <w:rFonts w:ascii="Arial" w:eastAsia="Times New Roman" w:hAnsi="Arial" w:cs="Arial"/>
          <w:b/>
          <w:bCs/>
          <w:kern w:val="36"/>
          <w:lang w:val="az-Latn-AZ" w:eastAsia="ru-RU"/>
        </w:rPr>
        <w:t>c</w:t>
      </w:r>
      <w:r w:rsidR="00374783" w:rsidRPr="00882CC4">
        <w:rPr>
          <w:rFonts w:ascii="Arial" w:eastAsia="Times New Roman" w:hAnsi="Arial" w:cs="Arial"/>
          <w:b/>
          <w:bCs/>
          <w:kern w:val="36"/>
          <w:lang w:val="az-Latn-AZ" w:eastAsia="ru-RU"/>
        </w:rPr>
        <w:t xml:space="preserve">əsur </w:t>
      </w:r>
      <w:r w:rsidR="00882CC4">
        <w:rPr>
          <w:rFonts w:ascii="Arial" w:eastAsia="Times New Roman" w:hAnsi="Arial" w:cs="Arial"/>
          <w:b/>
          <w:bCs/>
          <w:kern w:val="36"/>
          <w:lang w:val="az-Latn-AZ" w:eastAsia="ru-RU"/>
        </w:rPr>
        <w:t>Ş</w:t>
      </w:r>
      <w:r w:rsidR="00374783" w:rsidRPr="00882CC4">
        <w:rPr>
          <w:rFonts w:ascii="Arial" w:eastAsia="Times New Roman" w:hAnsi="Arial" w:cs="Arial"/>
          <w:b/>
          <w:bCs/>
          <w:kern w:val="36"/>
          <w:lang w:val="az-Latn-AZ" w:eastAsia="ru-RU"/>
        </w:rPr>
        <w:t>əhidlərimiz</w:t>
      </w:r>
      <w:r w:rsidR="00374783" w:rsidRPr="00477760">
        <w:rPr>
          <w:rFonts w:ascii="Arial" w:eastAsia="Times New Roman" w:hAnsi="Arial" w:cs="Arial"/>
          <w:bCs/>
          <w:kern w:val="36"/>
          <w:lang w:val="az-Latn-AZ" w:eastAsia="ru-RU"/>
        </w:rPr>
        <w:t xml:space="preserve"> baş çavuş </w:t>
      </w:r>
      <w:r w:rsidR="00374783" w:rsidRPr="00882CC4">
        <w:rPr>
          <w:rFonts w:ascii="Arial" w:eastAsia="Times New Roman" w:hAnsi="Arial" w:cs="Arial"/>
          <w:b/>
          <w:bCs/>
          <w:kern w:val="36"/>
          <w:lang w:val="az-Latn-AZ" w:eastAsia="ru-RU"/>
        </w:rPr>
        <w:t>Cəfərov Vuqar İnşallah</w:t>
      </w:r>
      <w:r w:rsidR="00374783" w:rsidRPr="00477760">
        <w:rPr>
          <w:rFonts w:ascii="Arial" w:eastAsia="Times New Roman" w:hAnsi="Arial" w:cs="Arial"/>
          <w:bCs/>
          <w:kern w:val="36"/>
          <w:lang w:val="az-Latn-AZ" w:eastAsia="ru-RU"/>
        </w:rPr>
        <w:t xml:space="preserve"> oğlu,</w:t>
      </w:r>
      <w:r w:rsidRPr="00477760">
        <w:rPr>
          <w:rFonts w:ascii="Arial" w:eastAsia="Times New Roman" w:hAnsi="Arial" w:cs="Arial"/>
          <w:bCs/>
          <w:kern w:val="36"/>
          <w:lang w:val="az-Latn-AZ" w:eastAsia="ru-RU"/>
        </w:rPr>
        <w:t xml:space="preserve"> </w:t>
      </w:r>
      <w:r w:rsidR="00374783" w:rsidRPr="00882CC4">
        <w:rPr>
          <w:rFonts w:ascii="Arial" w:eastAsia="Times New Roman" w:hAnsi="Arial" w:cs="Arial"/>
          <w:b/>
          <w:bCs/>
          <w:kern w:val="36"/>
          <w:lang w:val="az-Latn-AZ" w:eastAsia="ru-RU"/>
        </w:rPr>
        <w:t>Məhərrəmov Fərid Asif</w:t>
      </w:r>
      <w:r w:rsidR="00374783" w:rsidRPr="00477760">
        <w:rPr>
          <w:rFonts w:ascii="Arial" w:eastAsia="Times New Roman" w:hAnsi="Arial" w:cs="Arial"/>
          <w:bCs/>
          <w:kern w:val="36"/>
          <w:lang w:val="az-Latn-AZ" w:eastAsia="ru-RU"/>
        </w:rPr>
        <w:t xml:space="preserve"> oğlu,</w:t>
      </w:r>
      <w:r w:rsidR="002C417A" w:rsidRPr="00477760">
        <w:rPr>
          <w:rFonts w:ascii="Arial" w:eastAsia="Times New Roman" w:hAnsi="Arial" w:cs="Arial"/>
          <w:bCs/>
          <w:kern w:val="36"/>
          <w:lang w:val="az-Latn-AZ" w:eastAsia="ru-RU"/>
        </w:rPr>
        <w:t xml:space="preserve"> </w:t>
      </w:r>
      <w:r w:rsidR="00374783" w:rsidRPr="00882CC4">
        <w:rPr>
          <w:rFonts w:ascii="Arial" w:eastAsia="Times New Roman" w:hAnsi="Arial" w:cs="Arial"/>
          <w:b/>
          <w:bCs/>
          <w:kern w:val="36"/>
          <w:lang w:val="az-Latn-AZ" w:eastAsia="ru-RU"/>
        </w:rPr>
        <w:t>Məmmədzadə Kamaləddin Vüqar</w:t>
      </w:r>
      <w:r w:rsidR="00374783" w:rsidRPr="00477760">
        <w:rPr>
          <w:rFonts w:ascii="Arial" w:eastAsia="Times New Roman" w:hAnsi="Arial" w:cs="Arial"/>
          <w:bCs/>
          <w:kern w:val="36"/>
          <w:lang w:val="az-Latn-AZ" w:eastAsia="ru-RU"/>
        </w:rPr>
        <w:t xml:space="preserve"> oğlunun ailələrinə baş çəkmişlər. </w:t>
      </w:r>
    </w:p>
    <w:p w:rsidR="008C1B36" w:rsidRPr="00477760" w:rsidRDefault="008C1B36" w:rsidP="008C1B36">
      <w:pPr>
        <w:pStyle w:val="af4"/>
        <w:spacing w:after="0" w:line="240" w:lineRule="auto"/>
        <w:ind w:left="0" w:firstLine="720"/>
        <w:jc w:val="both"/>
        <w:rPr>
          <w:rFonts w:ascii="Arial" w:eastAsia="Times New Roman" w:hAnsi="Arial" w:cs="Arial"/>
          <w:bCs/>
          <w:kern w:val="36"/>
          <w:lang w:val="az-Latn-AZ" w:eastAsia="ru-RU"/>
        </w:rPr>
      </w:pPr>
    </w:p>
    <w:p w:rsidR="00767972" w:rsidRPr="00477760" w:rsidRDefault="00767972" w:rsidP="008C1B36">
      <w:pPr>
        <w:pStyle w:val="af4"/>
        <w:spacing w:after="0" w:line="240" w:lineRule="auto"/>
        <w:ind w:left="0"/>
        <w:jc w:val="both"/>
        <w:rPr>
          <w:rFonts w:ascii="Arial" w:hAnsi="Arial" w:cs="Arial"/>
          <w:lang w:val="az-Latn-AZ"/>
        </w:rPr>
      </w:pPr>
    </w:p>
    <w:p w:rsidR="008C1B36" w:rsidRPr="00477760" w:rsidRDefault="008C1B36" w:rsidP="008C1B36">
      <w:pPr>
        <w:pStyle w:val="a5"/>
        <w:shd w:val="clear" w:color="auto" w:fill="FFFFFF"/>
        <w:spacing w:before="0" w:beforeAutospacing="0" w:after="0" w:afterAutospacing="0"/>
        <w:jc w:val="center"/>
        <w:textAlignment w:val="baseline"/>
        <w:rPr>
          <w:rFonts w:ascii="Arial" w:hAnsi="Arial" w:cs="Arial"/>
          <w:b/>
          <w:sz w:val="22"/>
          <w:szCs w:val="22"/>
          <w:lang w:val="az-Latn-AZ"/>
        </w:rPr>
      </w:pPr>
      <w:r w:rsidRPr="00477760">
        <w:rPr>
          <w:rFonts w:ascii="Arial" w:hAnsi="Arial" w:cs="Arial"/>
          <w:b/>
          <w:sz w:val="22"/>
          <w:szCs w:val="22"/>
          <w:lang w:val="az-Latn-AZ"/>
        </w:rPr>
        <w:t>TƏLTİFLƏR</w:t>
      </w:r>
    </w:p>
    <w:p w:rsidR="008C1B36" w:rsidRPr="00477760" w:rsidRDefault="008C1B36" w:rsidP="008C1B36">
      <w:pPr>
        <w:pStyle w:val="a5"/>
        <w:shd w:val="clear" w:color="auto" w:fill="FFFFFF"/>
        <w:spacing w:before="0" w:beforeAutospacing="0" w:after="0" w:afterAutospacing="0"/>
        <w:ind w:firstLine="720"/>
        <w:jc w:val="both"/>
        <w:textAlignment w:val="baseline"/>
        <w:rPr>
          <w:rFonts w:ascii="Arial" w:hAnsi="Arial" w:cs="Arial"/>
          <w:bCs/>
          <w:iCs/>
          <w:sz w:val="22"/>
          <w:szCs w:val="22"/>
          <w:lang w:val="az-Latn-AZ"/>
        </w:rPr>
      </w:pPr>
      <w:r w:rsidRPr="00477760">
        <w:rPr>
          <w:rFonts w:ascii="Arial" w:hAnsi="Arial" w:cs="Arial"/>
          <w:bCs/>
          <w:iCs/>
          <w:sz w:val="22"/>
          <w:szCs w:val="22"/>
          <w:lang w:val="az-Latn-AZ"/>
        </w:rPr>
        <w:t xml:space="preserve">Azərbaycan Milli Elmlər Akademiyası Rəyasət Heyətinin 01 oktyabr 2021-ci il tarixli qərarı ilə </w:t>
      </w:r>
      <w:r w:rsidRPr="00477760">
        <w:rPr>
          <w:rFonts w:ascii="Arial" w:hAnsi="Arial" w:cs="Arial"/>
          <w:b/>
          <w:bCs/>
          <w:iCs/>
          <w:sz w:val="22"/>
          <w:szCs w:val="22"/>
          <w:lang w:val="az-Latn-AZ"/>
        </w:rPr>
        <w:t>Azərbaycanda riyaziyyat elminin inkişafındakı xidmətlərinə görə</w:t>
      </w:r>
      <w:r w:rsidRPr="00477760">
        <w:rPr>
          <w:rFonts w:ascii="Arial" w:hAnsi="Arial" w:cs="Arial"/>
          <w:bCs/>
          <w:iCs/>
          <w:sz w:val="22"/>
          <w:szCs w:val="22"/>
          <w:lang w:val="az-Latn-AZ"/>
        </w:rPr>
        <w:t xml:space="preserve"> və </w:t>
      </w:r>
      <w:r w:rsidRPr="00477760">
        <w:rPr>
          <w:rFonts w:ascii="Arial" w:hAnsi="Arial" w:cs="Arial"/>
          <w:b/>
          <w:bCs/>
          <w:iCs/>
          <w:sz w:val="22"/>
          <w:szCs w:val="22"/>
          <w:lang w:val="az-Latn-AZ"/>
        </w:rPr>
        <w:t>75 illik yubileyi</w:t>
      </w:r>
      <w:r w:rsidRPr="00477760">
        <w:rPr>
          <w:rFonts w:ascii="Arial" w:hAnsi="Arial" w:cs="Arial"/>
          <w:bCs/>
          <w:iCs/>
          <w:sz w:val="22"/>
          <w:szCs w:val="22"/>
          <w:lang w:val="az-Latn-AZ"/>
        </w:rPr>
        <w:t xml:space="preserve"> ilə əlaqədar AMEA-nın müxbir üzvü M</w:t>
      </w:r>
      <w:r w:rsidRPr="00477760">
        <w:rPr>
          <w:rFonts w:ascii="Arial" w:hAnsi="Arial" w:cs="Arial"/>
          <w:b/>
          <w:bCs/>
          <w:iCs/>
          <w:sz w:val="22"/>
          <w:szCs w:val="22"/>
          <w:lang w:val="az-Latn-AZ"/>
        </w:rPr>
        <w:t>isir Mərdanov Azərbaycan Milli Elmlər Akademiyasının Fəxri Fərmanı</w:t>
      </w:r>
      <w:r w:rsidRPr="00477760">
        <w:rPr>
          <w:rFonts w:ascii="Arial" w:hAnsi="Arial" w:cs="Arial"/>
          <w:bCs/>
          <w:iCs/>
          <w:sz w:val="22"/>
          <w:szCs w:val="22"/>
          <w:lang w:val="az-Latn-AZ"/>
        </w:rPr>
        <w:t xml:space="preserve"> ilə təltif edilmişdir.</w:t>
      </w:r>
    </w:p>
    <w:p w:rsidR="008C1B36" w:rsidRPr="00477760" w:rsidRDefault="008C1B36" w:rsidP="008C1B36">
      <w:pPr>
        <w:pStyle w:val="a5"/>
        <w:shd w:val="clear" w:color="auto" w:fill="FFFFFF"/>
        <w:spacing w:before="0" w:beforeAutospacing="0" w:after="0" w:afterAutospacing="0"/>
        <w:ind w:firstLine="720"/>
        <w:jc w:val="both"/>
        <w:textAlignment w:val="baseline"/>
        <w:rPr>
          <w:rFonts w:ascii="Arial" w:hAnsi="Arial" w:cs="Arial"/>
          <w:bCs/>
          <w:iCs/>
          <w:sz w:val="22"/>
          <w:szCs w:val="22"/>
          <w:lang w:val="az-Latn-AZ"/>
        </w:rPr>
      </w:pPr>
    </w:p>
    <w:p w:rsidR="008C1B36" w:rsidRPr="00477760" w:rsidRDefault="008C1B36" w:rsidP="008C1B36">
      <w:pPr>
        <w:pStyle w:val="a5"/>
        <w:shd w:val="clear" w:color="auto" w:fill="FFFFFF"/>
        <w:spacing w:before="0" w:beforeAutospacing="0" w:after="0" w:afterAutospacing="0"/>
        <w:ind w:firstLine="720"/>
        <w:jc w:val="both"/>
        <w:textAlignment w:val="baseline"/>
        <w:rPr>
          <w:rFonts w:ascii="Arial" w:hAnsi="Arial" w:cs="Arial"/>
          <w:bCs/>
          <w:iCs/>
          <w:sz w:val="22"/>
          <w:szCs w:val="22"/>
          <w:lang w:val="az-Latn-AZ"/>
        </w:rPr>
      </w:pPr>
      <w:r w:rsidRPr="00477760">
        <w:rPr>
          <w:rFonts w:ascii="Arial" w:hAnsi="Arial" w:cs="Arial"/>
          <w:b/>
          <w:bCs/>
          <w:iCs/>
          <w:sz w:val="22"/>
          <w:szCs w:val="22"/>
          <w:lang w:val="az-Latn-AZ"/>
        </w:rPr>
        <w:t>Azərbaycan Respiblikası Prezidentinin</w:t>
      </w:r>
      <w:r w:rsidRPr="00477760">
        <w:rPr>
          <w:rFonts w:ascii="Arial" w:hAnsi="Arial" w:cs="Arial"/>
          <w:bCs/>
          <w:iCs/>
          <w:sz w:val="22"/>
          <w:szCs w:val="22"/>
          <w:lang w:val="az-Latn-AZ"/>
        </w:rPr>
        <w:t xml:space="preserve"> 02.10.2021-ci il tarixli </w:t>
      </w:r>
      <w:r w:rsidRPr="00477760">
        <w:rPr>
          <w:rFonts w:ascii="Arial" w:hAnsi="Arial" w:cs="Arial"/>
          <w:b/>
          <w:bCs/>
          <w:iCs/>
          <w:sz w:val="22"/>
          <w:szCs w:val="22"/>
          <w:lang w:val="az-Latn-AZ"/>
        </w:rPr>
        <w:t xml:space="preserve">Sərəncamı </w:t>
      </w:r>
      <w:r w:rsidRPr="00477760">
        <w:rPr>
          <w:rFonts w:ascii="Arial" w:hAnsi="Arial" w:cs="Arial"/>
          <w:bCs/>
          <w:iCs/>
          <w:sz w:val="22"/>
          <w:szCs w:val="22"/>
          <w:lang w:val="az-Latn-AZ"/>
        </w:rPr>
        <w:t xml:space="preserve">ilə Azərbaycan Respublikasının </w:t>
      </w:r>
      <w:r w:rsidRPr="00477760">
        <w:rPr>
          <w:rFonts w:ascii="Arial" w:hAnsi="Arial" w:cs="Arial"/>
          <w:b/>
          <w:bCs/>
          <w:iCs/>
          <w:sz w:val="22"/>
          <w:szCs w:val="22"/>
          <w:lang w:val="az-Latn-AZ"/>
        </w:rPr>
        <w:t>ictimai-siyasi həyatında və elmi-pedaqoji sahədə uzun müddətli səmərəli fəaliyyətinə</w:t>
      </w:r>
      <w:r w:rsidRPr="00477760">
        <w:rPr>
          <w:rFonts w:ascii="Arial" w:hAnsi="Arial" w:cs="Arial"/>
          <w:bCs/>
          <w:iCs/>
          <w:sz w:val="22"/>
          <w:szCs w:val="22"/>
          <w:lang w:val="az-Latn-AZ"/>
        </w:rPr>
        <w:t xml:space="preserve"> görə </w:t>
      </w:r>
      <w:r w:rsidRPr="00477760">
        <w:rPr>
          <w:rFonts w:ascii="Arial" w:hAnsi="Arial" w:cs="Arial"/>
          <w:b/>
          <w:bCs/>
          <w:iCs/>
          <w:sz w:val="22"/>
          <w:szCs w:val="22"/>
          <w:lang w:val="az-Latn-AZ"/>
        </w:rPr>
        <w:t>Misir Cumail oğlu Mərdanov</w:t>
      </w:r>
      <w:r w:rsidRPr="00477760">
        <w:rPr>
          <w:rFonts w:ascii="Arial" w:hAnsi="Arial" w:cs="Arial"/>
          <w:bCs/>
          <w:iCs/>
          <w:sz w:val="22"/>
          <w:szCs w:val="22"/>
          <w:lang w:val="az-Latn-AZ"/>
        </w:rPr>
        <w:t xml:space="preserve"> </w:t>
      </w:r>
      <w:r w:rsidRPr="00477760">
        <w:rPr>
          <w:rFonts w:ascii="Arial" w:hAnsi="Arial" w:cs="Arial"/>
          <w:b/>
          <w:bCs/>
          <w:iCs/>
          <w:sz w:val="22"/>
          <w:szCs w:val="22"/>
          <w:lang w:val="az-Latn-AZ"/>
        </w:rPr>
        <w:t>1-ci dərəcəli «Vətənə xidmətə görə»</w:t>
      </w:r>
      <w:r w:rsidRPr="00477760">
        <w:rPr>
          <w:rFonts w:ascii="Arial" w:hAnsi="Arial" w:cs="Arial"/>
          <w:bCs/>
          <w:iCs/>
          <w:sz w:val="22"/>
          <w:szCs w:val="22"/>
          <w:lang w:val="az-Latn-AZ"/>
        </w:rPr>
        <w:t xml:space="preserve"> </w:t>
      </w:r>
      <w:r w:rsidRPr="00477760">
        <w:rPr>
          <w:rFonts w:ascii="Arial" w:hAnsi="Arial" w:cs="Arial"/>
          <w:b/>
          <w:bCs/>
          <w:iCs/>
          <w:sz w:val="22"/>
          <w:szCs w:val="22"/>
          <w:lang w:val="az-Latn-AZ"/>
        </w:rPr>
        <w:t>ordeni</w:t>
      </w:r>
      <w:r w:rsidRPr="00477760">
        <w:rPr>
          <w:rFonts w:ascii="Arial" w:hAnsi="Arial" w:cs="Arial"/>
          <w:bCs/>
          <w:iCs/>
          <w:sz w:val="22"/>
          <w:szCs w:val="22"/>
          <w:lang w:val="az-Latn-AZ"/>
        </w:rPr>
        <w:t xml:space="preserve"> ilə təltif edilib.</w:t>
      </w:r>
    </w:p>
    <w:p w:rsidR="00374783" w:rsidRDefault="00374783" w:rsidP="008C1B36">
      <w:pPr>
        <w:tabs>
          <w:tab w:val="left" w:pos="6045"/>
        </w:tabs>
        <w:jc w:val="both"/>
        <w:rPr>
          <w:rFonts w:ascii="Arial" w:hAnsi="Arial" w:cs="Arial"/>
          <w:sz w:val="22"/>
          <w:szCs w:val="22"/>
          <w:lang w:val="az-Latn-AZ"/>
        </w:rPr>
      </w:pPr>
    </w:p>
    <w:p w:rsidR="00E0249B" w:rsidRDefault="00E0249B" w:rsidP="008C1B36">
      <w:pPr>
        <w:tabs>
          <w:tab w:val="left" w:pos="6045"/>
        </w:tabs>
        <w:jc w:val="both"/>
        <w:rPr>
          <w:rFonts w:ascii="Arial" w:hAnsi="Arial" w:cs="Arial"/>
          <w:sz w:val="22"/>
          <w:szCs w:val="22"/>
          <w:lang w:val="az-Latn-AZ"/>
        </w:rPr>
      </w:pPr>
    </w:p>
    <w:p w:rsidR="00807D7A" w:rsidRDefault="00807D7A" w:rsidP="008C1B36">
      <w:pPr>
        <w:tabs>
          <w:tab w:val="left" w:pos="6045"/>
        </w:tabs>
        <w:jc w:val="both"/>
        <w:rPr>
          <w:rFonts w:ascii="Arial" w:hAnsi="Arial" w:cs="Arial"/>
          <w:sz w:val="22"/>
          <w:szCs w:val="22"/>
          <w:lang w:val="az-Latn-AZ"/>
        </w:rPr>
      </w:pPr>
    </w:p>
    <w:p w:rsidR="00807D7A" w:rsidRDefault="00807D7A" w:rsidP="008C1B36">
      <w:pPr>
        <w:tabs>
          <w:tab w:val="left" w:pos="6045"/>
        </w:tabs>
        <w:jc w:val="both"/>
        <w:rPr>
          <w:rFonts w:ascii="Arial" w:hAnsi="Arial" w:cs="Arial"/>
          <w:sz w:val="22"/>
          <w:szCs w:val="22"/>
          <w:lang w:val="az-Latn-AZ"/>
        </w:rPr>
      </w:pPr>
    </w:p>
    <w:p w:rsidR="00807D7A" w:rsidRDefault="00807D7A" w:rsidP="008C1B36">
      <w:pPr>
        <w:tabs>
          <w:tab w:val="left" w:pos="6045"/>
        </w:tabs>
        <w:jc w:val="both"/>
        <w:rPr>
          <w:rFonts w:ascii="Arial" w:hAnsi="Arial" w:cs="Arial"/>
          <w:sz w:val="22"/>
          <w:szCs w:val="22"/>
          <w:lang w:val="az-Latn-AZ"/>
        </w:rPr>
      </w:pPr>
    </w:p>
    <w:p w:rsidR="00856A78" w:rsidRDefault="00856A78" w:rsidP="008C1B36">
      <w:pPr>
        <w:tabs>
          <w:tab w:val="left" w:pos="6045"/>
        </w:tabs>
        <w:jc w:val="both"/>
        <w:rPr>
          <w:rFonts w:ascii="Arial" w:hAnsi="Arial" w:cs="Arial"/>
          <w:sz w:val="22"/>
          <w:szCs w:val="22"/>
          <w:lang w:val="az-Latn-AZ"/>
        </w:rPr>
      </w:pPr>
    </w:p>
    <w:p w:rsidR="00807D7A" w:rsidRDefault="00807D7A" w:rsidP="008C1B36">
      <w:pPr>
        <w:tabs>
          <w:tab w:val="left" w:pos="6045"/>
        </w:tabs>
        <w:jc w:val="both"/>
        <w:rPr>
          <w:rFonts w:ascii="Arial" w:hAnsi="Arial" w:cs="Arial"/>
          <w:sz w:val="22"/>
          <w:szCs w:val="22"/>
          <w:lang w:val="az-Latn-AZ"/>
        </w:rPr>
      </w:pPr>
    </w:p>
    <w:p w:rsidR="00807D7A" w:rsidRDefault="00807D7A" w:rsidP="008C1B36">
      <w:pPr>
        <w:tabs>
          <w:tab w:val="left" w:pos="6045"/>
        </w:tabs>
        <w:jc w:val="both"/>
        <w:rPr>
          <w:rFonts w:ascii="Arial" w:hAnsi="Arial" w:cs="Arial"/>
          <w:sz w:val="22"/>
          <w:szCs w:val="22"/>
          <w:lang w:val="az-Latn-AZ"/>
        </w:rPr>
      </w:pPr>
    </w:p>
    <w:p w:rsidR="00807D7A" w:rsidRDefault="00807D7A" w:rsidP="008C1B36">
      <w:pPr>
        <w:tabs>
          <w:tab w:val="left" w:pos="6045"/>
        </w:tabs>
        <w:jc w:val="both"/>
        <w:rPr>
          <w:rFonts w:ascii="Arial" w:hAnsi="Arial" w:cs="Arial"/>
          <w:sz w:val="22"/>
          <w:szCs w:val="22"/>
          <w:lang w:val="az-Latn-AZ"/>
        </w:rPr>
      </w:pPr>
    </w:p>
    <w:p w:rsidR="00BD4CE4" w:rsidRPr="001A461C" w:rsidRDefault="00BD4CE4" w:rsidP="00BD4CE4">
      <w:pPr>
        <w:jc w:val="center"/>
        <w:rPr>
          <w:b/>
          <w:sz w:val="20"/>
          <w:szCs w:val="20"/>
          <w:lang w:val="az-Latn-AZ"/>
        </w:rPr>
      </w:pPr>
      <w:r w:rsidRPr="001A461C">
        <w:rPr>
          <w:b/>
          <w:sz w:val="20"/>
          <w:szCs w:val="20"/>
          <w:lang w:val="az-Latn-AZ"/>
        </w:rPr>
        <w:lastRenderedPageBreak/>
        <w:t>Kitab, dərs vəsaiti və monoqrafiya</w:t>
      </w:r>
    </w:p>
    <w:p w:rsidR="00BD4CE4" w:rsidRPr="001A461C" w:rsidRDefault="00BD4CE4" w:rsidP="00BD4CE4">
      <w:pPr>
        <w:jc w:val="center"/>
        <w:rPr>
          <w:b/>
          <w:sz w:val="20"/>
          <w:szCs w:val="20"/>
          <w:lang w:val="az-Latn-AZ"/>
        </w:rPr>
      </w:pPr>
    </w:p>
    <w:tbl>
      <w:tblPr>
        <w:tblW w:w="694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559"/>
        <w:gridCol w:w="2268"/>
        <w:gridCol w:w="850"/>
        <w:gridCol w:w="1701"/>
      </w:tblGrid>
      <w:tr w:rsidR="00BD4CE4" w:rsidRPr="00BD4CE4" w:rsidTr="00BD4CE4">
        <w:trPr>
          <w:trHeight w:val="465"/>
        </w:trPr>
        <w:tc>
          <w:tcPr>
            <w:tcW w:w="568"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en-US"/>
              </w:rPr>
            </w:pPr>
            <w:r w:rsidRPr="00BD4CE4">
              <w:rPr>
                <w:sz w:val="22"/>
                <w:szCs w:val="22"/>
                <w:lang w:val="en-US"/>
              </w:rPr>
              <w:t>1</w:t>
            </w:r>
          </w:p>
        </w:tc>
        <w:tc>
          <w:tcPr>
            <w:tcW w:w="1559" w:type="dxa"/>
            <w:tcBorders>
              <w:top w:val="single" w:sz="4" w:space="0" w:color="auto"/>
              <w:left w:val="single" w:sz="4" w:space="0" w:color="auto"/>
              <w:bottom w:val="single" w:sz="4" w:space="0" w:color="auto"/>
              <w:right w:val="single" w:sz="4" w:space="0" w:color="auto"/>
            </w:tcBorders>
          </w:tcPr>
          <w:p w:rsidR="00BD4CE4" w:rsidRPr="00BD4CE4" w:rsidRDefault="00BD4CE4">
            <w:pPr>
              <w:rPr>
                <w:sz w:val="22"/>
                <w:szCs w:val="22"/>
                <w:lang w:val="en-US"/>
              </w:rPr>
            </w:pPr>
            <w:r w:rsidRPr="00BD4CE4">
              <w:rPr>
                <w:sz w:val="22"/>
                <w:szCs w:val="22"/>
                <w:lang w:val="en-US"/>
              </w:rPr>
              <w:t>Misir Mərdanov</w:t>
            </w:r>
          </w:p>
          <w:p w:rsidR="00BD4CE4" w:rsidRPr="00BD4CE4" w:rsidRDefault="00BD4CE4">
            <w:pPr>
              <w:jc w:val="center"/>
              <w:rPr>
                <w:sz w:val="22"/>
                <w:szCs w:val="22"/>
                <w:lang w:val="en-US"/>
              </w:rPr>
            </w:pPr>
          </w:p>
        </w:tc>
        <w:tc>
          <w:tcPr>
            <w:tcW w:w="2268" w:type="dxa"/>
            <w:tcBorders>
              <w:top w:val="single" w:sz="4" w:space="0" w:color="auto"/>
              <w:left w:val="single" w:sz="4" w:space="0" w:color="auto"/>
              <w:bottom w:val="single" w:sz="4" w:space="0" w:color="auto"/>
              <w:right w:val="single" w:sz="4" w:space="0" w:color="auto"/>
            </w:tcBorders>
            <w:hideMark/>
          </w:tcPr>
          <w:p w:rsidR="00BD4CE4" w:rsidRPr="00BD4CE4" w:rsidRDefault="00BD4CE4">
            <w:pPr>
              <w:tabs>
                <w:tab w:val="left" w:pos="426"/>
              </w:tabs>
              <w:rPr>
                <w:rFonts w:eastAsia="Arial Unicode MS"/>
                <w:sz w:val="22"/>
                <w:szCs w:val="22"/>
                <w:lang w:val="az-Latn-AZ"/>
              </w:rPr>
            </w:pPr>
            <w:r w:rsidRPr="00BD4CE4">
              <w:rPr>
                <w:sz w:val="22"/>
                <w:szCs w:val="22"/>
                <w:lang w:val="az-Latn-AZ"/>
              </w:rPr>
              <w:t>“Bakı Dövlət Universiteti” fundamental kitab</w:t>
            </w:r>
          </w:p>
        </w:tc>
        <w:tc>
          <w:tcPr>
            <w:tcW w:w="850" w:type="dxa"/>
            <w:tcBorders>
              <w:top w:val="single" w:sz="4" w:space="0" w:color="auto"/>
              <w:left w:val="single" w:sz="4" w:space="0" w:color="auto"/>
              <w:bottom w:val="single" w:sz="4" w:space="0" w:color="auto"/>
              <w:right w:val="single" w:sz="4" w:space="0" w:color="auto"/>
            </w:tcBorders>
          </w:tcPr>
          <w:p w:rsidR="00BD4CE4" w:rsidRPr="00BD4CE4" w:rsidRDefault="00BD4CE4">
            <w:pPr>
              <w:jc w:val="center"/>
              <w:rPr>
                <w:rFonts w:eastAsia="Arial Unicode MS"/>
                <w:sz w:val="22"/>
                <w:szCs w:val="22"/>
                <w:lang w:val="az-Latn-AZ"/>
              </w:rPr>
            </w:pPr>
            <w:r w:rsidRPr="00BD4CE4">
              <w:rPr>
                <w:rFonts w:eastAsia="Arial Unicode MS"/>
                <w:sz w:val="22"/>
                <w:szCs w:val="22"/>
                <w:lang w:val="az-Latn-AZ"/>
              </w:rPr>
              <w:t>kitab</w:t>
            </w:r>
          </w:p>
          <w:p w:rsidR="00BD4CE4" w:rsidRPr="00BD4CE4" w:rsidRDefault="00BD4CE4">
            <w:pPr>
              <w:jc w:val="center"/>
              <w:rPr>
                <w:rFonts w:eastAsia="Arial Unicode MS"/>
                <w:sz w:val="22"/>
                <w:szCs w:val="22"/>
                <w:lang w:val="az-Latn-AZ"/>
              </w:rPr>
            </w:pPr>
          </w:p>
        </w:tc>
        <w:tc>
          <w:tcPr>
            <w:tcW w:w="1701"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en-US"/>
              </w:rPr>
            </w:pPr>
            <w:r w:rsidRPr="00BD4CE4">
              <w:rPr>
                <w:rFonts w:eastAsia="Arial Unicode MS"/>
                <w:sz w:val="22"/>
                <w:szCs w:val="22"/>
                <w:lang w:val="az-Latn-AZ"/>
              </w:rPr>
              <w:t>Bakı, Təhsil nəşriyyatı , 2021,</w:t>
            </w:r>
            <w:r w:rsidRPr="00BD4CE4">
              <w:rPr>
                <w:sz w:val="22"/>
                <w:szCs w:val="22"/>
                <w:lang w:val="en-US"/>
              </w:rPr>
              <w:t xml:space="preserve"> 672 s.</w:t>
            </w:r>
          </w:p>
        </w:tc>
      </w:tr>
      <w:tr w:rsidR="00BD4CE4" w:rsidRPr="00BD4CE4" w:rsidTr="00BD4CE4">
        <w:trPr>
          <w:trHeight w:val="465"/>
        </w:trPr>
        <w:tc>
          <w:tcPr>
            <w:tcW w:w="568"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en-US"/>
              </w:rPr>
            </w:pPr>
            <w:r w:rsidRPr="00BD4CE4">
              <w:rPr>
                <w:sz w:val="22"/>
                <w:szCs w:val="22"/>
                <w:lang w:val="en-US"/>
              </w:rPr>
              <w:t>2</w:t>
            </w:r>
          </w:p>
        </w:tc>
        <w:tc>
          <w:tcPr>
            <w:tcW w:w="1559"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rFonts w:eastAsia="Times New Roman"/>
                <w:bCs/>
                <w:sz w:val="22"/>
                <w:szCs w:val="22"/>
                <w:lang w:val="az-Latn-AZ"/>
              </w:rPr>
              <w:t>Misir Mərdanov Ədalət Tahirzadə</w:t>
            </w:r>
          </w:p>
        </w:tc>
        <w:tc>
          <w:tcPr>
            <w:tcW w:w="2268"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rFonts w:eastAsia="Times New Roman"/>
                <w:bCs/>
                <w:sz w:val="22"/>
                <w:szCs w:val="22"/>
                <w:lang w:val="az-Latn-AZ"/>
              </w:rPr>
              <w:t>1920-ci ilədək ali məktəblərdə oxumuş azərbaycanlılar.</w:t>
            </w:r>
            <w:r w:rsidRPr="00BD4CE4">
              <w:rPr>
                <w:sz w:val="22"/>
                <w:szCs w:val="22"/>
                <w:lang w:val="az-Latn-AZ"/>
              </w:rPr>
              <w:t xml:space="preserve"> Ensiklopedik soraq kitabı. </w:t>
            </w:r>
          </w:p>
        </w:tc>
        <w:tc>
          <w:tcPr>
            <w:tcW w:w="850" w:type="dxa"/>
            <w:tcBorders>
              <w:top w:val="single" w:sz="4" w:space="0" w:color="auto"/>
              <w:left w:val="single" w:sz="4" w:space="0" w:color="auto"/>
              <w:bottom w:val="single" w:sz="4" w:space="0" w:color="auto"/>
              <w:right w:val="single" w:sz="4" w:space="0" w:color="auto"/>
            </w:tcBorders>
          </w:tcPr>
          <w:p w:rsidR="00BD4CE4" w:rsidRPr="00BD4CE4" w:rsidRDefault="00BD4CE4">
            <w:pPr>
              <w:jc w:val="center"/>
              <w:rPr>
                <w:rFonts w:eastAsia="Arial Unicode MS"/>
                <w:sz w:val="22"/>
                <w:szCs w:val="22"/>
                <w:lang w:val="az-Latn-AZ"/>
              </w:rPr>
            </w:pPr>
            <w:r w:rsidRPr="00BD4CE4">
              <w:rPr>
                <w:rFonts w:eastAsia="Arial Unicode MS"/>
                <w:sz w:val="22"/>
                <w:szCs w:val="22"/>
                <w:lang w:val="az-Latn-AZ"/>
              </w:rPr>
              <w:t>kitab</w:t>
            </w:r>
          </w:p>
          <w:p w:rsidR="00BD4CE4" w:rsidRPr="00BD4CE4" w:rsidRDefault="00BD4CE4">
            <w:pPr>
              <w:rPr>
                <w:sz w:val="22"/>
                <w:szCs w:val="22"/>
                <w:lang w:val="az-Latn-AZ"/>
              </w:rPr>
            </w:pPr>
          </w:p>
        </w:tc>
        <w:tc>
          <w:tcPr>
            <w:tcW w:w="1701" w:type="dxa"/>
            <w:tcBorders>
              <w:top w:val="single" w:sz="4" w:space="0" w:color="auto"/>
              <w:left w:val="single" w:sz="4" w:space="0" w:color="auto"/>
              <w:bottom w:val="single" w:sz="4" w:space="0" w:color="auto"/>
              <w:right w:val="single" w:sz="4" w:space="0" w:color="auto"/>
            </w:tcBorders>
          </w:tcPr>
          <w:p w:rsidR="00BD4CE4" w:rsidRPr="00BD4CE4" w:rsidRDefault="00BD4CE4">
            <w:pPr>
              <w:tabs>
                <w:tab w:val="left" w:pos="851"/>
              </w:tabs>
              <w:jc w:val="center"/>
              <w:rPr>
                <w:sz w:val="22"/>
                <w:szCs w:val="22"/>
                <w:lang w:val="az-Latn-AZ"/>
              </w:rPr>
            </w:pPr>
            <w:r w:rsidRPr="00BD4CE4">
              <w:rPr>
                <w:rFonts w:eastAsia="Times New Roman"/>
                <w:sz w:val="22"/>
                <w:szCs w:val="22"/>
                <w:lang w:val="az-Latn-AZ"/>
              </w:rPr>
              <w:t>Bakı: Təhsil nəşriyyatı, 2021-ci il.</w:t>
            </w:r>
            <w:r w:rsidRPr="00BD4CE4">
              <w:rPr>
                <w:sz w:val="22"/>
                <w:szCs w:val="22"/>
                <w:lang w:val="az-Latn-AZ"/>
              </w:rPr>
              <w:t xml:space="preserve"> V cild, </w:t>
            </w:r>
          </w:p>
          <w:p w:rsidR="00BD4CE4" w:rsidRPr="00BD4CE4" w:rsidRDefault="00BD4CE4" w:rsidP="00BD4CE4">
            <w:pPr>
              <w:tabs>
                <w:tab w:val="left" w:pos="851"/>
              </w:tabs>
              <w:jc w:val="center"/>
              <w:rPr>
                <w:rFonts w:eastAsia="Times New Roman"/>
                <w:sz w:val="22"/>
                <w:szCs w:val="22"/>
                <w:lang w:val="az-Latn-AZ"/>
              </w:rPr>
            </w:pPr>
            <w:r w:rsidRPr="00BD4CE4">
              <w:rPr>
                <w:sz w:val="22"/>
                <w:szCs w:val="22"/>
                <w:lang w:val="az-Latn-AZ"/>
              </w:rPr>
              <w:t>616 s.</w:t>
            </w:r>
          </w:p>
        </w:tc>
      </w:tr>
      <w:tr w:rsidR="00BD4CE4" w:rsidRPr="00BD4CE4" w:rsidTr="00BD4CE4">
        <w:trPr>
          <w:trHeight w:val="465"/>
        </w:trPr>
        <w:tc>
          <w:tcPr>
            <w:tcW w:w="568"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en-US"/>
              </w:rPr>
            </w:pPr>
            <w:r w:rsidRPr="00BD4CE4">
              <w:rPr>
                <w:sz w:val="22"/>
                <w:szCs w:val="22"/>
                <w:lang w:val="en-US"/>
              </w:rPr>
              <w:t>3</w:t>
            </w:r>
          </w:p>
        </w:tc>
        <w:tc>
          <w:tcPr>
            <w:tcW w:w="1559"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rFonts w:eastAsia="Times New Roman"/>
                <w:bCs/>
                <w:sz w:val="22"/>
                <w:szCs w:val="22"/>
                <w:lang w:val="az-Latn-AZ"/>
              </w:rPr>
            </w:pPr>
            <w:r w:rsidRPr="00BD4CE4">
              <w:rPr>
                <w:rFonts w:eastAsia="Times New Roman"/>
                <w:bCs/>
                <w:sz w:val="22"/>
                <w:szCs w:val="22"/>
                <w:lang w:val="az-Latn-AZ"/>
              </w:rPr>
              <w:t>Misir Mərdanov Ədalət Tahirzadə</w:t>
            </w:r>
          </w:p>
        </w:tc>
        <w:tc>
          <w:tcPr>
            <w:tcW w:w="2268"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rFonts w:eastAsia="Times New Roman"/>
                <w:bCs/>
                <w:sz w:val="22"/>
                <w:szCs w:val="22"/>
                <w:lang w:val="az-Latn-AZ"/>
              </w:rPr>
            </w:pPr>
            <w:r w:rsidRPr="00BD4CE4">
              <w:rPr>
                <w:rFonts w:eastAsia="Times New Roman"/>
                <w:bCs/>
                <w:sz w:val="22"/>
                <w:szCs w:val="22"/>
                <w:lang w:val="az-Latn-AZ"/>
              </w:rPr>
              <w:t>1920-ci ilədək ali məktəblərdə oxumuş azərbaycanlılar.</w:t>
            </w:r>
            <w:r w:rsidRPr="00BD4CE4">
              <w:rPr>
                <w:sz w:val="22"/>
                <w:szCs w:val="22"/>
                <w:lang w:val="az-Latn-AZ"/>
              </w:rPr>
              <w:t xml:space="preserve"> Ensiklopedik soraq kitabı. </w:t>
            </w:r>
          </w:p>
        </w:tc>
        <w:tc>
          <w:tcPr>
            <w:tcW w:w="850" w:type="dxa"/>
            <w:tcBorders>
              <w:top w:val="single" w:sz="4" w:space="0" w:color="auto"/>
              <w:left w:val="single" w:sz="4" w:space="0" w:color="auto"/>
              <w:bottom w:val="single" w:sz="4" w:space="0" w:color="auto"/>
              <w:right w:val="single" w:sz="4" w:space="0" w:color="auto"/>
            </w:tcBorders>
          </w:tcPr>
          <w:p w:rsidR="00BD4CE4" w:rsidRPr="00BD4CE4" w:rsidRDefault="00BD4CE4">
            <w:pPr>
              <w:jc w:val="center"/>
              <w:rPr>
                <w:rFonts w:eastAsia="Arial Unicode MS"/>
                <w:sz w:val="22"/>
                <w:szCs w:val="22"/>
                <w:lang w:val="az-Latn-AZ"/>
              </w:rPr>
            </w:pPr>
            <w:r w:rsidRPr="00BD4CE4">
              <w:rPr>
                <w:rFonts w:eastAsia="Arial Unicode MS"/>
                <w:sz w:val="22"/>
                <w:szCs w:val="22"/>
                <w:lang w:val="az-Latn-AZ"/>
              </w:rPr>
              <w:t>kitab</w:t>
            </w:r>
          </w:p>
          <w:p w:rsidR="00BD4CE4" w:rsidRPr="00BD4CE4" w:rsidRDefault="00BD4CE4">
            <w:pPr>
              <w:tabs>
                <w:tab w:val="left" w:pos="851"/>
              </w:tabs>
              <w:jc w:val="both"/>
              <w:rPr>
                <w:rFonts w:eastAsia="Times New Roman"/>
                <w:sz w:val="22"/>
                <w:szCs w:val="22"/>
                <w:lang w:val="az-Latn-AZ"/>
              </w:rPr>
            </w:pPr>
          </w:p>
        </w:tc>
        <w:tc>
          <w:tcPr>
            <w:tcW w:w="1701" w:type="dxa"/>
            <w:tcBorders>
              <w:top w:val="single" w:sz="4" w:space="0" w:color="auto"/>
              <w:left w:val="single" w:sz="4" w:space="0" w:color="auto"/>
              <w:bottom w:val="single" w:sz="4" w:space="0" w:color="auto"/>
              <w:right w:val="single" w:sz="4" w:space="0" w:color="auto"/>
            </w:tcBorders>
            <w:hideMark/>
          </w:tcPr>
          <w:p w:rsidR="00BD4CE4" w:rsidRPr="00BD4CE4" w:rsidRDefault="00BD4CE4">
            <w:pPr>
              <w:tabs>
                <w:tab w:val="left" w:pos="851"/>
              </w:tabs>
              <w:jc w:val="center"/>
              <w:rPr>
                <w:rFonts w:eastAsia="Times New Roman"/>
                <w:sz w:val="22"/>
                <w:szCs w:val="22"/>
                <w:lang w:val="az-Latn-AZ"/>
              </w:rPr>
            </w:pPr>
            <w:r w:rsidRPr="00BD4CE4">
              <w:rPr>
                <w:rFonts w:eastAsia="Times New Roman"/>
                <w:sz w:val="22"/>
                <w:szCs w:val="22"/>
                <w:lang w:val="az-Latn-AZ"/>
              </w:rPr>
              <w:t>Bakı: Təhsil nəşriyyatı, 2021-ci il.</w:t>
            </w:r>
            <w:r w:rsidRPr="00BD4CE4">
              <w:rPr>
                <w:sz w:val="22"/>
                <w:szCs w:val="22"/>
                <w:lang w:val="az-Latn-AZ"/>
              </w:rPr>
              <w:t xml:space="preserve"> VI cild, 584 s.</w:t>
            </w:r>
            <w:r w:rsidRPr="00BD4CE4">
              <w:rPr>
                <w:rFonts w:eastAsia="Times New Roman"/>
                <w:sz w:val="22"/>
                <w:szCs w:val="22"/>
                <w:lang w:val="az-Latn-AZ"/>
              </w:rPr>
              <w:t xml:space="preserve"> </w:t>
            </w:r>
          </w:p>
        </w:tc>
      </w:tr>
      <w:tr w:rsidR="00BD4CE4" w:rsidRPr="00ED26B9" w:rsidTr="00BD4CE4">
        <w:trPr>
          <w:trHeight w:val="465"/>
        </w:trPr>
        <w:tc>
          <w:tcPr>
            <w:tcW w:w="568"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en-US"/>
              </w:rPr>
            </w:pPr>
            <w:r w:rsidRPr="00BD4CE4">
              <w:rPr>
                <w:sz w:val="22"/>
                <w:szCs w:val="22"/>
                <w:lang w:val="en-US"/>
              </w:rPr>
              <w:t>4</w:t>
            </w:r>
          </w:p>
        </w:tc>
        <w:tc>
          <w:tcPr>
            <w:tcW w:w="1559"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rFonts w:eastAsia="Times New Roman"/>
                <w:bCs/>
                <w:sz w:val="22"/>
                <w:szCs w:val="22"/>
                <w:lang w:val="az-Latn-AZ"/>
              </w:rPr>
            </w:pPr>
            <w:r w:rsidRPr="00BD4CE4">
              <w:rPr>
                <w:rFonts w:eastAsia="Times New Roman"/>
                <w:bCs/>
                <w:sz w:val="22"/>
                <w:szCs w:val="22"/>
                <w:lang w:val="az-Latn-AZ"/>
              </w:rPr>
              <w:t>Misir Mərdanov</w:t>
            </w:r>
          </w:p>
        </w:tc>
        <w:tc>
          <w:tcPr>
            <w:tcW w:w="2268"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rFonts w:eastAsia="Times New Roman"/>
                <w:bCs/>
                <w:sz w:val="22"/>
                <w:szCs w:val="22"/>
                <w:lang w:val="az-Latn-AZ"/>
              </w:rPr>
            </w:pPr>
            <w:r w:rsidRPr="00BD4CE4">
              <w:rPr>
                <w:rFonts w:eastAsia="Times New Roman"/>
                <w:bCs/>
                <w:sz w:val="22"/>
                <w:szCs w:val="22"/>
                <w:lang w:val="az-Latn-AZ"/>
              </w:rPr>
              <w:t>Zəfərə aparan yol.</w:t>
            </w:r>
          </w:p>
        </w:tc>
        <w:tc>
          <w:tcPr>
            <w:tcW w:w="850" w:type="dxa"/>
            <w:tcBorders>
              <w:top w:val="single" w:sz="4" w:space="0" w:color="auto"/>
              <w:left w:val="single" w:sz="4" w:space="0" w:color="auto"/>
              <w:bottom w:val="single" w:sz="4" w:space="0" w:color="auto"/>
              <w:right w:val="single" w:sz="4" w:space="0" w:color="auto"/>
            </w:tcBorders>
          </w:tcPr>
          <w:p w:rsidR="00BD4CE4" w:rsidRPr="00BD4CE4" w:rsidRDefault="00BD4CE4">
            <w:pPr>
              <w:jc w:val="center"/>
              <w:rPr>
                <w:rFonts w:eastAsia="Arial Unicode MS"/>
                <w:sz w:val="22"/>
                <w:szCs w:val="22"/>
                <w:lang w:val="az-Latn-AZ"/>
              </w:rPr>
            </w:pPr>
            <w:r w:rsidRPr="00BD4CE4">
              <w:rPr>
                <w:rFonts w:eastAsia="Arial Unicode MS"/>
                <w:sz w:val="22"/>
                <w:szCs w:val="22"/>
                <w:lang w:val="az-Latn-AZ"/>
              </w:rPr>
              <w:t>kitab</w:t>
            </w:r>
          </w:p>
          <w:p w:rsidR="00BD4CE4" w:rsidRPr="00BD4CE4" w:rsidRDefault="00BD4CE4">
            <w:pPr>
              <w:jc w:val="center"/>
              <w:rPr>
                <w:rFonts w:eastAsia="Arial Unicode MS"/>
                <w:sz w:val="22"/>
                <w:szCs w:val="22"/>
                <w:lang w:val="az-Latn-AZ"/>
              </w:rPr>
            </w:pPr>
          </w:p>
        </w:tc>
        <w:tc>
          <w:tcPr>
            <w:tcW w:w="1701" w:type="dxa"/>
            <w:tcBorders>
              <w:top w:val="single" w:sz="4" w:space="0" w:color="auto"/>
              <w:left w:val="single" w:sz="4" w:space="0" w:color="auto"/>
              <w:bottom w:val="single" w:sz="4" w:space="0" w:color="auto"/>
              <w:right w:val="single" w:sz="4" w:space="0" w:color="auto"/>
            </w:tcBorders>
            <w:hideMark/>
          </w:tcPr>
          <w:p w:rsidR="00BD4CE4" w:rsidRPr="00BD4CE4" w:rsidRDefault="00BD4CE4">
            <w:pPr>
              <w:tabs>
                <w:tab w:val="left" w:pos="851"/>
              </w:tabs>
              <w:jc w:val="center"/>
              <w:rPr>
                <w:rFonts w:eastAsia="Times New Roman"/>
                <w:sz w:val="22"/>
                <w:szCs w:val="22"/>
                <w:lang w:val="az-Latn-AZ"/>
              </w:rPr>
            </w:pPr>
            <w:r w:rsidRPr="00BD4CE4">
              <w:rPr>
                <w:rFonts w:eastAsia="Times New Roman"/>
                <w:sz w:val="22"/>
                <w:szCs w:val="22"/>
                <w:lang w:val="az-Latn-AZ"/>
              </w:rPr>
              <w:t>Bakı: Təhsil nəşriyyatı, 2021-ci il.</w:t>
            </w:r>
            <w:r w:rsidRPr="00BD4CE4">
              <w:rPr>
                <w:sz w:val="22"/>
                <w:szCs w:val="22"/>
                <w:lang w:val="az-Latn-AZ"/>
              </w:rPr>
              <w:t xml:space="preserve"> 288 s.</w:t>
            </w:r>
          </w:p>
        </w:tc>
      </w:tr>
      <w:tr w:rsidR="00BD4CE4" w:rsidRPr="00BD4CE4" w:rsidTr="00BD4CE4">
        <w:trPr>
          <w:trHeight w:val="465"/>
        </w:trPr>
        <w:tc>
          <w:tcPr>
            <w:tcW w:w="568"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en-US"/>
              </w:rPr>
            </w:pPr>
            <w:r w:rsidRPr="00BD4CE4">
              <w:rPr>
                <w:sz w:val="22"/>
                <w:szCs w:val="22"/>
                <w:lang w:val="en-US"/>
              </w:rPr>
              <w:t>5</w:t>
            </w:r>
          </w:p>
        </w:tc>
        <w:tc>
          <w:tcPr>
            <w:tcW w:w="1559" w:type="dxa"/>
            <w:tcBorders>
              <w:top w:val="single" w:sz="4" w:space="0" w:color="auto"/>
              <w:left w:val="single" w:sz="4" w:space="0" w:color="auto"/>
              <w:bottom w:val="single" w:sz="4" w:space="0" w:color="auto"/>
              <w:right w:val="single" w:sz="4" w:space="0" w:color="auto"/>
            </w:tcBorders>
          </w:tcPr>
          <w:p w:rsidR="00BD4CE4" w:rsidRPr="00BD4CE4" w:rsidRDefault="00BD4CE4" w:rsidP="00BD4CE4">
            <w:pPr>
              <w:pStyle w:val="a5"/>
              <w:tabs>
                <w:tab w:val="left" w:pos="426"/>
              </w:tabs>
              <w:spacing w:after="0"/>
              <w:rPr>
                <w:sz w:val="22"/>
                <w:szCs w:val="22"/>
                <w:lang w:val="az-Latn-AZ"/>
              </w:rPr>
            </w:pPr>
            <w:r w:rsidRPr="00BD4CE4">
              <w:rPr>
                <w:noProof/>
                <w:sz w:val="22"/>
                <w:szCs w:val="22"/>
                <w:lang w:val="az-Latn-AZ"/>
              </w:rPr>
              <w:t>Nigar Nağıyeva</w:t>
            </w:r>
          </w:p>
        </w:tc>
        <w:tc>
          <w:tcPr>
            <w:tcW w:w="2268" w:type="dxa"/>
            <w:tcBorders>
              <w:top w:val="single" w:sz="4" w:space="0" w:color="auto"/>
              <w:left w:val="single" w:sz="4" w:space="0" w:color="auto"/>
              <w:bottom w:val="single" w:sz="4" w:space="0" w:color="auto"/>
              <w:right w:val="single" w:sz="4" w:space="0" w:color="auto"/>
            </w:tcBorders>
            <w:hideMark/>
          </w:tcPr>
          <w:p w:rsidR="00BD4CE4" w:rsidRPr="00BD4CE4" w:rsidRDefault="00BD4CE4">
            <w:pPr>
              <w:tabs>
                <w:tab w:val="left" w:pos="315"/>
              </w:tabs>
              <w:rPr>
                <w:bCs/>
                <w:sz w:val="22"/>
                <w:szCs w:val="22"/>
                <w:lang w:val="az-Latn-AZ"/>
              </w:rPr>
            </w:pPr>
            <w:r w:rsidRPr="00BD4CE4">
              <w:rPr>
                <w:sz w:val="22"/>
                <w:szCs w:val="22"/>
                <w:lang w:val="az-Latn-AZ"/>
              </w:rPr>
              <w:t>“Çubuq və lövhələrin yorğunluq dağılması”</w:t>
            </w:r>
          </w:p>
        </w:tc>
        <w:tc>
          <w:tcPr>
            <w:tcW w:w="850" w:type="dxa"/>
            <w:tcBorders>
              <w:top w:val="single" w:sz="4" w:space="0" w:color="auto"/>
              <w:left w:val="single" w:sz="4" w:space="0" w:color="auto"/>
              <w:bottom w:val="single" w:sz="4" w:space="0" w:color="auto"/>
              <w:right w:val="single" w:sz="4" w:space="0" w:color="auto"/>
            </w:tcBorders>
            <w:hideMark/>
          </w:tcPr>
          <w:p w:rsidR="00BD4CE4" w:rsidRPr="00BD4CE4" w:rsidRDefault="00BD4CE4">
            <w:pPr>
              <w:tabs>
                <w:tab w:val="left" w:pos="315"/>
              </w:tabs>
              <w:jc w:val="center"/>
              <w:rPr>
                <w:bCs/>
                <w:sz w:val="22"/>
                <w:szCs w:val="22"/>
                <w:lang w:val="az-Latn-AZ"/>
              </w:rPr>
            </w:pPr>
            <w:r w:rsidRPr="00BD4CE4">
              <w:rPr>
                <w:sz w:val="22"/>
                <w:szCs w:val="22"/>
                <w:lang w:val="az-Latn-AZ"/>
              </w:rPr>
              <w:t>mo-noq.</w:t>
            </w:r>
          </w:p>
        </w:tc>
        <w:tc>
          <w:tcPr>
            <w:tcW w:w="1701" w:type="dxa"/>
            <w:tcBorders>
              <w:top w:val="single" w:sz="4" w:space="0" w:color="auto"/>
              <w:left w:val="single" w:sz="4" w:space="0" w:color="auto"/>
              <w:bottom w:val="single" w:sz="4" w:space="0" w:color="auto"/>
              <w:right w:val="single" w:sz="4" w:space="0" w:color="auto"/>
            </w:tcBorders>
            <w:hideMark/>
          </w:tcPr>
          <w:p w:rsidR="00BD4CE4" w:rsidRPr="00BD4CE4" w:rsidRDefault="00BD4CE4">
            <w:pPr>
              <w:tabs>
                <w:tab w:val="left" w:pos="315"/>
              </w:tabs>
              <w:jc w:val="center"/>
              <w:rPr>
                <w:bCs/>
                <w:sz w:val="22"/>
                <w:szCs w:val="22"/>
                <w:lang w:val="az-Latn-AZ"/>
              </w:rPr>
            </w:pPr>
            <w:r w:rsidRPr="00BD4CE4">
              <w:rPr>
                <w:sz w:val="22"/>
                <w:szCs w:val="22"/>
                <w:lang w:val="az-Latn-AZ"/>
              </w:rPr>
              <w:t>Bakı, “Elm” nəşriyyatı, 2021,  Bakı</w:t>
            </w:r>
          </w:p>
        </w:tc>
      </w:tr>
      <w:tr w:rsidR="00BD4CE4" w:rsidRPr="00BD4CE4" w:rsidTr="00BD4CE4">
        <w:trPr>
          <w:trHeight w:val="465"/>
        </w:trPr>
        <w:tc>
          <w:tcPr>
            <w:tcW w:w="568"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en-US"/>
              </w:rPr>
            </w:pPr>
            <w:r w:rsidRPr="00BD4CE4">
              <w:rPr>
                <w:sz w:val="22"/>
                <w:szCs w:val="22"/>
                <w:lang w:val="en-US"/>
              </w:rPr>
              <w:t>6</w:t>
            </w:r>
          </w:p>
        </w:tc>
        <w:tc>
          <w:tcPr>
            <w:tcW w:w="1559" w:type="dxa"/>
            <w:tcBorders>
              <w:top w:val="single" w:sz="4" w:space="0" w:color="auto"/>
              <w:left w:val="single" w:sz="4" w:space="0" w:color="auto"/>
              <w:bottom w:val="single" w:sz="4" w:space="0" w:color="auto"/>
              <w:right w:val="single" w:sz="4" w:space="0" w:color="auto"/>
            </w:tcBorders>
            <w:hideMark/>
          </w:tcPr>
          <w:p w:rsidR="00BD4CE4" w:rsidRPr="00BD4CE4" w:rsidRDefault="00BD4CE4">
            <w:pPr>
              <w:pStyle w:val="a5"/>
              <w:spacing w:after="0"/>
              <w:rPr>
                <w:rFonts w:eastAsia="Times New Roman"/>
                <w:bCs/>
                <w:sz w:val="22"/>
                <w:szCs w:val="22"/>
                <w:lang w:val="az-Latn-AZ" w:eastAsia="ru-RU"/>
              </w:rPr>
            </w:pPr>
            <w:r w:rsidRPr="00BD4CE4">
              <w:rPr>
                <w:rFonts w:eastAsia="Times New Roman"/>
                <w:bCs/>
                <w:sz w:val="22"/>
                <w:szCs w:val="22"/>
                <w:lang w:val="az-Latn-AZ" w:eastAsia="ru-RU"/>
              </w:rPr>
              <w:t>Ramiz Aslanov</w:t>
            </w:r>
          </w:p>
          <w:p w:rsidR="00BD4CE4" w:rsidRPr="00BD4CE4" w:rsidRDefault="00BD4CE4">
            <w:pPr>
              <w:pStyle w:val="a5"/>
              <w:spacing w:after="0"/>
              <w:rPr>
                <w:rFonts w:eastAsia="Times New Roman"/>
                <w:bCs/>
                <w:sz w:val="22"/>
                <w:szCs w:val="22"/>
                <w:lang w:val="az-Latn-AZ" w:eastAsia="ru-RU"/>
              </w:rPr>
            </w:pPr>
            <w:r w:rsidRPr="00BD4CE4">
              <w:rPr>
                <w:rFonts w:eastAsia="Times New Roman"/>
                <w:bCs/>
                <w:sz w:val="22"/>
                <w:szCs w:val="22"/>
                <w:lang w:val="az-Latn-AZ" w:eastAsia="ru-RU"/>
              </w:rPr>
              <w:t>(со автор А.А.</w:t>
            </w:r>
            <w:r w:rsidRPr="00BD4CE4">
              <w:rPr>
                <w:rFonts w:eastAsia="Times New Roman"/>
                <w:bCs/>
                <w:sz w:val="22"/>
                <w:szCs w:val="22"/>
                <w:lang w:eastAsia="ru-RU"/>
              </w:rPr>
              <w:t>Салимов</w:t>
            </w:r>
            <w:r w:rsidRPr="00BD4CE4">
              <w:rPr>
                <w:rFonts w:eastAsia="Times New Roman"/>
                <w:bCs/>
                <w:sz w:val="22"/>
                <w:szCs w:val="22"/>
                <w:lang w:val="az-Latn-AZ" w:eastAsia="ru-RU"/>
              </w:rPr>
              <w:t>)</w:t>
            </w:r>
          </w:p>
        </w:tc>
        <w:tc>
          <w:tcPr>
            <w:tcW w:w="2268"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rFonts w:eastAsia="Arial Unicode MS"/>
                <w:sz w:val="22"/>
                <w:szCs w:val="22"/>
                <w:lang w:val="az-Latn-AZ"/>
              </w:rPr>
            </w:pPr>
            <w:r w:rsidRPr="00BD4CE4">
              <w:rPr>
                <w:rFonts w:eastAsia="Times New Roman"/>
                <w:bCs/>
                <w:sz w:val="22"/>
                <w:szCs w:val="22"/>
              </w:rPr>
              <w:t>Казанский университет и развитие геометрии в Азербайджане</w:t>
            </w:r>
            <w:r w:rsidRPr="00BD4CE4">
              <w:rPr>
                <w:rFonts w:eastAsia="Times New Roman"/>
                <w:bCs/>
                <w:sz w:val="22"/>
                <w:szCs w:val="22"/>
                <w:lang w:val="az-Latn-AZ"/>
              </w:rPr>
              <w:t xml:space="preserve">. </w:t>
            </w:r>
            <w:r w:rsidRPr="00BD4CE4">
              <w:rPr>
                <w:rFonts w:eastAsia="Times New Roman"/>
                <w:bCs/>
                <w:sz w:val="22"/>
                <w:szCs w:val="22"/>
              </w:rPr>
              <w:t>Очерки истории.</w:t>
            </w:r>
          </w:p>
        </w:tc>
        <w:tc>
          <w:tcPr>
            <w:tcW w:w="850" w:type="dxa"/>
            <w:tcBorders>
              <w:top w:val="single" w:sz="4" w:space="0" w:color="auto"/>
              <w:left w:val="single" w:sz="4" w:space="0" w:color="auto"/>
              <w:bottom w:val="single" w:sz="4" w:space="0" w:color="auto"/>
              <w:right w:val="single" w:sz="4" w:space="0" w:color="auto"/>
            </w:tcBorders>
          </w:tcPr>
          <w:p w:rsidR="00BD4CE4" w:rsidRPr="00BD4CE4" w:rsidRDefault="00BD4CE4">
            <w:pPr>
              <w:jc w:val="center"/>
              <w:rPr>
                <w:rFonts w:eastAsia="Arial Unicode MS"/>
                <w:sz w:val="22"/>
                <w:szCs w:val="22"/>
                <w:lang w:val="az-Latn-AZ"/>
              </w:rPr>
            </w:pPr>
            <w:r w:rsidRPr="00BD4CE4">
              <w:rPr>
                <w:rFonts w:eastAsia="Arial Unicode MS"/>
                <w:sz w:val="22"/>
                <w:szCs w:val="22"/>
                <w:lang w:val="az-Latn-AZ"/>
              </w:rPr>
              <w:t>kitab</w:t>
            </w:r>
          </w:p>
          <w:p w:rsidR="00BD4CE4" w:rsidRPr="00BD4CE4" w:rsidRDefault="00BD4CE4">
            <w:pPr>
              <w:jc w:val="center"/>
              <w:rPr>
                <w:rFonts w:eastAsia="Arial Unicode MS"/>
                <w:sz w:val="22"/>
                <w:szCs w:val="22"/>
                <w:lang w:val="az-Latn-AZ"/>
              </w:rPr>
            </w:pPr>
          </w:p>
        </w:tc>
        <w:tc>
          <w:tcPr>
            <w:tcW w:w="1701"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rFonts w:eastAsia="Arial Unicode MS"/>
                <w:sz w:val="22"/>
                <w:szCs w:val="22"/>
                <w:lang w:val="az-Latn-AZ"/>
              </w:rPr>
            </w:pPr>
            <w:r w:rsidRPr="00BD4CE4">
              <w:rPr>
                <w:rFonts w:eastAsia="Times New Roman"/>
                <w:bCs/>
                <w:sz w:val="22"/>
                <w:szCs w:val="22"/>
              </w:rPr>
              <w:t>Изд-во «Эйдос»</w:t>
            </w:r>
            <w:r w:rsidRPr="00BD4CE4">
              <w:rPr>
                <w:rFonts w:eastAsia="Times New Roman"/>
                <w:bCs/>
                <w:sz w:val="22"/>
                <w:szCs w:val="22"/>
                <w:lang w:val="az-Latn-AZ"/>
              </w:rPr>
              <w:t xml:space="preserve">, </w:t>
            </w:r>
            <w:r w:rsidRPr="00BD4CE4">
              <w:rPr>
                <w:rFonts w:eastAsia="Times New Roman"/>
                <w:bCs/>
                <w:sz w:val="22"/>
                <w:szCs w:val="22"/>
              </w:rPr>
              <w:t>Калуга,</w:t>
            </w:r>
            <w:r w:rsidRPr="00BD4CE4">
              <w:rPr>
                <w:rFonts w:eastAsia="Times New Roman"/>
                <w:bCs/>
                <w:sz w:val="22"/>
                <w:szCs w:val="22"/>
                <w:lang w:val="az-Latn-AZ"/>
              </w:rPr>
              <w:t xml:space="preserve"> </w:t>
            </w:r>
            <w:r w:rsidRPr="00BD4CE4">
              <w:rPr>
                <w:rFonts w:eastAsia="Times New Roman"/>
                <w:bCs/>
                <w:sz w:val="22"/>
                <w:szCs w:val="22"/>
              </w:rPr>
              <w:t>2021. -192с.</w:t>
            </w:r>
            <w:r w:rsidRPr="00BD4CE4">
              <w:rPr>
                <w:rFonts w:eastAsia="Times New Roman"/>
                <w:bCs/>
                <w:sz w:val="22"/>
                <w:szCs w:val="22"/>
                <w:lang w:val="az-Latn-AZ"/>
              </w:rPr>
              <w:t xml:space="preserve"> </w:t>
            </w:r>
          </w:p>
        </w:tc>
      </w:tr>
      <w:tr w:rsidR="00BD4CE4" w:rsidRPr="00BD4CE4" w:rsidTr="00BD4CE4">
        <w:trPr>
          <w:trHeight w:val="465"/>
        </w:trPr>
        <w:tc>
          <w:tcPr>
            <w:tcW w:w="568"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en-US"/>
              </w:rPr>
            </w:pPr>
            <w:r w:rsidRPr="00BD4CE4">
              <w:rPr>
                <w:sz w:val="22"/>
                <w:szCs w:val="22"/>
                <w:lang w:val="en-US"/>
              </w:rPr>
              <w:t>7</w:t>
            </w:r>
          </w:p>
        </w:tc>
        <w:tc>
          <w:tcPr>
            <w:tcW w:w="1559" w:type="dxa"/>
            <w:tcBorders>
              <w:top w:val="single" w:sz="4" w:space="0" w:color="auto"/>
              <w:left w:val="single" w:sz="4" w:space="0" w:color="auto"/>
              <w:bottom w:val="single" w:sz="4" w:space="0" w:color="auto"/>
              <w:right w:val="single" w:sz="4" w:space="0" w:color="auto"/>
            </w:tcBorders>
            <w:hideMark/>
          </w:tcPr>
          <w:p w:rsidR="00BD4CE4" w:rsidRPr="00BD4CE4" w:rsidRDefault="00BD4CE4">
            <w:pPr>
              <w:pStyle w:val="a5"/>
              <w:spacing w:after="0"/>
              <w:rPr>
                <w:rFonts w:eastAsia="Times New Roman"/>
                <w:bCs/>
                <w:sz w:val="22"/>
                <w:szCs w:val="22"/>
                <w:lang w:val="az-Latn-AZ" w:eastAsia="ru-RU"/>
              </w:rPr>
            </w:pPr>
            <w:r w:rsidRPr="00BD4CE4">
              <w:rPr>
                <w:rFonts w:eastAsia="Times New Roman"/>
                <w:bCs/>
                <w:sz w:val="22"/>
                <w:szCs w:val="22"/>
                <w:lang w:val="az-Latn-AZ" w:eastAsia="ru-RU"/>
              </w:rPr>
              <w:t>Ramiz Aslanov</w:t>
            </w:r>
          </w:p>
          <w:p w:rsidR="00BD4CE4" w:rsidRPr="00BD4CE4" w:rsidRDefault="00BD4CE4">
            <w:pPr>
              <w:pStyle w:val="a5"/>
              <w:spacing w:after="0"/>
              <w:rPr>
                <w:rFonts w:eastAsia="Times New Roman"/>
                <w:bCs/>
                <w:sz w:val="22"/>
                <w:szCs w:val="22"/>
                <w:lang w:val="ru-RU" w:eastAsia="ru-RU"/>
              </w:rPr>
            </w:pPr>
            <w:r w:rsidRPr="00BD4CE4">
              <w:rPr>
                <w:rFonts w:eastAsia="Times New Roman"/>
                <w:bCs/>
                <w:sz w:val="22"/>
                <w:szCs w:val="22"/>
                <w:lang w:val="az-Latn-AZ" w:eastAsia="ru-RU"/>
              </w:rPr>
              <w:t xml:space="preserve">(со автор </w:t>
            </w:r>
            <w:r w:rsidRPr="00BD4CE4">
              <w:rPr>
                <w:color w:val="000000"/>
                <w:sz w:val="22"/>
                <w:szCs w:val="22"/>
                <w:lang w:val="ru-RU"/>
              </w:rPr>
              <w:t>Игнатушина И.В</w:t>
            </w:r>
            <w:r w:rsidRPr="00BD4CE4">
              <w:rPr>
                <w:rFonts w:eastAsia="Times New Roman"/>
                <w:bCs/>
                <w:sz w:val="22"/>
                <w:szCs w:val="22"/>
                <w:lang w:val="az-Latn-AZ" w:eastAsia="ru-RU"/>
              </w:rPr>
              <w:t>)</w:t>
            </w:r>
            <w:r w:rsidRPr="00BD4CE4">
              <w:rPr>
                <w:rFonts w:eastAsia="Times New Roman"/>
                <w:bCs/>
                <w:sz w:val="22"/>
                <w:szCs w:val="22"/>
                <w:lang w:val="ru-RU" w:eastAsia="ru-RU"/>
              </w:rPr>
              <w:t>.</w:t>
            </w:r>
          </w:p>
        </w:tc>
        <w:tc>
          <w:tcPr>
            <w:tcW w:w="2268" w:type="dxa"/>
            <w:tcBorders>
              <w:top w:val="single" w:sz="4" w:space="0" w:color="auto"/>
              <w:left w:val="single" w:sz="4" w:space="0" w:color="auto"/>
              <w:bottom w:val="single" w:sz="4" w:space="0" w:color="auto"/>
              <w:right w:val="single" w:sz="4" w:space="0" w:color="auto"/>
            </w:tcBorders>
            <w:hideMark/>
          </w:tcPr>
          <w:p w:rsidR="00BD4CE4" w:rsidRPr="00BD4CE4" w:rsidRDefault="00BD4CE4">
            <w:pPr>
              <w:pStyle w:val="a5"/>
              <w:spacing w:after="0"/>
              <w:rPr>
                <w:rFonts w:eastAsia="Times New Roman"/>
                <w:bCs/>
                <w:sz w:val="22"/>
                <w:szCs w:val="22"/>
                <w:lang w:val="ru-RU"/>
              </w:rPr>
            </w:pPr>
            <w:r w:rsidRPr="00BD4CE4">
              <w:rPr>
                <w:color w:val="000000"/>
                <w:sz w:val="22"/>
                <w:szCs w:val="22"/>
                <w:lang w:val="ru-RU"/>
              </w:rPr>
              <w:t xml:space="preserve">Восемь лекций по истории математики. </w:t>
            </w:r>
          </w:p>
        </w:tc>
        <w:tc>
          <w:tcPr>
            <w:tcW w:w="850"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rFonts w:eastAsia="Arial Unicode MS"/>
                <w:sz w:val="22"/>
                <w:szCs w:val="22"/>
                <w:lang w:val="az-Latn-AZ"/>
              </w:rPr>
            </w:pPr>
            <w:r w:rsidRPr="00BD4CE4">
              <w:rPr>
                <w:color w:val="000000"/>
                <w:sz w:val="22"/>
                <w:szCs w:val="22"/>
              </w:rPr>
              <w:t>Учеб</w:t>
            </w:r>
            <w:r w:rsidRPr="00BD4CE4">
              <w:rPr>
                <w:color w:val="000000"/>
                <w:sz w:val="22"/>
                <w:szCs w:val="22"/>
                <w:lang w:val="en-US"/>
              </w:rPr>
              <w:t>.</w:t>
            </w:r>
            <w:r w:rsidRPr="00BD4CE4">
              <w:rPr>
                <w:color w:val="000000"/>
                <w:sz w:val="22"/>
                <w:szCs w:val="22"/>
              </w:rPr>
              <w:t xml:space="preserve"> пособие</w:t>
            </w:r>
          </w:p>
        </w:tc>
        <w:tc>
          <w:tcPr>
            <w:tcW w:w="1701" w:type="dxa"/>
            <w:tcBorders>
              <w:top w:val="single" w:sz="4" w:space="0" w:color="auto"/>
              <w:left w:val="single" w:sz="4" w:space="0" w:color="auto"/>
              <w:bottom w:val="single" w:sz="4" w:space="0" w:color="auto"/>
              <w:right w:val="single" w:sz="4" w:space="0" w:color="auto"/>
            </w:tcBorders>
            <w:hideMark/>
          </w:tcPr>
          <w:p w:rsidR="00BD4CE4" w:rsidRPr="00BD4CE4" w:rsidRDefault="00BD4CE4">
            <w:pPr>
              <w:pStyle w:val="a5"/>
              <w:spacing w:after="0"/>
              <w:jc w:val="center"/>
              <w:rPr>
                <w:color w:val="000000"/>
                <w:sz w:val="22"/>
                <w:szCs w:val="22"/>
                <w:lang w:val="ru-RU"/>
              </w:rPr>
            </w:pPr>
            <w:r w:rsidRPr="00BD4CE4">
              <w:rPr>
                <w:color w:val="000000"/>
                <w:sz w:val="22"/>
                <w:szCs w:val="22"/>
                <w:lang w:val="ru-RU"/>
              </w:rPr>
              <w:t>Калуга: ИП Стрельцов И.А. (Изд –во «Эйдос»). – 2021., 305с.</w:t>
            </w:r>
          </w:p>
          <w:p w:rsidR="00BD4CE4" w:rsidRPr="00BD4CE4" w:rsidRDefault="00BD4CE4">
            <w:pPr>
              <w:pStyle w:val="a5"/>
              <w:spacing w:after="0"/>
              <w:jc w:val="center"/>
              <w:rPr>
                <w:color w:val="000000"/>
                <w:sz w:val="22"/>
                <w:szCs w:val="22"/>
                <w:lang w:val="ru-RU"/>
              </w:rPr>
            </w:pPr>
            <w:r w:rsidRPr="00BD4CE4">
              <w:rPr>
                <w:color w:val="000000"/>
                <w:sz w:val="22"/>
                <w:szCs w:val="22"/>
                <w:lang w:val="ru-RU"/>
              </w:rPr>
              <w:t xml:space="preserve">(Оренбургский гос. педаг. унив., РФ)) </w:t>
            </w:r>
            <w:r w:rsidRPr="00BD4CE4">
              <w:rPr>
                <w:color w:val="000000"/>
                <w:sz w:val="22"/>
                <w:szCs w:val="22"/>
              </w:rPr>
              <w:t>ISBN</w:t>
            </w:r>
            <w:r w:rsidRPr="00BD4CE4">
              <w:rPr>
                <w:color w:val="000000"/>
                <w:sz w:val="22"/>
                <w:szCs w:val="22"/>
                <w:lang w:val="ru-RU"/>
              </w:rPr>
              <w:t xml:space="preserve"> 978-5-907268-80-7</w:t>
            </w:r>
          </w:p>
        </w:tc>
      </w:tr>
    </w:tbl>
    <w:p w:rsidR="00BD4CE4" w:rsidRDefault="00BD4CE4" w:rsidP="00BD4CE4">
      <w:pPr>
        <w:ind w:firstLine="708"/>
        <w:jc w:val="center"/>
        <w:rPr>
          <w:b/>
          <w:sz w:val="22"/>
          <w:szCs w:val="22"/>
          <w:lang w:val="az-Latn-AZ"/>
        </w:rPr>
      </w:pPr>
    </w:p>
    <w:p w:rsidR="00BD4CE4" w:rsidRPr="00BD4CE4" w:rsidRDefault="00BD4CE4" w:rsidP="00BD4CE4">
      <w:pPr>
        <w:ind w:firstLine="708"/>
        <w:jc w:val="center"/>
        <w:rPr>
          <w:b/>
          <w:sz w:val="22"/>
          <w:szCs w:val="22"/>
          <w:lang w:val="az-Latn-AZ"/>
        </w:rPr>
      </w:pPr>
      <w:r w:rsidRPr="00BD4CE4">
        <w:rPr>
          <w:b/>
          <w:sz w:val="22"/>
          <w:szCs w:val="22"/>
          <w:lang w:val="az-Latn-AZ"/>
        </w:rPr>
        <w:lastRenderedPageBreak/>
        <w:t>Elmi populyar nəşrlər haqqında</w:t>
      </w:r>
    </w:p>
    <w:tbl>
      <w:tblPr>
        <w:tblpPr w:leftFromText="180" w:rightFromText="180" w:vertAnchor="text" w:horzAnchor="margin" w:tblpX="-459" w:tblpY="43"/>
        <w:tblW w:w="7508" w:type="dxa"/>
        <w:tblLayout w:type="fixed"/>
        <w:tblLook w:val="01E0" w:firstRow="1" w:lastRow="1" w:firstColumn="1" w:lastColumn="1" w:noHBand="0" w:noVBand="0"/>
      </w:tblPr>
      <w:tblGrid>
        <w:gridCol w:w="817"/>
        <w:gridCol w:w="1872"/>
        <w:gridCol w:w="2126"/>
        <w:gridCol w:w="1559"/>
        <w:gridCol w:w="1134"/>
      </w:tblGrid>
      <w:tr w:rsidR="00BD4CE4" w:rsidRPr="00BD4CE4" w:rsidTr="00BD4CE4">
        <w:tc>
          <w:tcPr>
            <w:tcW w:w="81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b/>
                <w:sz w:val="22"/>
                <w:szCs w:val="22"/>
                <w:lang w:val="az-Latn-AZ"/>
              </w:rPr>
            </w:pPr>
            <w:r w:rsidRPr="00BD4CE4">
              <w:rPr>
                <w:b/>
                <w:sz w:val="22"/>
                <w:szCs w:val="22"/>
                <w:lang w:val="az-Latn-AZ"/>
              </w:rPr>
              <w:t>Elmi müəs</w:t>
            </w:r>
            <w:r>
              <w:rPr>
                <w:b/>
                <w:sz w:val="22"/>
                <w:szCs w:val="22"/>
                <w:lang w:val="az-Latn-AZ"/>
              </w:rPr>
              <w:t>-</w:t>
            </w:r>
            <w:r w:rsidRPr="00BD4CE4">
              <w:rPr>
                <w:b/>
                <w:sz w:val="22"/>
                <w:szCs w:val="22"/>
                <w:lang w:val="az-Latn-AZ"/>
              </w:rPr>
              <w:t>sisə</w:t>
            </w:r>
            <w:r>
              <w:rPr>
                <w:b/>
                <w:sz w:val="22"/>
                <w:szCs w:val="22"/>
                <w:lang w:val="az-Latn-AZ"/>
              </w:rPr>
              <w:t>-</w:t>
            </w:r>
            <w:r w:rsidRPr="00BD4CE4">
              <w:rPr>
                <w:b/>
                <w:sz w:val="22"/>
                <w:szCs w:val="22"/>
                <w:lang w:val="az-Latn-AZ"/>
              </w:rPr>
              <w:t>nin adı</w:t>
            </w:r>
          </w:p>
        </w:tc>
        <w:tc>
          <w:tcPr>
            <w:tcW w:w="1872"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b/>
                <w:sz w:val="22"/>
                <w:szCs w:val="22"/>
                <w:lang w:val="az-Latn-AZ"/>
              </w:rPr>
            </w:pPr>
            <w:r w:rsidRPr="00BD4CE4">
              <w:rPr>
                <w:b/>
                <w:sz w:val="22"/>
                <w:szCs w:val="22"/>
                <w:lang w:val="az-Latn-AZ"/>
              </w:rPr>
              <w:t>Nəşrin adı</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b/>
                <w:sz w:val="22"/>
                <w:szCs w:val="22"/>
                <w:lang w:val="az-Latn-AZ"/>
              </w:rPr>
            </w:pPr>
            <w:r w:rsidRPr="00BD4CE4">
              <w:rPr>
                <w:b/>
                <w:sz w:val="22"/>
                <w:szCs w:val="22"/>
                <w:lang w:val="az-Latn-AZ"/>
              </w:rPr>
              <w:t>Elmi sahəsi</w:t>
            </w:r>
          </w:p>
        </w:tc>
        <w:tc>
          <w:tcPr>
            <w:tcW w:w="155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b/>
                <w:sz w:val="22"/>
                <w:szCs w:val="22"/>
                <w:lang w:val="az-Latn-AZ"/>
              </w:rPr>
            </w:pPr>
            <w:r w:rsidRPr="00BD4CE4">
              <w:rPr>
                <w:b/>
                <w:sz w:val="22"/>
                <w:szCs w:val="22"/>
                <w:lang w:val="az-Latn-AZ"/>
              </w:rPr>
              <w:t>Nəşr olunduğu il</w:t>
            </w:r>
          </w:p>
        </w:tc>
        <w:tc>
          <w:tcPr>
            <w:tcW w:w="1134"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b/>
                <w:sz w:val="22"/>
                <w:szCs w:val="22"/>
                <w:lang w:val="en-US"/>
              </w:rPr>
            </w:pPr>
            <w:r w:rsidRPr="00BD4CE4">
              <w:rPr>
                <w:b/>
                <w:sz w:val="22"/>
                <w:szCs w:val="22"/>
                <w:lang w:val="az-Latn-AZ"/>
              </w:rPr>
              <w:t xml:space="preserve">Çap edən </w:t>
            </w:r>
            <w:r w:rsidRPr="00BD4CE4">
              <w:rPr>
                <w:b/>
                <w:sz w:val="22"/>
                <w:szCs w:val="22"/>
                <w:lang w:val="en-US"/>
              </w:rPr>
              <w:t>nəşriyyatın adı</w:t>
            </w:r>
          </w:p>
        </w:tc>
      </w:tr>
      <w:tr w:rsidR="00BD4CE4" w:rsidRPr="00BD4CE4" w:rsidTr="00BD4CE4">
        <w:tc>
          <w:tcPr>
            <w:tcW w:w="817" w:type="dxa"/>
            <w:vMerge w:val="restart"/>
            <w:tcBorders>
              <w:top w:val="single" w:sz="4" w:space="0" w:color="auto"/>
              <w:left w:val="single" w:sz="4" w:space="0" w:color="auto"/>
              <w:bottom w:val="single" w:sz="4" w:space="0" w:color="auto"/>
              <w:right w:val="single" w:sz="4" w:space="0" w:color="auto"/>
            </w:tcBorders>
            <w:textDirection w:val="btLr"/>
          </w:tcPr>
          <w:p w:rsidR="00BD4CE4" w:rsidRPr="00BD4CE4" w:rsidRDefault="00BD4CE4" w:rsidP="00BD4CE4">
            <w:pPr>
              <w:ind w:left="113" w:right="113"/>
              <w:rPr>
                <w:sz w:val="22"/>
                <w:szCs w:val="22"/>
                <w:lang w:val="en-US"/>
              </w:rPr>
            </w:pPr>
          </w:p>
          <w:p w:rsidR="00BD4CE4" w:rsidRPr="00BD4CE4" w:rsidRDefault="00BD4CE4" w:rsidP="00BD4CE4">
            <w:pPr>
              <w:ind w:left="113" w:right="113"/>
              <w:rPr>
                <w:sz w:val="22"/>
                <w:szCs w:val="22"/>
                <w:lang w:val="az-Latn-AZ"/>
              </w:rPr>
            </w:pPr>
            <w:r>
              <w:rPr>
                <w:sz w:val="22"/>
                <w:szCs w:val="22"/>
                <w:lang w:val="az-Latn-AZ"/>
              </w:rPr>
              <w:t xml:space="preserve">                                                                                             </w:t>
            </w:r>
            <w:r w:rsidRPr="00BD4CE4">
              <w:rPr>
                <w:sz w:val="22"/>
                <w:szCs w:val="22"/>
                <w:lang w:val="az-Latn-AZ"/>
              </w:rPr>
              <w:t>AMEA</w:t>
            </w:r>
            <w:r>
              <w:rPr>
                <w:sz w:val="22"/>
                <w:szCs w:val="22"/>
                <w:lang w:val="az-Latn-AZ"/>
              </w:rPr>
              <w:t xml:space="preserve">  </w:t>
            </w:r>
            <w:r w:rsidRPr="00BD4CE4">
              <w:rPr>
                <w:sz w:val="22"/>
                <w:szCs w:val="22"/>
                <w:lang w:val="az-Latn-AZ"/>
              </w:rPr>
              <w:t>RMİ</w:t>
            </w:r>
          </w:p>
        </w:tc>
        <w:tc>
          <w:tcPr>
            <w:tcW w:w="1872" w:type="dxa"/>
            <w:tcBorders>
              <w:top w:val="single" w:sz="4" w:space="0" w:color="auto"/>
              <w:left w:val="single" w:sz="4" w:space="0" w:color="auto"/>
              <w:bottom w:val="single" w:sz="4" w:space="0" w:color="auto"/>
              <w:right w:val="single" w:sz="4" w:space="0" w:color="auto"/>
            </w:tcBorders>
            <w:hideMark/>
          </w:tcPr>
          <w:p w:rsidR="00BD4CE4" w:rsidRPr="00BD4CE4" w:rsidRDefault="00BD4CE4" w:rsidP="00BD4CE4">
            <w:pPr>
              <w:pStyle w:val="a5"/>
              <w:spacing w:before="0" w:beforeAutospacing="0" w:after="0" w:afterAutospacing="0"/>
              <w:rPr>
                <w:sz w:val="22"/>
                <w:szCs w:val="22"/>
                <w:lang w:val="az-Latn-AZ" w:eastAsia="ru-RU"/>
              </w:rPr>
            </w:pPr>
            <w:r w:rsidRPr="00BD4CE4">
              <w:rPr>
                <w:sz w:val="22"/>
                <w:szCs w:val="22"/>
                <w:lang w:val="az-Latn-AZ" w:eastAsia="ru-RU"/>
              </w:rPr>
              <w:t xml:space="preserve">1.Misir Mərdanov </w:t>
            </w:r>
          </w:p>
          <w:p w:rsidR="00BD4CE4" w:rsidRPr="00BD4CE4" w:rsidRDefault="00BD4CE4" w:rsidP="00BD4CE4">
            <w:pPr>
              <w:pStyle w:val="a5"/>
              <w:spacing w:before="0" w:beforeAutospacing="0" w:after="0" w:afterAutospacing="0"/>
              <w:rPr>
                <w:sz w:val="22"/>
                <w:szCs w:val="22"/>
                <w:lang w:val="az-Latn-AZ" w:eastAsia="ru-RU"/>
              </w:rPr>
            </w:pPr>
            <w:r w:rsidRPr="00BD4CE4">
              <w:rPr>
                <w:sz w:val="22"/>
                <w:szCs w:val="22"/>
                <w:lang w:val="az-Latn-AZ" w:eastAsia="ru-RU"/>
              </w:rPr>
              <w:t>Aynur Həsənova</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lang w:val="az-Latn-AZ"/>
              </w:rPr>
              <w:t>Qeyri-səlis məntiq nəzəriyyəsinin banisi – Lütfi Zadə,</w:t>
            </w:r>
          </w:p>
        </w:tc>
        <w:tc>
          <w:tcPr>
            <w:tcW w:w="1559" w:type="dxa"/>
            <w:tcBorders>
              <w:top w:val="single" w:sz="4" w:space="0" w:color="auto"/>
              <w:left w:val="single" w:sz="4" w:space="0" w:color="auto"/>
              <w:bottom w:val="single" w:sz="4" w:space="0" w:color="auto"/>
              <w:right w:val="single" w:sz="4" w:space="0" w:color="auto"/>
            </w:tcBorders>
            <w:hideMark/>
          </w:tcPr>
          <w:p w:rsidR="00BD4CE4" w:rsidRPr="00BD4CE4" w:rsidRDefault="00BD4CE4" w:rsidP="00BD4CE4">
            <w:pPr>
              <w:jc w:val="center"/>
              <w:rPr>
                <w:sz w:val="22"/>
                <w:szCs w:val="22"/>
                <w:lang w:val="az-Latn-AZ"/>
              </w:rPr>
            </w:pPr>
            <w:r w:rsidRPr="00BD4CE4">
              <w:rPr>
                <w:sz w:val="22"/>
                <w:szCs w:val="22"/>
                <w:lang w:val="az-Latn-AZ"/>
              </w:rPr>
              <w:t>04 fevral 2021, № 21</w:t>
            </w:r>
            <w:r>
              <w:rPr>
                <w:sz w:val="22"/>
                <w:szCs w:val="22"/>
                <w:lang w:val="az-Latn-AZ"/>
              </w:rPr>
              <w:t xml:space="preserve"> </w:t>
            </w:r>
            <w:r w:rsidRPr="00BD4CE4">
              <w:rPr>
                <w:sz w:val="22"/>
                <w:szCs w:val="22"/>
                <w:lang w:val="az-Latn-AZ"/>
              </w:rPr>
              <w:t>(5587), 10-11</w:t>
            </w:r>
          </w:p>
        </w:tc>
        <w:tc>
          <w:tcPr>
            <w:tcW w:w="1134"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lang w:val="az-Latn-AZ"/>
              </w:rPr>
              <w:t>525-ci qəzet</w:t>
            </w:r>
          </w:p>
        </w:tc>
      </w:tr>
      <w:tr w:rsidR="00BD4CE4" w:rsidRPr="00BD4CE4" w:rsidTr="00BD4CE4">
        <w:tc>
          <w:tcPr>
            <w:tcW w:w="817" w:type="dxa"/>
            <w:vMerge/>
            <w:tcBorders>
              <w:top w:val="single" w:sz="4" w:space="0" w:color="auto"/>
              <w:left w:val="single" w:sz="4" w:space="0" w:color="auto"/>
              <w:bottom w:val="single" w:sz="4" w:space="0" w:color="auto"/>
              <w:right w:val="single" w:sz="4" w:space="0" w:color="auto"/>
            </w:tcBorders>
            <w:vAlign w:val="center"/>
            <w:hideMark/>
          </w:tcPr>
          <w:p w:rsidR="00BD4CE4" w:rsidRPr="00BD4CE4" w:rsidRDefault="00BD4CE4">
            <w:pPr>
              <w:rPr>
                <w:sz w:val="22"/>
                <w:szCs w:val="22"/>
                <w:lang w:val="az-Latn-AZ"/>
              </w:rPr>
            </w:pPr>
          </w:p>
        </w:tc>
        <w:tc>
          <w:tcPr>
            <w:tcW w:w="1872" w:type="dxa"/>
            <w:tcBorders>
              <w:top w:val="single" w:sz="4" w:space="0" w:color="auto"/>
              <w:left w:val="single" w:sz="4" w:space="0" w:color="auto"/>
              <w:bottom w:val="single" w:sz="4" w:space="0" w:color="auto"/>
              <w:right w:val="single" w:sz="4" w:space="0" w:color="auto"/>
            </w:tcBorders>
            <w:hideMark/>
          </w:tcPr>
          <w:p w:rsidR="00BD4CE4" w:rsidRPr="00BD4CE4" w:rsidRDefault="00BD4CE4" w:rsidP="00BD4CE4">
            <w:pPr>
              <w:pStyle w:val="a5"/>
              <w:spacing w:before="0" w:beforeAutospacing="0" w:after="0" w:afterAutospacing="0"/>
              <w:rPr>
                <w:sz w:val="22"/>
                <w:szCs w:val="22"/>
                <w:lang w:val="az-Latn-AZ" w:eastAsia="ru-RU"/>
              </w:rPr>
            </w:pPr>
            <w:r w:rsidRPr="00BD4CE4">
              <w:rPr>
                <w:sz w:val="22"/>
                <w:szCs w:val="22"/>
                <w:lang w:val="az-Latn-AZ" w:eastAsia="ru-RU"/>
              </w:rPr>
              <w:t xml:space="preserve">2. Misir Mərdanov </w:t>
            </w:r>
          </w:p>
          <w:p w:rsidR="00BD4CE4" w:rsidRPr="00BD4CE4" w:rsidRDefault="00BD4CE4" w:rsidP="00BD4CE4">
            <w:pPr>
              <w:pStyle w:val="a5"/>
              <w:spacing w:before="0" w:beforeAutospacing="0" w:after="0" w:afterAutospacing="0"/>
              <w:jc w:val="center"/>
              <w:rPr>
                <w:sz w:val="22"/>
                <w:szCs w:val="22"/>
                <w:lang w:val="az-Latn-AZ" w:eastAsia="ru-RU"/>
              </w:rPr>
            </w:pPr>
            <w:r w:rsidRPr="00BD4CE4">
              <w:rPr>
                <w:sz w:val="22"/>
                <w:szCs w:val="22"/>
                <w:lang w:val="az-Latn-AZ" w:eastAsia="ru-RU"/>
              </w:rPr>
              <w:t>Aynur Həsənova</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rFonts w:eastAsia="Times New Roman"/>
                <w:sz w:val="22"/>
                <w:szCs w:val="22"/>
                <w:lang w:val="az-Latn-AZ"/>
              </w:rPr>
              <w:t>Elmlərin sultanı-riyaziyyat!</w:t>
            </w:r>
          </w:p>
        </w:tc>
        <w:tc>
          <w:tcPr>
            <w:tcW w:w="155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rFonts w:eastAsia="Times New Roman"/>
                <w:sz w:val="22"/>
                <w:szCs w:val="22"/>
                <w:lang w:val="az-Latn-AZ"/>
              </w:rPr>
              <w:t>13 mart 2021, 47 (5613)</w:t>
            </w:r>
          </w:p>
        </w:tc>
        <w:tc>
          <w:tcPr>
            <w:tcW w:w="1134"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lang w:val="az-Latn-AZ"/>
              </w:rPr>
              <w:t>525-ci qəzet</w:t>
            </w:r>
          </w:p>
        </w:tc>
      </w:tr>
      <w:tr w:rsidR="00BD4CE4" w:rsidRPr="00ED26B9" w:rsidTr="00BD4CE4">
        <w:tc>
          <w:tcPr>
            <w:tcW w:w="817" w:type="dxa"/>
            <w:vMerge/>
            <w:tcBorders>
              <w:top w:val="single" w:sz="4" w:space="0" w:color="auto"/>
              <w:left w:val="single" w:sz="4" w:space="0" w:color="auto"/>
              <w:bottom w:val="single" w:sz="4" w:space="0" w:color="auto"/>
              <w:right w:val="single" w:sz="4" w:space="0" w:color="auto"/>
            </w:tcBorders>
            <w:vAlign w:val="center"/>
            <w:hideMark/>
          </w:tcPr>
          <w:p w:rsidR="00BD4CE4" w:rsidRPr="00BD4CE4" w:rsidRDefault="00BD4CE4">
            <w:pPr>
              <w:rPr>
                <w:sz w:val="22"/>
                <w:szCs w:val="22"/>
                <w:lang w:val="az-Latn-AZ"/>
              </w:rPr>
            </w:pPr>
          </w:p>
        </w:tc>
        <w:tc>
          <w:tcPr>
            <w:tcW w:w="1872" w:type="dxa"/>
            <w:tcBorders>
              <w:top w:val="single" w:sz="4" w:space="0" w:color="auto"/>
              <w:left w:val="single" w:sz="4" w:space="0" w:color="auto"/>
              <w:bottom w:val="single" w:sz="4" w:space="0" w:color="auto"/>
              <w:right w:val="single" w:sz="4" w:space="0" w:color="auto"/>
            </w:tcBorders>
            <w:hideMark/>
          </w:tcPr>
          <w:p w:rsidR="00BD4CE4" w:rsidRPr="00BD4CE4" w:rsidRDefault="00BD4CE4">
            <w:pPr>
              <w:pStyle w:val="a5"/>
              <w:spacing w:after="0"/>
              <w:rPr>
                <w:sz w:val="22"/>
                <w:szCs w:val="22"/>
                <w:lang w:val="az-Latn-AZ" w:eastAsia="ru-RU"/>
              </w:rPr>
            </w:pPr>
            <w:r w:rsidRPr="00BD4CE4">
              <w:rPr>
                <w:sz w:val="22"/>
                <w:szCs w:val="22"/>
                <w:lang w:val="az-Latn-AZ" w:eastAsia="ru-RU"/>
              </w:rPr>
              <w:t>3. Misir Mərdanov</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rFonts w:eastAsia="Times New Roman"/>
                <w:sz w:val="22"/>
                <w:szCs w:val="22"/>
                <w:lang w:val="az-Latn-AZ"/>
              </w:rPr>
            </w:pPr>
            <w:r w:rsidRPr="00BD4CE4">
              <w:rPr>
                <w:sz w:val="22"/>
                <w:szCs w:val="22"/>
                <w:lang w:val="az-Latn-AZ"/>
              </w:rPr>
              <w:t xml:space="preserve">AMEA-nın müxbir üzvü, professor Kamil Ayda-Zadənin 70 illiyinə </w:t>
            </w:r>
          </w:p>
        </w:tc>
        <w:tc>
          <w:tcPr>
            <w:tcW w:w="155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rFonts w:eastAsia="Times New Roman"/>
                <w:sz w:val="22"/>
                <w:szCs w:val="22"/>
                <w:lang w:val="az-Latn-AZ"/>
              </w:rPr>
            </w:pPr>
            <w:r w:rsidRPr="00BD4CE4">
              <w:rPr>
                <w:rFonts w:eastAsia="Times New Roman"/>
                <w:sz w:val="22"/>
                <w:szCs w:val="22"/>
                <w:lang w:val="az-Latn-AZ"/>
              </w:rPr>
              <w:t>2021, s.102-105</w:t>
            </w:r>
          </w:p>
        </w:tc>
        <w:tc>
          <w:tcPr>
            <w:tcW w:w="1134"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lang w:val="az-Latn-AZ"/>
              </w:rPr>
              <w:t>Biblioqr. göstərici kitabı</w:t>
            </w:r>
          </w:p>
          <w:p w:rsidR="00BD4CE4" w:rsidRPr="00BD4CE4" w:rsidRDefault="00BD4CE4" w:rsidP="00BD4CE4">
            <w:pPr>
              <w:jc w:val="center"/>
              <w:rPr>
                <w:sz w:val="22"/>
                <w:szCs w:val="22"/>
                <w:lang w:val="az-Latn-AZ"/>
              </w:rPr>
            </w:pPr>
            <w:r w:rsidRPr="00BD4CE4">
              <w:rPr>
                <w:sz w:val="22"/>
                <w:szCs w:val="22"/>
                <w:lang w:val="az-Latn-AZ"/>
              </w:rPr>
              <w:t>“Elm”nəş.</w:t>
            </w:r>
          </w:p>
        </w:tc>
      </w:tr>
      <w:tr w:rsidR="00BD4CE4" w:rsidRPr="00ED26B9" w:rsidTr="00BD4CE4">
        <w:tc>
          <w:tcPr>
            <w:tcW w:w="817" w:type="dxa"/>
            <w:vMerge/>
            <w:tcBorders>
              <w:top w:val="single" w:sz="4" w:space="0" w:color="auto"/>
              <w:left w:val="single" w:sz="4" w:space="0" w:color="auto"/>
              <w:bottom w:val="single" w:sz="4" w:space="0" w:color="auto"/>
              <w:right w:val="single" w:sz="4" w:space="0" w:color="auto"/>
            </w:tcBorders>
            <w:vAlign w:val="center"/>
            <w:hideMark/>
          </w:tcPr>
          <w:p w:rsidR="00BD4CE4" w:rsidRPr="00BD4CE4" w:rsidRDefault="00BD4CE4">
            <w:pPr>
              <w:rPr>
                <w:sz w:val="22"/>
                <w:szCs w:val="22"/>
                <w:lang w:val="az-Latn-AZ"/>
              </w:rPr>
            </w:pPr>
          </w:p>
        </w:tc>
        <w:tc>
          <w:tcPr>
            <w:tcW w:w="1872" w:type="dxa"/>
            <w:tcBorders>
              <w:top w:val="single" w:sz="4" w:space="0" w:color="auto"/>
              <w:left w:val="single" w:sz="4" w:space="0" w:color="auto"/>
              <w:bottom w:val="single" w:sz="4" w:space="0" w:color="auto"/>
              <w:right w:val="single" w:sz="4" w:space="0" w:color="auto"/>
            </w:tcBorders>
            <w:hideMark/>
          </w:tcPr>
          <w:p w:rsidR="00BD4CE4" w:rsidRPr="00BD4CE4" w:rsidRDefault="00BD4CE4">
            <w:pPr>
              <w:pStyle w:val="a5"/>
              <w:spacing w:after="0"/>
              <w:rPr>
                <w:sz w:val="22"/>
                <w:szCs w:val="22"/>
                <w:lang w:val="az-Latn-AZ" w:eastAsia="ru-RU"/>
              </w:rPr>
            </w:pPr>
            <w:r w:rsidRPr="00BD4CE4">
              <w:rPr>
                <w:rFonts w:eastAsia="Times New Roman"/>
                <w:color w:val="000000"/>
                <w:sz w:val="22"/>
                <w:szCs w:val="22"/>
                <w:lang w:val="az-Latn-AZ"/>
              </w:rPr>
              <w:t>4. Mərdanov M.C. Rzayev R.R., Abdullayev X.X. </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rsidP="00BD4CE4">
            <w:pPr>
              <w:rPr>
                <w:rFonts w:eastAsia="Times New Roman"/>
                <w:sz w:val="22"/>
                <w:szCs w:val="22"/>
                <w:lang w:val="az-Latn-AZ"/>
              </w:rPr>
            </w:pPr>
            <w:r w:rsidRPr="00BD4CE4">
              <w:rPr>
                <w:rFonts w:eastAsia="Times New Roman"/>
                <w:color w:val="000000"/>
                <w:sz w:val="22"/>
                <w:szCs w:val="22"/>
                <w:lang w:val="az-Latn-AZ" w:eastAsia="en-US"/>
              </w:rPr>
              <w:t>Lütfi Zadənin irsi və qeyri-səlis məntiqin humanistik sistem</w:t>
            </w:r>
            <w:r>
              <w:rPr>
                <w:rFonts w:eastAsia="Times New Roman"/>
                <w:color w:val="000000"/>
                <w:sz w:val="22"/>
                <w:szCs w:val="22"/>
                <w:lang w:val="az-Latn-AZ" w:eastAsia="en-US"/>
              </w:rPr>
              <w:t>-</w:t>
            </w:r>
            <w:r w:rsidRPr="00BD4CE4">
              <w:rPr>
                <w:rFonts w:eastAsia="Times New Roman"/>
                <w:color w:val="000000"/>
                <w:sz w:val="22"/>
                <w:szCs w:val="22"/>
                <w:lang w:val="az-Latn-AZ" w:eastAsia="en-US"/>
              </w:rPr>
              <w:t>lərin davranışlarının öyrənilməsində əhəmiyyəti Azərbaycan məktəbi.</w:t>
            </w:r>
          </w:p>
        </w:tc>
        <w:tc>
          <w:tcPr>
            <w:tcW w:w="155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rFonts w:eastAsia="Times New Roman"/>
                <w:color w:val="000000"/>
                <w:sz w:val="22"/>
                <w:szCs w:val="22"/>
                <w:lang w:val="az-Latn-AZ" w:eastAsia="en-US"/>
              </w:rPr>
              <w:t>2021, №3.</w:t>
            </w:r>
          </w:p>
          <w:p w:rsidR="00BD4CE4" w:rsidRPr="00BD4CE4" w:rsidRDefault="00BD4CE4">
            <w:pPr>
              <w:jc w:val="center"/>
              <w:rPr>
                <w:rFonts w:eastAsia="Times New Roman"/>
                <w:sz w:val="22"/>
                <w:szCs w:val="22"/>
                <w:lang w:val="az-Latn-AZ"/>
              </w:rPr>
            </w:pPr>
            <w:r w:rsidRPr="00BD4CE4">
              <w:rPr>
                <w:rFonts w:eastAsia="Times New Roman"/>
                <w:color w:val="000000"/>
                <w:sz w:val="22"/>
                <w:szCs w:val="22"/>
                <w:lang w:val="az-Latn-AZ" w:eastAsia="en-US"/>
              </w:rPr>
              <w:t>11-28</w:t>
            </w:r>
          </w:p>
        </w:tc>
        <w:tc>
          <w:tcPr>
            <w:tcW w:w="1134"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rFonts w:eastAsia="Times New Roman"/>
                <w:color w:val="000000"/>
                <w:sz w:val="22"/>
                <w:szCs w:val="22"/>
                <w:lang w:val="az-Latn-AZ" w:eastAsia="en-US"/>
              </w:rPr>
              <w:t>Azerb. Journal of Educ. Studies</w:t>
            </w:r>
          </w:p>
        </w:tc>
      </w:tr>
      <w:tr w:rsidR="00BD4CE4" w:rsidRPr="00BD4CE4" w:rsidTr="00BD4CE4">
        <w:tc>
          <w:tcPr>
            <w:tcW w:w="817" w:type="dxa"/>
            <w:vMerge/>
            <w:tcBorders>
              <w:top w:val="single" w:sz="4" w:space="0" w:color="auto"/>
              <w:left w:val="single" w:sz="4" w:space="0" w:color="auto"/>
              <w:bottom w:val="single" w:sz="4" w:space="0" w:color="auto"/>
              <w:right w:val="single" w:sz="4" w:space="0" w:color="auto"/>
            </w:tcBorders>
            <w:vAlign w:val="center"/>
            <w:hideMark/>
          </w:tcPr>
          <w:p w:rsidR="00BD4CE4" w:rsidRPr="00BD4CE4" w:rsidRDefault="00BD4CE4">
            <w:pPr>
              <w:rPr>
                <w:sz w:val="22"/>
                <w:szCs w:val="22"/>
                <w:lang w:val="az-Latn-AZ"/>
              </w:rPr>
            </w:pPr>
          </w:p>
        </w:tc>
        <w:tc>
          <w:tcPr>
            <w:tcW w:w="1872" w:type="dxa"/>
            <w:tcBorders>
              <w:top w:val="single" w:sz="4" w:space="0" w:color="auto"/>
              <w:left w:val="single" w:sz="4" w:space="0" w:color="auto"/>
              <w:bottom w:val="single" w:sz="4" w:space="0" w:color="auto"/>
              <w:right w:val="single" w:sz="4" w:space="0" w:color="auto"/>
            </w:tcBorders>
            <w:hideMark/>
          </w:tcPr>
          <w:p w:rsidR="00BD4CE4" w:rsidRPr="00BD4CE4" w:rsidRDefault="00BD4CE4">
            <w:pPr>
              <w:pStyle w:val="a5"/>
              <w:spacing w:after="0"/>
              <w:rPr>
                <w:rFonts w:eastAsia="Times New Roman"/>
                <w:color w:val="000000"/>
                <w:sz w:val="22"/>
                <w:szCs w:val="22"/>
                <w:lang w:val="az-Latn-AZ"/>
              </w:rPr>
            </w:pPr>
            <w:r w:rsidRPr="00BD4CE4">
              <w:rPr>
                <w:bCs/>
                <w:sz w:val="22"/>
                <w:szCs w:val="22"/>
                <w:lang w:val="az-Latn-AZ" w:eastAsia="ru-RU"/>
              </w:rPr>
              <w:t>5.Misir Mərdanov</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rFonts w:eastAsia="Times New Roman"/>
                <w:color w:val="000000"/>
                <w:sz w:val="22"/>
                <w:szCs w:val="22"/>
                <w:lang w:val="az-Latn-AZ" w:eastAsia="en-US"/>
              </w:rPr>
            </w:pPr>
            <w:r w:rsidRPr="00BD4CE4">
              <w:rPr>
                <w:bCs/>
                <w:sz w:val="22"/>
                <w:szCs w:val="22"/>
                <w:lang w:val="az-Latn-AZ"/>
              </w:rPr>
              <w:t xml:space="preserve">Azərbaycan Təhsil Tarixinin Şərəfli Səhifəsi </w:t>
            </w:r>
            <w:r w:rsidRPr="00BD4CE4">
              <w:rPr>
                <w:sz w:val="22"/>
                <w:szCs w:val="22"/>
                <w:lang w:val="az-Latn-AZ"/>
              </w:rPr>
              <w:t xml:space="preserve"> Cəlal Allahverdiyev</w:t>
            </w:r>
            <w:r w:rsidRPr="00BD4CE4">
              <w:rPr>
                <w:bCs/>
                <w:sz w:val="22"/>
                <w:szCs w:val="22"/>
                <w:lang w:val="az-Latn-AZ"/>
              </w:rPr>
              <w:t>.</w:t>
            </w:r>
          </w:p>
        </w:tc>
        <w:tc>
          <w:tcPr>
            <w:tcW w:w="155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rFonts w:eastAsia="Times New Roman"/>
                <w:color w:val="000000"/>
                <w:sz w:val="22"/>
                <w:szCs w:val="22"/>
                <w:lang w:val="az-Latn-AZ" w:eastAsia="en-US"/>
              </w:rPr>
            </w:pPr>
            <w:r w:rsidRPr="00BD4CE4">
              <w:rPr>
                <w:sz w:val="22"/>
                <w:szCs w:val="22"/>
                <w:lang w:val="az-Latn-AZ"/>
              </w:rPr>
              <w:t>28 avqust 2021-ci il.</w:t>
            </w:r>
          </w:p>
        </w:tc>
        <w:tc>
          <w:tcPr>
            <w:tcW w:w="1134"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rFonts w:eastAsia="Times New Roman"/>
                <w:color w:val="000000"/>
                <w:sz w:val="22"/>
                <w:szCs w:val="22"/>
                <w:lang w:val="az-Latn-AZ" w:eastAsia="en-US"/>
              </w:rPr>
            </w:pPr>
            <w:r w:rsidRPr="00BD4CE4">
              <w:rPr>
                <w:sz w:val="22"/>
                <w:szCs w:val="22"/>
                <w:lang w:val="az-Latn-AZ"/>
              </w:rPr>
              <w:t>525-ci qəzet</w:t>
            </w:r>
          </w:p>
        </w:tc>
      </w:tr>
      <w:tr w:rsidR="00BD4CE4" w:rsidRPr="00BD4CE4" w:rsidTr="00BD4CE4">
        <w:tc>
          <w:tcPr>
            <w:tcW w:w="817" w:type="dxa"/>
            <w:vMerge/>
            <w:tcBorders>
              <w:top w:val="single" w:sz="4" w:space="0" w:color="auto"/>
              <w:left w:val="single" w:sz="4" w:space="0" w:color="auto"/>
              <w:bottom w:val="single" w:sz="4" w:space="0" w:color="auto"/>
              <w:right w:val="single" w:sz="4" w:space="0" w:color="auto"/>
            </w:tcBorders>
            <w:vAlign w:val="center"/>
            <w:hideMark/>
          </w:tcPr>
          <w:p w:rsidR="00BD4CE4" w:rsidRPr="00BD4CE4" w:rsidRDefault="00BD4CE4">
            <w:pPr>
              <w:rPr>
                <w:sz w:val="22"/>
                <w:szCs w:val="22"/>
                <w:lang w:val="az-Latn-AZ"/>
              </w:rPr>
            </w:pPr>
          </w:p>
        </w:tc>
        <w:tc>
          <w:tcPr>
            <w:tcW w:w="1872" w:type="dxa"/>
            <w:tcBorders>
              <w:top w:val="single" w:sz="4" w:space="0" w:color="auto"/>
              <w:left w:val="single" w:sz="4" w:space="0" w:color="auto"/>
              <w:bottom w:val="single" w:sz="4" w:space="0" w:color="auto"/>
              <w:right w:val="single" w:sz="4" w:space="0" w:color="auto"/>
            </w:tcBorders>
            <w:hideMark/>
          </w:tcPr>
          <w:p w:rsidR="00BD4CE4" w:rsidRPr="00BD4CE4" w:rsidRDefault="00BD4CE4">
            <w:pPr>
              <w:pStyle w:val="a5"/>
              <w:spacing w:after="0"/>
              <w:rPr>
                <w:rFonts w:eastAsia="Times New Roman"/>
                <w:color w:val="000000"/>
                <w:sz w:val="22"/>
                <w:szCs w:val="22"/>
                <w:lang w:val="az-Latn-AZ"/>
              </w:rPr>
            </w:pPr>
            <w:r w:rsidRPr="00BD4CE4">
              <w:rPr>
                <w:bCs/>
                <w:sz w:val="22"/>
                <w:szCs w:val="22"/>
                <w:lang w:val="az-Latn-AZ" w:eastAsia="ru-RU"/>
              </w:rPr>
              <w:t>6. Misir Mərdanov</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bCs/>
                <w:sz w:val="22"/>
                <w:szCs w:val="22"/>
                <w:lang w:val="az-Latn-AZ"/>
              </w:rPr>
            </w:pPr>
            <w:r w:rsidRPr="00BD4CE4">
              <w:rPr>
                <w:bCs/>
                <w:color w:val="000000"/>
                <w:sz w:val="22"/>
                <w:szCs w:val="22"/>
                <w:lang w:val="az-Latn-AZ"/>
              </w:rPr>
              <w:t>Tanınmış tədqiqatçı alim, pedaqoq- akad. Yusif Məmmədov</w:t>
            </w:r>
          </w:p>
        </w:tc>
        <w:tc>
          <w:tcPr>
            <w:tcW w:w="155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bCs/>
                <w:color w:val="000000"/>
                <w:sz w:val="22"/>
                <w:szCs w:val="22"/>
                <w:lang w:val="az-Latn-AZ"/>
              </w:rPr>
              <w:t>5 oktyabr 2021-ci il</w:t>
            </w:r>
          </w:p>
        </w:tc>
        <w:tc>
          <w:tcPr>
            <w:tcW w:w="1134"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bCs/>
                <w:color w:val="000000"/>
                <w:sz w:val="22"/>
                <w:szCs w:val="22"/>
                <w:lang w:val="az-Latn-AZ"/>
              </w:rPr>
              <w:t>Respublika qəzeti</w:t>
            </w:r>
          </w:p>
        </w:tc>
      </w:tr>
      <w:tr w:rsidR="00BD4CE4" w:rsidRPr="00BD4CE4" w:rsidTr="00BD4CE4">
        <w:tc>
          <w:tcPr>
            <w:tcW w:w="817" w:type="dxa"/>
            <w:vMerge/>
            <w:tcBorders>
              <w:top w:val="single" w:sz="4" w:space="0" w:color="auto"/>
              <w:left w:val="single" w:sz="4" w:space="0" w:color="auto"/>
              <w:bottom w:val="single" w:sz="4" w:space="0" w:color="auto"/>
              <w:right w:val="single" w:sz="4" w:space="0" w:color="auto"/>
            </w:tcBorders>
            <w:vAlign w:val="center"/>
            <w:hideMark/>
          </w:tcPr>
          <w:p w:rsidR="00BD4CE4" w:rsidRPr="00BD4CE4" w:rsidRDefault="00BD4CE4">
            <w:pPr>
              <w:rPr>
                <w:sz w:val="22"/>
                <w:szCs w:val="22"/>
                <w:lang w:val="az-Latn-AZ"/>
              </w:rPr>
            </w:pPr>
          </w:p>
        </w:tc>
        <w:tc>
          <w:tcPr>
            <w:tcW w:w="1872" w:type="dxa"/>
            <w:tcBorders>
              <w:top w:val="single" w:sz="4" w:space="0" w:color="auto"/>
              <w:left w:val="single" w:sz="4" w:space="0" w:color="auto"/>
              <w:bottom w:val="single" w:sz="4" w:space="0" w:color="auto"/>
              <w:right w:val="single" w:sz="4" w:space="0" w:color="auto"/>
            </w:tcBorders>
            <w:hideMark/>
          </w:tcPr>
          <w:p w:rsidR="00BD4CE4" w:rsidRPr="00BD4CE4" w:rsidRDefault="00BD4CE4">
            <w:pPr>
              <w:pStyle w:val="a5"/>
              <w:spacing w:after="0"/>
              <w:rPr>
                <w:bCs/>
                <w:sz w:val="22"/>
                <w:szCs w:val="22"/>
                <w:lang w:val="az-Latn-AZ" w:eastAsia="ru-RU"/>
              </w:rPr>
            </w:pPr>
            <w:r w:rsidRPr="00BD4CE4">
              <w:rPr>
                <w:bCs/>
                <w:sz w:val="22"/>
                <w:szCs w:val="22"/>
                <w:lang w:val="az-Latn-AZ" w:eastAsia="ru-RU"/>
              </w:rPr>
              <w:t>7. Misir Mərdanov</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bCs/>
                <w:sz w:val="22"/>
                <w:szCs w:val="22"/>
                <w:lang w:val="az-Latn-AZ"/>
              </w:rPr>
            </w:pPr>
            <w:r w:rsidRPr="00BD4CE4">
              <w:rPr>
                <w:bCs/>
                <w:sz w:val="22"/>
                <w:szCs w:val="22"/>
                <w:lang w:val="az-Latn-AZ"/>
              </w:rPr>
              <w:t>Heydər Əliyev Fenomeni və xilaskarlıq missiyası</w:t>
            </w:r>
          </w:p>
        </w:tc>
        <w:tc>
          <w:tcPr>
            <w:tcW w:w="155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bCs/>
                <w:color w:val="000000"/>
                <w:sz w:val="22"/>
                <w:szCs w:val="22"/>
                <w:lang w:val="az-Latn-AZ"/>
              </w:rPr>
            </w:pPr>
            <w:r w:rsidRPr="00BD4CE4">
              <w:rPr>
                <w:sz w:val="22"/>
                <w:szCs w:val="22"/>
                <w:lang w:val="az-Latn-AZ"/>
              </w:rPr>
              <w:t>8 may, 2021.</w:t>
            </w:r>
          </w:p>
        </w:tc>
        <w:tc>
          <w:tcPr>
            <w:tcW w:w="1134"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bCs/>
                <w:color w:val="000000"/>
                <w:sz w:val="22"/>
                <w:szCs w:val="22"/>
                <w:lang w:val="az-Latn-AZ"/>
              </w:rPr>
            </w:pPr>
            <w:r w:rsidRPr="00BD4CE4">
              <w:rPr>
                <w:sz w:val="22"/>
                <w:szCs w:val="22"/>
                <w:lang w:val="az-Latn-AZ"/>
              </w:rPr>
              <w:t>Xalq qəzeti</w:t>
            </w:r>
          </w:p>
        </w:tc>
      </w:tr>
      <w:tr w:rsidR="00BD4CE4" w:rsidRPr="00ED26B9" w:rsidTr="00BD4CE4">
        <w:tc>
          <w:tcPr>
            <w:tcW w:w="817" w:type="dxa"/>
            <w:tcBorders>
              <w:top w:val="single" w:sz="4" w:space="0" w:color="auto"/>
              <w:left w:val="single" w:sz="4" w:space="0" w:color="auto"/>
              <w:bottom w:val="single" w:sz="4" w:space="0" w:color="auto"/>
              <w:right w:val="single" w:sz="4" w:space="0" w:color="auto"/>
            </w:tcBorders>
          </w:tcPr>
          <w:p w:rsidR="00BD4CE4" w:rsidRPr="00BD4CE4" w:rsidRDefault="00BD4CE4">
            <w:pPr>
              <w:rPr>
                <w:sz w:val="22"/>
                <w:szCs w:val="22"/>
                <w:lang w:val="az-Latn-AZ"/>
              </w:rPr>
            </w:pPr>
          </w:p>
        </w:tc>
        <w:tc>
          <w:tcPr>
            <w:tcW w:w="187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color w:val="000000"/>
                <w:sz w:val="22"/>
                <w:szCs w:val="22"/>
                <w:lang w:val="az-Latn-AZ"/>
              </w:rPr>
            </w:pPr>
            <w:r w:rsidRPr="00BD4CE4">
              <w:rPr>
                <w:color w:val="000000"/>
                <w:sz w:val="22"/>
                <w:szCs w:val="22"/>
                <w:lang w:val="az-Latn-AZ"/>
              </w:rPr>
              <w:t xml:space="preserve">8. E. Məmmədov Ə.Məlikov </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autoSpaceDE w:val="0"/>
              <w:autoSpaceDN w:val="0"/>
              <w:adjustRightInd w:val="0"/>
              <w:rPr>
                <w:bCs/>
                <w:sz w:val="22"/>
                <w:szCs w:val="22"/>
                <w:lang w:val="az-Latn-AZ"/>
              </w:rPr>
            </w:pPr>
            <w:r w:rsidRPr="00BD4CE4">
              <w:rPr>
                <w:color w:val="000000"/>
                <w:sz w:val="22"/>
                <w:szCs w:val="22"/>
                <w:lang w:val="az-Latn-AZ"/>
              </w:rPr>
              <w:t>Neopozitivizmdə həqiqi olmağın şərtləri və əsaslandırılımış doğru inam.</w:t>
            </w:r>
          </w:p>
        </w:tc>
        <w:tc>
          <w:tcPr>
            <w:tcW w:w="155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color w:val="000000"/>
                <w:sz w:val="22"/>
                <w:szCs w:val="22"/>
                <w:lang w:val="az-Latn-AZ"/>
              </w:rPr>
            </w:pPr>
            <w:r w:rsidRPr="00BD4CE4">
              <w:rPr>
                <w:color w:val="000000"/>
                <w:sz w:val="22"/>
                <w:szCs w:val="22"/>
                <w:lang w:val="az-Latn-AZ"/>
              </w:rPr>
              <w:t xml:space="preserve">2021, </w:t>
            </w:r>
          </w:p>
          <w:p w:rsidR="00BD4CE4" w:rsidRPr="00BD4CE4" w:rsidRDefault="00BD4CE4">
            <w:pPr>
              <w:jc w:val="center"/>
              <w:rPr>
                <w:bCs/>
                <w:sz w:val="22"/>
                <w:szCs w:val="22"/>
                <w:lang w:val="az-Latn-AZ"/>
              </w:rPr>
            </w:pPr>
            <w:r w:rsidRPr="00BD4CE4">
              <w:rPr>
                <w:color w:val="000000"/>
                <w:sz w:val="22"/>
                <w:szCs w:val="22"/>
                <w:lang w:val="az-Latn-AZ"/>
              </w:rPr>
              <w:t>№ 1(6). səh. 233-246</w:t>
            </w:r>
          </w:p>
        </w:tc>
        <w:tc>
          <w:tcPr>
            <w:tcW w:w="1134" w:type="dxa"/>
            <w:tcBorders>
              <w:top w:val="single" w:sz="4" w:space="0" w:color="auto"/>
              <w:left w:val="single" w:sz="4" w:space="0" w:color="auto"/>
              <w:bottom w:val="single" w:sz="4" w:space="0" w:color="auto"/>
              <w:right w:val="single" w:sz="4" w:space="0" w:color="auto"/>
            </w:tcBorders>
            <w:hideMark/>
          </w:tcPr>
          <w:p w:rsidR="00BD4CE4" w:rsidRPr="00BD4CE4" w:rsidRDefault="00BD4CE4" w:rsidP="00BD4CE4">
            <w:pPr>
              <w:jc w:val="center"/>
              <w:rPr>
                <w:sz w:val="22"/>
                <w:szCs w:val="22"/>
                <w:lang w:val="az-Latn-AZ"/>
              </w:rPr>
            </w:pPr>
            <w:r w:rsidRPr="00BD4CE4">
              <w:rPr>
                <w:color w:val="000000"/>
                <w:sz w:val="22"/>
                <w:szCs w:val="22"/>
                <w:lang w:val="az-Latn-AZ"/>
              </w:rPr>
              <w:t>Dini Araşd</w:t>
            </w:r>
            <w:r>
              <w:rPr>
                <w:color w:val="000000"/>
                <w:sz w:val="22"/>
                <w:szCs w:val="22"/>
                <w:lang w:val="az-Latn-AZ"/>
              </w:rPr>
              <w:t>.</w:t>
            </w:r>
            <w:r w:rsidRPr="00BD4CE4">
              <w:rPr>
                <w:color w:val="000000"/>
                <w:sz w:val="22"/>
                <w:szCs w:val="22"/>
                <w:lang w:val="az-Latn-AZ"/>
              </w:rPr>
              <w:t xml:space="preserve"> Jurnalı. Az. İlahiyyat İnstitutu</w:t>
            </w:r>
            <w:r w:rsidRPr="00BD4CE4">
              <w:rPr>
                <w:sz w:val="22"/>
                <w:szCs w:val="22"/>
                <w:lang w:val="az-Latn-AZ"/>
              </w:rPr>
              <w:t xml:space="preserve"> </w:t>
            </w:r>
          </w:p>
        </w:tc>
      </w:tr>
      <w:tr w:rsidR="00BD4CE4" w:rsidRPr="00ED26B9" w:rsidTr="00BD4CE4">
        <w:tc>
          <w:tcPr>
            <w:tcW w:w="7508" w:type="dxa"/>
            <w:gridSpan w:val="5"/>
            <w:tcBorders>
              <w:top w:val="single" w:sz="4" w:space="0" w:color="auto"/>
              <w:left w:val="single" w:sz="4" w:space="0" w:color="auto"/>
              <w:bottom w:val="single" w:sz="4" w:space="0" w:color="auto"/>
              <w:right w:val="single" w:sz="4" w:space="0" w:color="auto"/>
            </w:tcBorders>
            <w:hideMark/>
          </w:tcPr>
          <w:p w:rsidR="00BD4CE4" w:rsidRPr="00BD4CE4" w:rsidRDefault="00BD4CE4" w:rsidP="00856A78">
            <w:pPr>
              <w:pStyle w:val="a5"/>
              <w:numPr>
                <w:ilvl w:val="0"/>
                <w:numId w:val="25"/>
              </w:numPr>
              <w:spacing w:before="0" w:beforeAutospacing="0" w:after="0" w:afterAutospacing="0"/>
              <w:ind w:left="0" w:firstLine="0"/>
              <w:contextualSpacing/>
              <w:jc w:val="both"/>
              <w:rPr>
                <w:sz w:val="22"/>
                <w:szCs w:val="22"/>
                <w:lang w:val="az-Latn-AZ"/>
              </w:rPr>
            </w:pPr>
            <w:r w:rsidRPr="00BD4CE4">
              <w:rPr>
                <w:sz w:val="22"/>
                <w:szCs w:val="22"/>
                <w:shd w:val="clear" w:color="auto" w:fill="FFFFFF"/>
                <w:lang w:val="az-Latn-AZ"/>
              </w:rPr>
              <w:lastRenderedPageBreak/>
              <w:t>Р.Р.Рзаев М.Дж.Марданов</w:t>
            </w:r>
            <w:r w:rsidRPr="00BD4CE4">
              <w:rPr>
                <w:iCs/>
                <w:sz w:val="22"/>
                <w:szCs w:val="22"/>
                <w:shd w:val="clear" w:color="auto" w:fill="FFFFFF"/>
                <w:lang w:val="az-Latn-AZ"/>
              </w:rPr>
              <w:t xml:space="preserve"> “</w:t>
            </w:r>
            <w:r w:rsidRPr="00BD4CE4">
              <w:rPr>
                <w:rFonts w:eastAsia="Times New Roman"/>
                <w:iCs/>
                <w:sz w:val="22"/>
                <w:szCs w:val="22"/>
                <w:lang w:val="az-Latn-AZ"/>
              </w:rPr>
              <w:t>Н</w:t>
            </w:r>
            <w:r w:rsidRPr="00BD4CE4">
              <w:rPr>
                <w:rFonts w:eastAsia="Times New Roman"/>
                <w:sz w:val="22"/>
                <w:szCs w:val="22"/>
                <w:lang w:val="az-Latn-AZ"/>
              </w:rPr>
              <w:t xml:space="preserve">ечёткая логика Л.А.Заде, как ключ к описанию гуманистических систем” </w:t>
            </w:r>
            <w:r w:rsidRPr="00BD4CE4">
              <w:rPr>
                <w:rFonts w:eastAsia="Times New Roman"/>
                <w:color w:val="222222"/>
                <w:sz w:val="22"/>
                <w:szCs w:val="22"/>
                <w:lang w:val="az-Latn-AZ"/>
              </w:rPr>
              <w:t>Problems of Information Society (İnformasiya Cəmiyyətinin Problemləri), </w:t>
            </w:r>
            <w:r w:rsidR="00856A78">
              <w:rPr>
                <w:rFonts w:eastAsia="Times New Roman"/>
                <w:color w:val="222222"/>
                <w:sz w:val="22"/>
                <w:szCs w:val="22"/>
                <w:lang w:val="az-Latn-AZ"/>
              </w:rPr>
              <w:t xml:space="preserve"> </w:t>
            </w:r>
            <w:r w:rsidRPr="00BD4CE4">
              <w:rPr>
                <w:rFonts w:eastAsia="Times New Roman"/>
                <w:color w:val="222222"/>
                <w:sz w:val="22"/>
                <w:szCs w:val="22"/>
                <w:lang w:val="az-Latn-AZ"/>
              </w:rPr>
              <w:t xml:space="preserve">№2, 2021. s.26-37 </w:t>
            </w:r>
          </w:p>
        </w:tc>
      </w:tr>
      <w:tr w:rsidR="00BD4CE4" w:rsidRPr="00ED26B9" w:rsidTr="00BD4CE4">
        <w:tc>
          <w:tcPr>
            <w:tcW w:w="7508" w:type="dxa"/>
            <w:gridSpan w:val="5"/>
            <w:tcBorders>
              <w:top w:val="nil"/>
              <w:left w:val="single" w:sz="4" w:space="0" w:color="auto"/>
              <w:bottom w:val="single" w:sz="4" w:space="0" w:color="auto"/>
              <w:right w:val="single" w:sz="4" w:space="0" w:color="auto"/>
            </w:tcBorders>
            <w:hideMark/>
          </w:tcPr>
          <w:p w:rsidR="00BD4CE4" w:rsidRPr="00BD4CE4" w:rsidRDefault="00BD4CE4" w:rsidP="00856A78">
            <w:pPr>
              <w:pStyle w:val="a5"/>
              <w:numPr>
                <w:ilvl w:val="0"/>
                <w:numId w:val="25"/>
              </w:numPr>
              <w:spacing w:before="0" w:beforeAutospacing="0" w:after="0" w:afterAutospacing="0"/>
              <w:ind w:left="0" w:firstLine="0"/>
              <w:contextualSpacing/>
              <w:jc w:val="both"/>
              <w:rPr>
                <w:sz w:val="22"/>
                <w:szCs w:val="22"/>
                <w:lang w:val="az-Latn-AZ"/>
              </w:rPr>
            </w:pPr>
            <w:r w:rsidRPr="00BD4CE4">
              <w:rPr>
                <w:rFonts w:eastAsia="Times New Roman"/>
                <w:color w:val="000000"/>
                <w:sz w:val="22"/>
                <w:szCs w:val="22"/>
                <w:lang w:val="az-Latn-AZ"/>
              </w:rPr>
              <w:t>Mərdanov M.C Rzayev R.R., Jamalov Z.R. Assessment of the University Competitiveness in the Paradigm of the Humanistic System Behavior. Proc. of 11-th Intern</w:t>
            </w:r>
            <w:r w:rsidRPr="00BD4CE4">
              <w:rPr>
                <w:rFonts w:eastAsia="Times New Roman"/>
                <w:color w:val="000000"/>
                <w:sz w:val="22"/>
                <w:szCs w:val="22"/>
              </w:rPr>
              <w:t>.</w:t>
            </w:r>
            <w:r w:rsidRPr="00BD4CE4">
              <w:rPr>
                <w:rFonts w:eastAsia="Times New Roman"/>
                <w:color w:val="000000"/>
                <w:sz w:val="22"/>
                <w:szCs w:val="22"/>
                <w:lang w:val="az-Latn-AZ"/>
              </w:rPr>
              <w:t xml:space="preserve"> </w:t>
            </w:r>
            <w:r w:rsidR="00856A78">
              <w:rPr>
                <w:rFonts w:eastAsia="Times New Roman"/>
                <w:color w:val="000000"/>
                <w:sz w:val="22"/>
                <w:szCs w:val="22"/>
                <w:lang w:val="az-Latn-AZ"/>
              </w:rPr>
              <w:t>c</w:t>
            </w:r>
            <w:r w:rsidRPr="00BD4CE4">
              <w:rPr>
                <w:rFonts w:eastAsia="Times New Roman"/>
                <w:color w:val="000000"/>
                <w:sz w:val="22"/>
                <w:szCs w:val="22"/>
                <w:lang w:val="az-Latn-AZ"/>
              </w:rPr>
              <w:t>onf</w:t>
            </w:r>
            <w:r w:rsidRPr="00BD4CE4">
              <w:rPr>
                <w:rFonts w:eastAsia="Times New Roman"/>
                <w:color w:val="000000"/>
                <w:sz w:val="22"/>
                <w:szCs w:val="22"/>
              </w:rPr>
              <w:t>.</w:t>
            </w:r>
            <w:r w:rsidRPr="00BD4CE4">
              <w:rPr>
                <w:rFonts w:eastAsia="Times New Roman"/>
                <w:color w:val="000000"/>
                <w:sz w:val="22"/>
                <w:szCs w:val="22"/>
                <w:lang w:val="az-Latn-AZ"/>
              </w:rPr>
              <w:t xml:space="preserve"> on Theory and Application of Soft Computing, Computing with Words, Perception and Artificial Intelligence ICSCCW-2021, August 2021, Antalya, Turkey (</w:t>
            </w:r>
            <w:r w:rsidRPr="00BD4CE4">
              <w:rPr>
                <w:rFonts w:eastAsia="Times New Roman"/>
                <w:b/>
                <w:bCs/>
                <w:color w:val="000000"/>
                <w:sz w:val="22"/>
                <w:szCs w:val="22"/>
                <w:lang w:val="az-Latn-AZ"/>
              </w:rPr>
              <w:t>WoS</w:t>
            </w:r>
            <w:r w:rsidRPr="00BD4CE4">
              <w:rPr>
                <w:rFonts w:eastAsia="Times New Roman"/>
                <w:b/>
                <w:bCs/>
                <w:color w:val="000000"/>
                <w:sz w:val="22"/>
                <w:szCs w:val="22"/>
              </w:rPr>
              <w:t xml:space="preserve"> </w:t>
            </w:r>
            <w:r w:rsidRPr="00BD4CE4">
              <w:rPr>
                <w:rFonts w:eastAsia="Times New Roman"/>
                <w:b/>
                <w:bCs/>
                <w:color w:val="000000"/>
                <w:sz w:val="22"/>
                <w:szCs w:val="22"/>
                <w:lang w:val="az-Latn-AZ"/>
              </w:rPr>
              <w:t>and Scopus</w:t>
            </w:r>
            <w:r w:rsidRPr="00BD4CE4">
              <w:rPr>
                <w:rFonts w:eastAsia="Times New Roman"/>
                <w:color w:val="000000"/>
                <w:sz w:val="22"/>
                <w:szCs w:val="22"/>
                <w:lang w:val="az-Latn-AZ"/>
              </w:rPr>
              <w:t>) 23-24</w:t>
            </w:r>
          </w:p>
        </w:tc>
      </w:tr>
      <w:tr w:rsidR="00BD4CE4" w:rsidRPr="00BD4CE4" w:rsidTr="00BD4CE4">
        <w:tc>
          <w:tcPr>
            <w:tcW w:w="7508" w:type="dxa"/>
            <w:gridSpan w:val="5"/>
            <w:tcBorders>
              <w:top w:val="nil"/>
              <w:left w:val="single" w:sz="4" w:space="0" w:color="auto"/>
              <w:bottom w:val="single" w:sz="4" w:space="0" w:color="auto"/>
              <w:right w:val="single" w:sz="4" w:space="0" w:color="auto"/>
            </w:tcBorders>
            <w:hideMark/>
          </w:tcPr>
          <w:p w:rsidR="00BD4CE4" w:rsidRPr="00BD4CE4" w:rsidRDefault="00BD4CE4" w:rsidP="00C97BF1">
            <w:pPr>
              <w:pStyle w:val="a5"/>
              <w:numPr>
                <w:ilvl w:val="0"/>
                <w:numId w:val="25"/>
              </w:numPr>
              <w:spacing w:before="0" w:beforeAutospacing="0" w:after="0" w:afterAutospacing="0"/>
              <w:ind w:left="0" w:firstLine="0"/>
              <w:contextualSpacing/>
              <w:jc w:val="both"/>
              <w:rPr>
                <w:bCs/>
                <w:sz w:val="22"/>
                <w:szCs w:val="22"/>
                <w:lang w:val="az-Latn-AZ"/>
              </w:rPr>
            </w:pPr>
            <w:r w:rsidRPr="00BD4CE4">
              <w:rPr>
                <w:bCs/>
                <w:sz w:val="22"/>
                <w:szCs w:val="22"/>
                <w:lang w:val="az-Latn-AZ"/>
              </w:rPr>
              <w:t>Марданов М.Д Асланов Р.М.</w:t>
            </w:r>
            <w:r w:rsidRPr="00BD4CE4">
              <w:rPr>
                <w:bCs/>
                <w:sz w:val="22"/>
                <w:szCs w:val="22"/>
                <w:lang w:val="ru-RU"/>
              </w:rPr>
              <w:t xml:space="preserve">, </w:t>
            </w:r>
            <w:r w:rsidRPr="00BD4CE4">
              <w:rPr>
                <w:bCs/>
                <w:sz w:val="22"/>
                <w:szCs w:val="22"/>
                <w:lang w:val="az-Latn-AZ"/>
              </w:rPr>
              <w:t>Гасанова Т.Х</w:t>
            </w:r>
            <w:r w:rsidRPr="00BD4CE4">
              <w:rPr>
                <w:bCs/>
                <w:sz w:val="22"/>
                <w:szCs w:val="22"/>
                <w:lang w:val="ru-RU"/>
              </w:rPr>
              <w:t>.</w:t>
            </w:r>
            <w:r w:rsidRPr="00BD4CE4">
              <w:rPr>
                <w:bCs/>
                <w:sz w:val="22"/>
                <w:szCs w:val="22"/>
                <w:lang w:val="az-Latn-AZ"/>
              </w:rPr>
              <w:t xml:space="preserve"> Штрихи к портрету З.И.Халилова (к 110-летнему юбилею), Математическое образование в школе и вузе. Материалы X  Межд</w:t>
            </w:r>
            <w:r w:rsidRPr="00BD4CE4">
              <w:rPr>
                <w:bCs/>
                <w:sz w:val="22"/>
                <w:szCs w:val="22"/>
              </w:rPr>
              <w:t>.</w:t>
            </w:r>
            <w:r w:rsidRPr="00BD4CE4">
              <w:rPr>
                <w:bCs/>
                <w:sz w:val="22"/>
                <w:szCs w:val="22"/>
                <w:lang w:val="az-Latn-AZ"/>
              </w:rPr>
              <w:t xml:space="preserve"> научно-практ</w:t>
            </w:r>
            <w:r w:rsidRPr="00BD4CE4">
              <w:rPr>
                <w:bCs/>
                <w:sz w:val="22"/>
                <w:szCs w:val="22"/>
              </w:rPr>
              <w:t>.</w:t>
            </w:r>
            <w:r w:rsidRPr="00BD4CE4">
              <w:rPr>
                <w:bCs/>
                <w:sz w:val="22"/>
                <w:szCs w:val="22"/>
                <w:lang w:val="az-Latn-AZ"/>
              </w:rPr>
              <w:t xml:space="preserve"> </w:t>
            </w:r>
            <w:r w:rsidR="00856A78" w:rsidRPr="00BD4CE4">
              <w:rPr>
                <w:bCs/>
                <w:sz w:val="22"/>
                <w:szCs w:val="22"/>
                <w:lang w:val="az-Latn-AZ"/>
              </w:rPr>
              <w:t>к</w:t>
            </w:r>
            <w:r w:rsidRPr="00BD4CE4">
              <w:rPr>
                <w:bCs/>
                <w:sz w:val="22"/>
                <w:szCs w:val="22"/>
                <w:lang w:val="az-Latn-AZ"/>
              </w:rPr>
              <w:t>онф</w:t>
            </w:r>
            <w:r w:rsidRPr="00BD4CE4">
              <w:rPr>
                <w:bCs/>
                <w:sz w:val="22"/>
                <w:szCs w:val="22"/>
              </w:rPr>
              <w:t>.</w:t>
            </w:r>
            <w:r w:rsidRPr="00BD4CE4">
              <w:rPr>
                <w:bCs/>
                <w:sz w:val="22"/>
                <w:szCs w:val="22"/>
                <w:lang w:val="az-Latn-AZ"/>
              </w:rPr>
              <w:t>, Казан, 22-28 марта 2021 г. 130-143</w:t>
            </w:r>
          </w:p>
        </w:tc>
      </w:tr>
      <w:tr w:rsidR="00BD4CE4" w:rsidRPr="00BD4CE4" w:rsidTr="00BD4CE4">
        <w:tc>
          <w:tcPr>
            <w:tcW w:w="7508" w:type="dxa"/>
            <w:gridSpan w:val="5"/>
            <w:tcBorders>
              <w:top w:val="nil"/>
              <w:left w:val="single" w:sz="4" w:space="0" w:color="auto"/>
              <w:bottom w:val="single" w:sz="4" w:space="0" w:color="auto"/>
              <w:right w:val="single" w:sz="4" w:space="0" w:color="auto"/>
            </w:tcBorders>
            <w:hideMark/>
          </w:tcPr>
          <w:p w:rsidR="00BD4CE4" w:rsidRPr="00BD4CE4" w:rsidRDefault="00BD4CE4" w:rsidP="00C97BF1">
            <w:pPr>
              <w:pStyle w:val="a5"/>
              <w:numPr>
                <w:ilvl w:val="0"/>
                <w:numId w:val="25"/>
              </w:numPr>
              <w:spacing w:before="0" w:beforeAutospacing="0" w:after="0" w:afterAutospacing="0"/>
              <w:ind w:left="0" w:firstLine="0"/>
              <w:contextualSpacing/>
              <w:jc w:val="both"/>
              <w:rPr>
                <w:sz w:val="22"/>
                <w:szCs w:val="22"/>
                <w:lang w:val="az-Latn-AZ"/>
              </w:rPr>
            </w:pPr>
            <w:r w:rsidRPr="00BD4CE4">
              <w:rPr>
                <w:sz w:val="22"/>
                <w:szCs w:val="22"/>
                <w:lang w:val="az-Latn-AZ"/>
              </w:rPr>
              <w:t>Марданов М.Д.</w:t>
            </w:r>
            <w:r w:rsidRPr="00BD4CE4">
              <w:rPr>
                <w:color w:val="000000"/>
                <w:sz w:val="22"/>
                <w:szCs w:val="22"/>
                <w:lang w:val="az-Latn-AZ"/>
              </w:rPr>
              <w:t xml:space="preserve"> Асланов Р.М</w:t>
            </w:r>
            <w:r w:rsidRPr="00BD4CE4">
              <w:rPr>
                <w:bCs/>
                <w:sz w:val="22"/>
                <w:szCs w:val="22"/>
                <w:lang w:val="az-Latn-AZ"/>
              </w:rPr>
              <w:t xml:space="preserve">. Бесценное наследие Насиреддина Туси в развитии тригономметрии. </w:t>
            </w:r>
            <w:r w:rsidRPr="00BD4CE4">
              <w:rPr>
                <w:rFonts w:eastAsia="ArialUnicodeMS"/>
                <w:sz w:val="22"/>
                <w:szCs w:val="22"/>
                <w:lang w:val="az-Latn-AZ"/>
              </w:rPr>
              <w:t xml:space="preserve">Материалы XVII Всеросийской с межд. участием научно – практической конф. «Артемовские чтения», г. Пенза, 21 апреля 2021 г., </w:t>
            </w:r>
            <w:r w:rsidRPr="00BD4CE4">
              <w:rPr>
                <w:b/>
                <w:sz w:val="22"/>
                <w:szCs w:val="22"/>
                <w:lang w:val="az-Latn-AZ"/>
              </w:rPr>
              <w:t xml:space="preserve">(РИНЦ). </w:t>
            </w:r>
            <w:r w:rsidRPr="00BD4CE4">
              <w:rPr>
                <w:rFonts w:eastAsia="ArialUnicodeMS"/>
                <w:sz w:val="22"/>
                <w:szCs w:val="22"/>
                <w:lang w:val="az-Latn-AZ"/>
              </w:rPr>
              <w:t>71-78</w:t>
            </w:r>
          </w:p>
        </w:tc>
      </w:tr>
      <w:tr w:rsidR="00BD4CE4" w:rsidRPr="00ED26B9" w:rsidTr="00BD4CE4">
        <w:tc>
          <w:tcPr>
            <w:tcW w:w="7508" w:type="dxa"/>
            <w:gridSpan w:val="5"/>
            <w:tcBorders>
              <w:top w:val="nil"/>
              <w:left w:val="single" w:sz="4" w:space="0" w:color="auto"/>
              <w:bottom w:val="single" w:sz="4" w:space="0" w:color="auto"/>
              <w:right w:val="single" w:sz="4" w:space="0" w:color="auto"/>
            </w:tcBorders>
            <w:hideMark/>
          </w:tcPr>
          <w:p w:rsidR="00BD4CE4" w:rsidRPr="00BD4CE4" w:rsidRDefault="00BD4CE4" w:rsidP="00C97BF1">
            <w:pPr>
              <w:pStyle w:val="a5"/>
              <w:numPr>
                <w:ilvl w:val="0"/>
                <w:numId w:val="25"/>
              </w:numPr>
              <w:spacing w:before="0" w:beforeAutospacing="0" w:after="0" w:afterAutospacing="0"/>
              <w:ind w:left="0" w:firstLine="0"/>
              <w:contextualSpacing/>
              <w:jc w:val="both"/>
              <w:rPr>
                <w:sz w:val="22"/>
                <w:szCs w:val="22"/>
                <w:lang w:val="az-Latn-AZ"/>
              </w:rPr>
            </w:pPr>
            <w:r w:rsidRPr="00BD4CE4">
              <w:rPr>
                <w:sz w:val="22"/>
                <w:szCs w:val="22"/>
                <w:lang w:val="az-Latn-AZ"/>
              </w:rPr>
              <w:t>R.M.Aslanov,</w:t>
            </w:r>
            <w:r w:rsidRPr="00BD4CE4">
              <w:rPr>
                <w:bCs/>
                <w:color w:val="000000"/>
                <w:sz w:val="22"/>
                <w:szCs w:val="22"/>
                <w:lang w:val="az-Latn-AZ"/>
              </w:rPr>
              <w:t xml:space="preserve"> Салехова Л.Л., Фазилахмедов Т.Р.,</w:t>
            </w:r>
            <w:r w:rsidRPr="00BD4CE4">
              <w:rPr>
                <w:bCs/>
                <w:color w:val="000000"/>
                <w:sz w:val="22"/>
                <w:szCs w:val="22"/>
              </w:rPr>
              <w:t xml:space="preserve"> Мухутдинова Г.И.</w:t>
            </w:r>
            <w:r w:rsidRPr="00BD4CE4">
              <w:rPr>
                <w:sz w:val="22"/>
                <w:szCs w:val="22"/>
                <w:lang w:val="az-Latn-AZ"/>
              </w:rPr>
              <w:t xml:space="preserve"> </w:t>
            </w:r>
            <w:r w:rsidRPr="00BD4CE4">
              <w:rPr>
                <w:bCs/>
                <w:color w:val="000000"/>
                <w:sz w:val="22"/>
                <w:szCs w:val="22"/>
              </w:rPr>
              <w:t>Using the messenger software opportunities in distance education RPGE– Revista on line de Política e Gestão Educacional, Araraquara, v. 25, n. esp. 1, p. 378-386, mar. 2021. e-ISSN:1519-9029, SCOPUS</w:t>
            </w:r>
          </w:p>
        </w:tc>
      </w:tr>
      <w:tr w:rsidR="00BD4CE4" w:rsidRPr="00BD4CE4" w:rsidTr="00BD4CE4">
        <w:tc>
          <w:tcPr>
            <w:tcW w:w="7508" w:type="dxa"/>
            <w:gridSpan w:val="5"/>
            <w:tcBorders>
              <w:top w:val="nil"/>
              <w:left w:val="single" w:sz="4" w:space="0" w:color="auto"/>
              <w:bottom w:val="single" w:sz="4" w:space="0" w:color="auto"/>
              <w:right w:val="single" w:sz="4" w:space="0" w:color="auto"/>
            </w:tcBorders>
            <w:hideMark/>
          </w:tcPr>
          <w:p w:rsidR="00BD4CE4" w:rsidRPr="00BD4CE4" w:rsidRDefault="00BD4CE4" w:rsidP="00C97BF1">
            <w:pPr>
              <w:pStyle w:val="a5"/>
              <w:numPr>
                <w:ilvl w:val="0"/>
                <w:numId w:val="25"/>
              </w:numPr>
              <w:spacing w:before="0" w:beforeAutospacing="0" w:after="0" w:afterAutospacing="0"/>
              <w:ind w:left="0" w:firstLine="0"/>
              <w:contextualSpacing/>
              <w:jc w:val="both"/>
              <w:rPr>
                <w:sz w:val="22"/>
                <w:szCs w:val="22"/>
                <w:lang w:val="ru-RU"/>
              </w:rPr>
            </w:pPr>
            <w:r w:rsidRPr="00BD4CE4">
              <w:rPr>
                <w:sz w:val="22"/>
                <w:szCs w:val="22"/>
                <w:lang w:val="az-Latn-AZ"/>
              </w:rPr>
              <w:t>R.M.Aslanov</w:t>
            </w:r>
            <w:r w:rsidRPr="00BD4CE4">
              <w:rPr>
                <w:bCs/>
                <w:color w:val="000000"/>
                <w:sz w:val="22"/>
                <w:szCs w:val="22"/>
                <w:lang w:val="ru-RU"/>
              </w:rPr>
              <w:t xml:space="preserve"> В. Н. Чубариков и др. Александр Иванович Нижников (к 75-летию со дня рождения) Чебышевский сборник т.22, вып.3 (79), Тула 2021 – стр.488 – 501, </w:t>
            </w:r>
            <w:r w:rsidRPr="00BD4CE4">
              <w:rPr>
                <w:bCs/>
                <w:color w:val="000000"/>
                <w:sz w:val="22"/>
                <w:szCs w:val="22"/>
              </w:rPr>
              <w:t>SCOPUS</w:t>
            </w:r>
          </w:p>
        </w:tc>
      </w:tr>
      <w:tr w:rsidR="00BD4CE4" w:rsidRPr="00BD4CE4" w:rsidTr="00BD4CE4">
        <w:tc>
          <w:tcPr>
            <w:tcW w:w="7508" w:type="dxa"/>
            <w:gridSpan w:val="5"/>
            <w:tcBorders>
              <w:top w:val="nil"/>
              <w:left w:val="single" w:sz="4" w:space="0" w:color="auto"/>
              <w:bottom w:val="single" w:sz="4" w:space="0" w:color="auto"/>
              <w:right w:val="single" w:sz="4" w:space="0" w:color="auto"/>
            </w:tcBorders>
          </w:tcPr>
          <w:p w:rsidR="00BD4CE4" w:rsidRPr="00BD4CE4" w:rsidRDefault="00BD4CE4" w:rsidP="00C97BF1">
            <w:pPr>
              <w:pStyle w:val="a5"/>
              <w:numPr>
                <w:ilvl w:val="0"/>
                <w:numId w:val="25"/>
              </w:numPr>
              <w:spacing w:before="0" w:beforeAutospacing="0" w:after="0" w:afterAutospacing="0"/>
              <w:ind w:left="0" w:firstLine="0"/>
              <w:contextualSpacing/>
              <w:jc w:val="both"/>
              <w:rPr>
                <w:sz w:val="22"/>
                <w:szCs w:val="22"/>
                <w:lang w:val="az-Latn-AZ"/>
              </w:rPr>
            </w:pPr>
            <w:r w:rsidRPr="00BD4CE4">
              <w:rPr>
                <w:sz w:val="22"/>
                <w:szCs w:val="22"/>
                <w:lang w:val="ru-RU"/>
              </w:rPr>
              <w:t xml:space="preserve">А.А.Бабаев, В.Ф. Меджлумбекова Логические принципы в математических  трудах Насиреддина Туси. Второй Международный Конгресс Русского общества истории и философии науки «Наука как общественное благо», Том 4. </w:t>
            </w:r>
            <w:r w:rsidRPr="00BD4CE4">
              <w:rPr>
                <w:sz w:val="22"/>
                <w:szCs w:val="22"/>
              </w:rPr>
              <w:t>Сборник научных статей. Cанкт-Петербург, 2020. ст.72-75</w:t>
            </w:r>
          </w:p>
        </w:tc>
      </w:tr>
      <w:tr w:rsidR="00BD4CE4" w:rsidRPr="00BD4CE4" w:rsidTr="00BD4CE4">
        <w:tc>
          <w:tcPr>
            <w:tcW w:w="7508" w:type="dxa"/>
            <w:gridSpan w:val="5"/>
            <w:tcBorders>
              <w:top w:val="nil"/>
              <w:left w:val="single" w:sz="4" w:space="0" w:color="auto"/>
              <w:bottom w:val="single" w:sz="4" w:space="0" w:color="auto"/>
              <w:right w:val="single" w:sz="4" w:space="0" w:color="auto"/>
            </w:tcBorders>
            <w:hideMark/>
          </w:tcPr>
          <w:p w:rsidR="00BD4CE4" w:rsidRPr="00BD4CE4" w:rsidRDefault="00BD4CE4" w:rsidP="00C97BF1">
            <w:pPr>
              <w:pStyle w:val="a5"/>
              <w:numPr>
                <w:ilvl w:val="0"/>
                <w:numId w:val="25"/>
              </w:numPr>
              <w:spacing w:before="0" w:beforeAutospacing="0" w:after="0" w:afterAutospacing="0"/>
              <w:ind w:left="0" w:firstLine="0"/>
              <w:contextualSpacing/>
              <w:jc w:val="both"/>
              <w:rPr>
                <w:sz w:val="22"/>
                <w:szCs w:val="22"/>
                <w:lang w:val="ru-RU"/>
              </w:rPr>
            </w:pPr>
            <w:r w:rsidRPr="00BD4CE4">
              <w:rPr>
                <w:sz w:val="22"/>
                <w:szCs w:val="22"/>
                <w:lang w:val="ru-RU"/>
              </w:rPr>
              <w:t>А.А.Бабаев, В.Ф. Меджлумбекова</w:t>
            </w:r>
            <w:r w:rsidR="002951C9">
              <w:rPr>
                <w:sz w:val="22"/>
                <w:szCs w:val="22"/>
                <w:lang w:val="az-Latn-AZ"/>
              </w:rPr>
              <w:t>.</w:t>
            </w:r>
            <w:r w:rsidR="002951C9" w:rsidRPr="002951C9">
              <w:rPr>
                <w:lang w:val="ru-RU"/>
              </w:rPr>
              <w:t xml:space="preserve"> Новаторство Насиреддина Туси в развитии математики. </w:t>
            </w:r>
            <w:r w:rsidR="002951C9" w:rsidRPr="008B019C">
              <w:rPr>
                <w:lang w:val="ru-RU"/>
              </w:rPr>
              <w:t>К 820-летию ученого.</w:t>
            </w:r>
            <w:r w:rsidRPr="00BD4CE4">
              <w:rPr>
                <w:sz w:val="22"/>
                <w:szCs w:val="22"/>
                <w:lang w:val="ru-RU"/>
              </w:rPr>
              <w:t xml:space="preserve"> Институт истории естествознания и техники им. С.И. Вавилова. Годичная научная конференция,  М.: ИИЕТ РАН, 2021. ст.77-81</w:t>
            </w:r>
          </w:p>
        </w:tc>
      </w:tr>
      <w:tr w:rsidR="00BD4CE4" w:rsidRPr="00BD4CE4" w:rsidTr="00BD4CE4">
        <w:tc>
          <w:tcPr>
            <w:tcW w:w="7508" w:type="dxa"/>
            <w:gridSpan w:val="5"/>
            <w:tcBorders>
              <w:top w:val="nil"/>
              <w:left w:val="single" w:sz="4" w:space="0" w:color="auto"/>
              <w:bottom w:val="single" w:sz="4" w:space="0" w:color="auto"/>
              <w:right w:val="single" w:sz="4" w:space="0" w:color="auto"/>
            </w:tcBorders>
            <w:hideMark/>
          </w:tcPr>
          <w:p w:rsidR="00BD4CE4" w:rsidRPr="00BD4CE4" w:rsidRDefault="00BD4CE4" w:rsidP="00C97BF1">
            <w:pPr>
              <w:pStyle w:val="a5"/>
              <w:numPr>
                <w:ilvl w:val="0"/>
                <w:numId w:val="25"/>
              </w:numPr>
              <w:spacing w:before="0" w:beforeAutospacing="0" w:after="0" w:afterAutospacing="0"/>
              <w:ind w:left="0" w:firstLine="0"/>
              <w:contextualSpacing/>
              <w:jc w:val="both"/>
              <w:rPr>
                <w:sz w:val="22"/>
                <w:szCs w:val="22"/>
                <w:lang w:val="ru-RU"/>
              </w:rPr>
            </w:pPr>
            <w:r w:rsidRPr="00BD4CE4">
              <w:rPr>
                <w:bCs/>
                <w:sz w:val="22"/>
                <w:szCs w:val="22"/>
                <w:lang w:val="ru-RU"/>
              </w:rPr>
              <w:t xml:space="preserve">Информатизация образования и методика электронного обучения: цифровые технологии в образовании : материалы </w:t>
            </w:r>
            <w:r w:rsidRPr="00BD4CE4">
              <w:rPr>
                <w:bCs/>
                <w:sz w:val="22"/>
                <w:szCs w:val="22"/>
              </w:rPr>
              <w:t>V</w:t>
            </w:r>
            <w:r w:rsidRPr="00BD4CE4">
              <w:rPr>
                <w:bCs/>
                <w:sz w:val="22"/>
                <w:szCs w:val="22"/>
                <w:lang w:val="ru-RU"/>
              </w:rPr>
              <w:t xml:space="preserve"> Между-народной науч. конф., г. Красноярск, 21–24 сентября 2021 г.: в 2 ч. Ч. 1 / под общ. ред. М. В. Носкова. – Красноярск: Сиб. федер. ун-т, 2021. – 528 с. (стр.40- 44) -  РИНЦ</w:t>
            </w:r>
          </w:p>
        </w:tc>
      </w:tr>
      <w:tr w:rsidR="00BD4CE4" w:rsidRPr="00BD4CE4" w:rsidTr="00BD4CE4">
        <w:tc>
          <w:tcPr>
            <w:tcW w:w="7508" w:type="dxa"/>
            <w:gridSpan w:val="5"/>
            <w:tcBorders>
              <w:top w:val="nil"/>
              <w:left w:val="single" w:sz="4" w:space="0" w:color="auto"/>
              <w:bottom w:val="single" w:sz="4" w:space="0" w:color="auto"/>
              <w:right w:val="single" w:sz="4" w:space="0" w:color="auto"/>
            </w:tcBorders>
            <w:hideMark/>
          </w:tcPr>
          <w:p w:rsidR="00BD4CE4" w:rsidRPr="00BD4CE4" w:rsidRDefault="00BD4CE4" w:rsidP="00856A78">
            <w:pPr>
              <w:pStyle w:val="a5"/>
              <w:numPr>
                <w:ilvl w:val="0"/>
                <w:numId w:val="25"/>
              </w:numPr>
              <w:spacing w:before="0" w:beforeAutospacing="0" w:after="0" w:afterAutospacing="0"/>
              <w:ind w:left="0" w:firstLine="0"/>
              <w:contextualSpacing/>
              <w:jc w:val="both"/>
              <w:rPr>
                <w:bCs/>
                <w:sz w:val="22"/>
                <w:szCs w:val="22"/>
                <w:lang w:val="ru-RU"/>
              </w:rPr>
            </w:pPr>
            <w:r w:rsidRPr="00BD4CE4">
              <w:rPr>
                <w:sz w:val="22"/>
                <w:szCs w:val="22"/>
                <w:lang w:val="az-Latn-AZ"/>
              </w:rPr>
              <w:t>R.M.Aslanov</w:t>
            </w:r>
            <w:r w:rsidRPr="00BD4CE4">
              <w:rPr>
                <w:sz w:val="22"/>
                <w:szCs w:val="22"/>
                <w:lang w:val="ru-RU"/>
              </w:rPr>
              <w:t xml:space="preserve">, </w:t>
            </w:r>
            <w:r w:rsidRPr="00BD4CE4">
              <w:rPr>
                <w:bCs/>
                <w:sz w:val="22"/>
                <w:szCs w:val="22"/>
                <w:lang w:val="ru-RU"/>
              </w:rPr>
              <w:t xml:space="preserve">Игнатушина И.В. Об учебном пособии «Восемь лекций по истории математики» и перспективах его использования для подготовки </w:t>
            </w:r>
            <w:r w:rsidRPr="00BD4CE4">
              <w:rPr>
                <w:bCs/>
                <w:sz w:val="22"/>
                <w:szCs w:val="22"/>
                <w:lang w:val="ru-RU"/>
              </w:rPr>
              <w:lastRenderedPageBreak/>
              <w:t xml:space="preserve">будущих учителей математики. </w:t>
            </w:r>
            <w:r w:rsidRPr="00BD4CE4">
              <w:rPr>
                <w:bCs/>
                <w:sz w:val="22"/>
                <w:szCs w:val="22"/>
                <w:lang w:val="az-Latn-AZ"/>
              </w:rPr>
              <w:t xml:space="preserve"> Развитие общего и профессионального математического образования в системе национальных университетов и педагогичес</w:t>
            </w:r>
            <w:r w:rsidR="00856A78">
              <w:rPr>
                <w:bCs/>
                <w:sz w:val="22"/>
                <w:szCs w:val="22"/>
                <w:lang w:val="az-Latn-AZ"/>
              </w:rPr>
              <w:t>ких вузов: Материалы 40-го Межд.</w:t>
            </w:r>
            <w:r w:rsidRPr="00BD4CE4">
              <w:rPr>
                <w:bCs/>
                <w:sz w:val="22"/>
                <w:szCs w:val="22"/>
                <w:lang w:val="az-Latn-AZ"/>
              </w:rPr>
              <w:t xml:space="preserve"> научного семинара преподавателей матем</w:t>
            </w:r>
            <w:r w:rsidR="00856A78">
              <w:rPr>
                <w:bCs/>
                <w:sz w:val="22"/>
                <w:szCs w:val="22"/>
                <w:lang w:val="az-Latn-AZ"/>
              </w:rPr>
              <w:t>.</w:t>
            </w:r>
            <w:r w:rsidRPr="00BD4CE4">
              <w:rPr>
                <w:bCs/>
                <w:sz w:val="22"/>
                <w:szCs w:val="22"/>
                <w:lang w:val="az-Latn-AZ"/>
              </w:rPr>
              <w:t xml:space="preserve"> и информ</w:t>
            </w:r>
            <w:r w:rsidR="00856A78">
              <w:rPr>
                <w:bCs/>
                <w:sz w:val="22"/>
                <w:szCs w:val="22"/>
                <w:lang w:val="az-Latn-AZ"/>
              </w:rPr>
              <w:t>.</w:t>
            </w:r>
            <w:r w:rsidRPr="00BD4CE4">
              <w:rPr>
                <w:bCs/>
                <w:sz w:val="22"/>
                <w:szCs w:val="22"/>
                <w:lang w:val="az-Latn-AZ"/>
              </w:rPr>
              <w:t xml:space="preserve"> универс</w:t>
            </w:r>
            <w:r w:rsidR="00856A78">
              <w:rPr>
                <w:bCs/>
                <w:sz w:val="22"/>
                <w:szCs w:val="22"/>
                <w:lang w:val="az-Latn-AZ"/>
              </w:rPr>
              <w:t>.</w:t>
            </w:r>
            <w:r w:rsidRPr="00BD4CE4">
              <w:rPr>
                <w:bCs/>
                <w:sz w:val="22"/>
                <w:szCs w:val="22"/>
                <w:lang w:val="az-Latn-AZ"/>
              </w:rPr>
              <w:t>итетов и педагогических вузов. – Брянск: Изд-во ИП Худовец Р.Г., 2021. –467 с.</w:t>
            </w:r>
            <w:r w:rsidRPr="00BD4CE4">
              <w:rPr>
                <w:bCs/>
                <w:sz w:val="22"/>
                <w:szCs w:val="22"/>
                <w:lang w:val="ru-RU"/>
              </w:rPr>
              <w:t xml:space="preserve"> (стр.44 - 49) </w:t>
            </w:r>
            <w:r w:rsidRPr="00856A78">
              <w:rPr>
                <w:b/>
                <w:bCs/>
                <w:sz w:val="22"/>
                <w:szCs w:val="22"/>
                <w:lang w:val="ru-RU"/>
              </w:rPr>
              <w:t>РИНЦ</w:t>
            </w:r>
          </w:p>
        </w:tc>
      </w:tr>
      <w:tr w:rsidR="00BD4CE4" w:rsidRPr="00BD4CE4" w:rsidTr="00BD4CE4">
        <w:tc>
          <w:tcPr>
            <w:tcW w:w="7508" w:type="dxa"/>
            <w:gridSpan w:val="5"/>
            <w:tcBorders>
              <w:top w:val="nil"/>
              <w:left w:val="single" w:sz="4" w:space="0" w:color="auto"/>
              <w:bottom w:val="single" w:sz="4" w:space="0" w:color="auto"/>
              <w:right w:val="single" w:sz="4" w:space="0" w:color="auto"/>
            </w:tcBorders>
            <w:hideMark/>
          </w:tcPr>
          <w:p w:rsidR="00BD4CE4" w:rsidRPr="00BD4CE4" w:rsidRDefault="00BD4CE4" w:rsidP="00C97BF1">
            <w:pPr>
              <w:pStyle w:val="a5"/>
              <w:numPr>
                <w:ilvl w:val="0"/>
                <w:numId w:val="25"/>
              </w:numPr>
              <w:spacing w:before="0" w:beforeAutospacing="0" w:after="0" w:afterAutospacing="0"/>
              <w:ind w:left="0" w:firstLine="0"/>
              <w:contextualSpacing/>
              <w:jc w:val="both"/>
              <w:rPr>
                <w:sz w:val="22"/>
                <w:szCs w:val="22"/>
                <w:lang w:val="az-Latn-AZ"/>
              </w:rPr>
            </w:pPr>
            <w:r w:rsidRPr="00BD4CE4">
              <w:rPr>
                <w:sz w:val="22"/>
                <w:szCs w:val="22"/>
                <w:lang w:val="az-Latn-AZ"/>
              </w:rPr>
              <w:lastRenderedPageBreak/>
              <w:t>R.M.Aslanov</w:t>
            </w:r>
            <w:r w:rsidRPr="00BD4CE4">
              <w:rPr>
                <w:bCs/>
                <w:sz w:val="22"/>
                <w:szCs w:val="22"/>
                <w:lang w:val="az-Latn-AZ"/>
              </w:rPr>
              <w:t xml:space="preserve"> Игнатушина И.В.</w:t>
            </w:r>
            <w:r w:rsidRPr="00BD4CE4">
              <w:rPr>
                <w:bCs/>
                <w:sz w:val="22"/>
                <w:szCs w:val="22"/>
                <w:lang w:val="ru-RU"/>
              </w:rPr>
              <w:t xml:space="preserve"> К 685 – летию со дня рождения Региомонтана.  </w:t>
            </w:r>
            <w:r w:rsidRPr="00BD4CE4">
              <w:rPr>
                <w:bCs/>
                <w:sz w:val="22"/>
                <w:szCs w:val="22"/>
              </w:rPr>
              <w:t>Вестник Сыктывкарского университета. Серия 1: Математика. Механика. Информатика. Выпуск 3(40).2021стр. 39 -47</w:t>
            </w:r>
          </w:p>
        </w:tc>
      </w:tr>
      <w:tr w:rsidR="00BD4CE4" w:rsidRPr="00BD4CE4" w:rsidTr="00BD4CE4">
        <w:tc>
          <w:tcPr>
            <w:tcW w:w="7508" w:type="dxa"/>
            <w:gridSpan w:val="5"/>
            <w:tcBorders>
              <w:top w:val="nil"/>
              <w:left w:val="single" w:sz="4" w:space="0" w:color="auto"/>
              <w:bottom w:val="single" w:sz="4" w:space="0" w:color="auto"/>
              <w:right w:val="single" w:sz="4" w:space="0" w:color="auto"/>
            </w:tcBorders>
            <w:hideMark/>
          </w:tcPr>
          <w:p w:rsidR="00BD4CE4" w:rsidRPr="00BD4CE4" w:rsidRDefault="00BD4CE4" w:rsidP="00856A78">
            <w:pPr>
              <w:numPr>
                <w:ilvl w:val="0"/>
                <w:numId w:val="25"/>
              </w:numPr>
              <w:autoSpaceDE w:val="0"/>
              <w:autoSpaceDN w:val="0"/>
              <w:adjustRightInd w:val="0"/>
              <w:ind w:left="0" w:firstLine="0"/>
              <w:jc w:val="both"/>
              <w:rPr>
                <w:bCs/>
                <w:sz w:val="22"/>
                <w:szCs w:val="22"/>
              </w:rPr>
            </w:pPr>
            <w:r w:rsidRPr="00BD4CE4">
              <w:rPr>
                <w:bCs/>
                <w:sz w:val="22"/>
                <w:szCs w:val="22"/>
              </w:rPr>
              <w:t>Асланов Р.М,</w:t>
            </w:r>
            <w:r w:rsidRPr="00BD4CE4">
              <w:rPr>
                <w:bCs/>
                <w:sz w:val="22"/>
                <w:szCs w:val="22"/>
                <w:lang w:val="az-Latn-AZ"/>
              </w:rPr>
              <w:t xml:space="preserve"> </w:t>
            </w:r>
            <w:r w:rsidRPr="00BD4CE4">
              <w:rPr>
                <w:bCs/>
                <w:sz w:val="22"/>
                <w:szCs w:val="22"/>
              </w:rPr>
              <w:t xml:space="preserve">Концепция «Учебника-трансформера» в свете задачи цифровизации </w:t>
            </w:r>
            <w:proofErr w:type="gramStart"/>
            <w:r w:rsidRPr="00BD4CE4">
              <w:rPr>
                <w:bCs/>
                <w:sz w:val="22"/>
                <w:szCs w:val="22"/>
              </w:rPr>
              <w:t>образования.</w:t>
            </w:r>
            <w:r w:rsidRPr="00BD4CE4">
              <w:rPr>
                <w:bCs/>
                <w:sz w:val="22"/>
                <w:szCs w:val="22"/>
                <w:lang w:val="az-Latn-AZ"/>
              </w:rPr>
              <w:t>/</w:t>
            </w:r>
            <w:proofErr w:type="gramEnd"/>
            <w:r w:rsidRPr="00BD4CE4">
              <w:rPr>
                <w:bCs/>
                <w:sz w:val="22"/>
                <w:szCs w:val="22"/>
                <w:lang w:val="az-Latn-AZ"/>
              </w:rPr>
              <w:t xml:space="preserve"> </w:t>
            </w:r>
            <w:r w:rsidRPr="00BD4CE4">
              <w:rPr>
                <w:b/>
                <w:bCs/>
                <w:sz w:val="22"/>
                <w:szCs w:val="22"/>
              </w:rPr>
              <w:t xml:space="preserve">Обучение </w:t>
            </w:r>
            <w:r w:rsidRPr="00BD4CE4">
              <w:rPr>
                <w:sz w:val="22"/>
                <w:szCs w:val="22"/>
              </w:rPr>
              <w:t>фрактальной геометрии и информатике в вузе и школе в свете идей академика А. Н. Колмогорова: Материалы XVI Колмогоровских чтений: 3-й Межд</w:t>
            </w:r>
            <w:r w:rsidR="00856A78" w:rsidRPr="00856A78">
              <w:rPr>
                <w:sz w:val="22"/>
                <w:szCs w:val="22"/>
              </w:rPr>
              <w:t>.</w:t>
            </w:r>
            <w:r w:rsidRPr="00BD4CE4">
              <w:rPr>
                <w:sz w:val="22"/>
                <w:szCs w:val="22"/>
              </w:rPr>
              <w:t xml:space="preserve"> научно-методической конференции (г. Кострома, 7–9 декабря 2021 г.) /– </w:t>
            </w:r>
            <w:r w:rsidRPr="00BD4CE4">
              <w:rPr>
                <w:bCs/>
                <w:sz w:val="22"/>
                <w:szCs w:val="22"/>
              </w:rPr>
              <w:t xml:space="preserve">стр. 88-93 (соавтор Сушков В.В.) </w:t>
            </w:r>
            <w:r w:rsidRPr="00BD4CE4">
              <w:rPr>
                <w:b/>
                <w:bCs/>
                <w:sz w:val="22"/>
                <w:szCs w:val="22"/>
              </w:rPr>
              <w:t>РИНЦ</w:t>
            </w:r>
            <w:r w:rsidR="00856A78">
              <w:rPr>
                <w:b/>
                <w:bCs/>
                <w:sz w:val="22"/>
                <w:szCs w:val="22"/>
                <w:lang w:val="en-US"/>
              </w:rPr>
              <w:t>.</w:t>
            </w:r>
          </w:p>
        </w:tc>
      </w:tr>
      <w:tr w:rsidR="00BD4CE4" w:rsidRPr="00BD4CE4" w:rsidTr="00BD4CE4">
        <w:tc>
          <w:tcPr>
            <w:tcW w:w="7508" w:type="dxa"/>
            <w:gridSpan w:val="5"/>
            <w:tcBorders>
              <w:top w:val="nil"/>
              <w:left w:val="single" w:sz="4" w:space="0" w:color="auto"/>
              <w:bottom w:val="single" w:sz="4" w:space="0" w:color="auto"/>
              <w:right w:val="single" w:sz="4" w:space="0" w:color="auto"/>
            </w:tcBorders>
            <w:hideMark/>
          </w:tcPr>
          <w:p w:rsidR="00BD4CE4" w:rsidRPr="00BD4CE4" w:rsidRDefault="00BD4CE4" w:rsidP="00C97BF1">
            <w:pPr>
              <w:numPr>
                <w:ilvl w:val="0"/>
                <w:numId w:val="25"/>
              </w:numPr>
              <w:autoSpaceDE w:val="0"/>
              <w:autoSpaceDN w:val="0"/>
              <w:adjustRightInd w:val="0"/>
              <w:ind w:left="0" w:firstLine="0"/>
              <w:jc w:val="both"/>
              <w:rPr>
                <w:b/>
                <w:bCs/>
                <w:sz w:val="22"/>
                <w:szCs w:val="22"/>
              </w:rPr>
            </w:pPr>
            <w:r w:rsidRPr="00BD4CE4">
              <w:rPr>
                <w:bCs/>
                <w:sz w:val="22"/>
                <w:szCs w:val="22"/>
              </w:rPr>
              <w:t>Асланов Р.М. Выполнение многоэтапного математико-информаци</w:t>
            </w:r>
            <w:r w:rsidR="00856A78" w:rsidRPr="00856A78">
              <w:rPr>
                <w:bCs/>
                <w:sz w:val="22"/>
                <w:szCs w:val="22"/>
              </w:rPr>
              <w:t>-</w:t>
            </w:r>
            <w:r w:rsidRPr="00BD4CE4">
              <w:rPr>
                <w:bCs/>
                <w:sz w:val="22"/>
                <w:szCs w:val="22"/>
              </w:rPr>
              <w:t xml:space="preserve">онного задания «Динамические системы» как средство развития </w:t>
            </w:r>
            <w:proofErr w:type="gramStart"/>
            <w:r w:rsidRPr="00BD4CE4">
              <w:rPr>
                <w:bCs/>
                <w:sz w:val="22"/>
                <w:szCs w:val="22"/>
              </w:rPr>
              <w:t>креатив</w:t>
            </w:r>
            <w:r w:rsidR="00856A78" w:rsidRPr="00856A78">
              <w:rPr>
                <w:bCs/>
                <w:sz w:val="22"/>
                <w:szCs w:val="22"/>
              </w:rPr>
              <w:t>-</w:t>
            </w:r>
            <w:r w:rsidRPr="00BD4CE4">
              <w:rPr>
                <w:bCs/>
                <w:sz w:val="22"/>
                <w:szCs w:val="22"/>
              </w:rPr>
              <w:t>ности</w:t>
            </w:r>
            <w:proofErr w:type="gramEnd"/>
            <w:r w:rsidRPr="00BD4CE4">
              <w:rPr>
                <w:bCs/>
                <w:sz w:val="22"/>
                <w:szCs w:val="22"/>
              </w:rPr>
              <w:t xml:space="preserve"> студентов вузов. </w:t>
            </w:r>
            <w:r w:rsidRPr="00BD4CE4">
              <w:rPr>
                <w:bCs/>
                <w:sz w:val="22"/>
                <w:szCs w:val="22"/>
                <w:lang w:val="az-Latn-AZ"/>
              </w:rPr>
              <w:t xml:space="preserve">/ </w:t>
            </w:r>
            <w:r w:rsidRPr="00BD4CE4">
              <w:rPr>
                <w:b/>
                <w:bCs/>
                <w:sz w:val="22"/>
                <w:szCs w:val="22"/>
              </w:rPr>
              <w:t xml:space="preserve">Обучение </w:t>
            </w:r>
            <w:r w:rsidRPr="00BD4CE4">
              <w:rPr>
                <w:sz w:val="22"/>
                <w:szCs w:val="22"/>
              </w:rPr>
              <w:t xml:space="preserve">фрактальной геометрии и информатике в вузе и школе в свете идей академика А. Н. Колмогорова: Материалы XVI Колмогоровских чтений: 3-й Международной научно-методической конференции (г. Кострома, 7–9 декабря 2021 г.) /– </w:t>
            </w:r>
            <w:r w:rsidRPr="00BD4CE4">
              <w:rPr>
                <w:bCs/>
                <w:sz w:val="22"/>
                <w:szCs w:val="22"/>
              </w:rPr>
              <w:t xml:space="preserve">стр. 5-13 (соавтор Секованов В.С.) </w:t>
            </w:r>
            <w:r w:rsidRPr="00BD4CE4">
              <w:rPr>
                <w:b/>
                <w:bCs/>
                <w:sz w:val="22"/>
                <w:szCs w:val="22"/>
              </w:rPr>
              <w:t>РИНЦ</w:t>
            </w:r>
          </w:p>
        </w:tc>
      </w:tr>
      <w:tr w:rsidR="00BD4CE4" w:rsidRPr="00BD4CE4" w:rsidTr="00BD4CE4">
        <w:tc>
          <w:tcPr>
            <w:tcW w:w="7508" w:type="dxa"/>
            <w:gridSpan w:val="5"/>
            <w:tcBorders>
              <w:top w:val="nil"/>
              <w:left w:val="single" w:sz="4" w:space="0" w:color="auto"/>
              <w:bottom w:val="nil"/>
              <w:right w:val="single" w:sz="4" w:space="0" w:color="auto"/>
            </w:tcBorders>
          </w:tcPr>
          <w:p w:rsidR="00BD4CE4" w:rsidRPr="00BD4CE4" w:rsidRDefault="00BD4CE4">
            <w:pPr>
              <w:rPr>
                <w:sz w:val="22"/>
                <w:szCs w:val="22"/>
                <w:lang w:val="az-Latn-AZ"/>
              </w:rPr>
            </w:pPr>
          </w:p>
        </w:tc>
      </w:tr>
    </w:tbl>
    <w:p w:rsidR="00856A78" w:rsidRPr="00BD4CE4" w:rsidRDefault="00856A78" w:rsidP="00856A78">
      <w:pPr>
        <w:pStyle w:val="a5"/>
        <w:shd w:val="clear" w:color="auto" w:fill="FFFFFF"/>
        <w:spacing w:after="0" w:line="360" w:lineRule="auto"/>
        <w:jc w:val="center"/>
        <w:textAlignment w:val="baseline"/>
        <w:rPr>
          <w:b/>
          <w:sz w:val="22"/>
          <w:szCs w:val="22"/>
          <w:lang w:val="az-Latn-AZ"/>
        </w:rPr>
      </w:pPr>
      <w:r w:rsidRPr="00BD4CE4">
        <w:rPr>
          <w:b/>
          <w:sz w:val="22"/>
          <w:szCs w:val="22"/>
          <w:lang w:val="az-Latn-AZ"/>
        </w:rPr>
        <w:t>PATENT</w:t>
      </w:r>
    </w:p>
    <w:tbl>
      <w:tblPr>
        <w:tblW w:w="5300"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3"/>
        <w:gridCol w:w="1772"/>
        <w:gridCol w:w="2451"/>
        <w:gridCol w:w="2175"/>
      </w:tblGrid>
      <w:tr w:rsidR="00856A78" w:rsidRPr="00ED26B9" w:rsidTr="007879EB">
        <w:trPr>
          <w:trHeight w:val="578"/>
        </w:trPr>
        <w:tc>
          <w:tcPr>
            <w:tcW w:w="482" w:type="pct"/>
            <w:tcBorders>
              <w:top w:val="single" w:sz="4" w:space="0" w:color="auto"/>
              <w:left w:val="single" w:sz="4" w:space="0" w:color="auto"/>
              <w:bottom w:val="single" w:sz="4" w:space="0" w:color="auto"/>
              <w:right w:val="single" w:sz="4" w:space="0" w:color="auto"/>
            </w:tcBorders>
            <w:hideMark/>
          </w:tcPr>
          <w:p w:rsidR="00856A78" w:rsidRPr="00BD4CE4" w:rsidRDefault="00856A78" w:rsidP="007879EB">
            <w:pPr>
              <w:rPr>
                <w:sz w:val="22"/>
                <w:szCs w:val="22"/>
                <w:lang w:val="az-Latn-AZ"/>
              </w:rPr>
            </w:pPr>
            <w:r w:rsidRPr="00BD4CE4">
              <w:rPr>
                <w:sz w:val="22"/>
                <w:szCs w:val="22"/>
                <w:lang w:val="az-Latn-AZ"/>
              </w:rPr>
              <w:t>1</w:t>
            </w:r>
          </w:p>
        </w:tc>
        <w:tc>
          <w:tcPr>
            <w:tcW w:w="1251" w:type="pct"/>
            <w:tcBorders>
              <w:top w:val="single" w:sz="4" w:space="0" w:color="auto"/>
              <w:left w:val="single" w:sz="4" w:space="0" w:color="auto"/>
              <w:bottom w:val="single" w:sz="4" w:space="0" w:color="auto"/>
              <w:right w:val="single" w:sz="4" w:space="0" w:color="auto"/>
            </w:tcBorders>
            <w:hideMark/>
          </w:tcPr>
          <w:p w:rsidR="00856A78" w:rsidRPr="00BD4CE4" w:rsidRDefault="00856A78" w:rsidP="007879EB">
            <w:pPr>
              <w:rPr>
                <w:sz w:val="22"/>
                <w:szCs w:val="22"/>
                <w:lang w:val="az-Latn-AZ"/>
              </w:rPr>
            </w:pPr>
            <w:r w:rsidRPr="00BD4CE4">
              <w:rPr>
                <w:sz w:val="22"/>
                <w:szCs w:val="22"/>
                <w:lang w:val="az-Latn-AZ"/>
              </w:rPr>
              <w:t>Qeylani Pənahov</w:t>
            </w:r>
          </w:p>
          <w:p w:rsidR="00856A78" w:rsidRPr="00BD4CE4" w:rsidRDefault="00856A78" w:rsidP="007879EB">
            <w:pPr>
              <w:rPr>
                <w:sz w:val="22"/>
                <w:szCs w:val="22"/>
                <w:lang w:val="az-Latn-AZ"/>
              </w:rPr>
            </w:pPr>
            <w:r w:rsidRPr="00BD4CE4">
              <w:rPr>
                <w:sz w:val="22"/>
                <w:szCs w:val="22"/>
                <w:lang w:val="az-Latn-AZ"/>
              </w:rPr>
              <w:t>Eldar Abbasov</w:t>
            </w:r>
          </w:p>
        </w:tc>
        <w:tc>
          <w:tcPr>
            <w:tcW w:w="1731" w:type="pct"/>
            <w:tcBorders>
              <w:top w:val="single" w:sz="4" w:space="0" w:color="auto"/>
              <w:left w:val="single" w:sz="4" w:space="0" w:color="auto"/>
              <w:bottom w:val="single" w:sz="4" w:space="0" w:color="auto"/>
              <w:right w:val="single" w:sz="4" w:space="0" w:color="auto"/>
            </w:tcBorders>
            <w:hideMark/>
          </w:tcPr>
          <w:p w:rsidR="00856A78" w:rsidRPr="00BD4CE4" w:rsidRDefault="00856A78" w:rsidP="007879EB">
            <w:pPr>
              <w:rPr>
                <w:sz w:val="22"/>
                <w:szCs w:val="22"/>
                <w:lang w:val="az-Latn-AZ"/>
              </w:rPr>
            </w:pPr>
            <w:r w:rsidRPr="00BD4CE4">
              <w:rPr>
                <w:sz w:val="22"/>
                <w:szCs w:val="22"/>
                <w:lang w:val="az-Latn-AZ"/>
              </w:rPr>
              <w:t>Laylarda yüksəkkeçiricikli intervalların təcrid edilməsi və qəbuletmə profilinin nizamlanması üçün quru qarışıq tərkib</w:t>
            </w:r>
          </w:p>
        </w:tc>
        <w:tc>
          <w:tcPr>
            <w:tcW w:w="1536" w:type="pct"/>
            <w:tcBorders>
              <w:top w:val="single" w:sz="4" w:space="0" w:color="auto"/>
              <w:left w:val="single" w:sz="4" w:space="0" w:color="auto"/>
              <w:bottom w:val="single" w:sz="4" w:space="0" w:color="auto"/>
              <w:right w:val="single" w:sz="4" w:space="0" w:color="auto"/>
            </w:tcBorders>
            <w:hideMark/>
          </w:tcPr>
          <w:p w:rsidR="00856A78" w:rsidRPr="00BD4CE4" w:rsidRDefault="00856A78" w:rsidP="007879EB">
            <w:pPr>
              <w:jc w:val="center"/>
              <w:rPr>
                <w:sz w:val="22"/>
                <w:szCs w:val="22"/>
                <w:lang w:val="az-Latn-AZ"/>
              </w:rPr>
            </w:pPr>
            <w:r w:rsidRPr="00BD4CE4">
              <w:rPr>
                <w:sz w:val="22"/>
                <w:szCs w:val="22"/>
                <w:lang w:val="az-Latn-AZ"/>
              </w:rPr>
              <w:t>AR Patenti - a 2019 0119. Azərbaycan Respublikası Əqli Mülkiyyət Agentliyinin tabeliyində olan</w:t>
            </w:r>
          </w:p>
          <w:p w:rsidR="00856A78" w:rsidRPr="00BD4CE4" w:rsidRDefault="00856A78" w:rsidP="007879EB">
            <w:pPr>
              <w:jc w:val="center"/>
              <w:rPr>
                <w:sz w:val="22"/>
                <w:szCs w:val="22"/>
                <w:lang w:val="az-Latn-AZ"/>
              </w:rPr>
            </w:pPr>
            <w:r w:rsidRPr="00BD4CE4">
              <w:rPr>
                <w:sz w:val="22"/>
                <w:szCs w:val="22"/>
                <w:lang w:val="az-Latn-AZ"/>
              </w:rPr>
              <w:t>Patent və Əmtəə Nişanlarının Ekspertizası Mərkəzinin “Sənaye mülkiyyəti” bülleteni</w:t>
            </w:r>
          </w:p>
        </w:tc>
      </w:tr>
    </w:tbl>
    <w:p w:rsidR="00BD4CE4" w:rsidRDefault="00BD4CE4" w:rsidP="00BD4CE4">
      <w:pPr>
        <w:pStyle w:val="a5"/>
        <w:spacing w:after="0"/>
        <w:jc w:val="center"/>
        <w:rPr>
          <w:b/>
          <w:sz w:val="22"/>
          <w:szCs w:val="22"/>
          <w:lang w:val="az-Latn-AZ" w:eastAsia="ru-RU"/>
        </w:rPr>
      </w:pPr>
    </w:p>
    <w:p w:rsidR="00BD4CE4" w:rsidRPr="00BD4CE4" w:rsidRDefault="00BD4CE4" w:rsidP="00BD4CE4">
      <w:pPr>
        <w:pStyle w:val="a5"/>
        <w:spacing w:after="0"/>
        <w:jc w:val="center"/>
        <w:rPr>
          <w:b/>
          <w:sz w:val="22"/>
          <w:szCs w:val="22"/>
          <w:lang w:val="az-Latn-AZ" w:eastAsia="ru-RU"/>
        </w:rPr>
      </w:pPr>
      <w:r w:rsidRPr="00BD4CE4">
        <w:rPr>
          <w:b/>
          <w:sz w:val="22"/>
          <w:szCs w:val="22"/>
          <w:lang w:val="az-Latn-AZ" w:eastAsia="ru-RU"/>
        </w:rPr>
        <w:lastRenderedPageBreak/>
        <w:t>AMEA Riyaziyyat və Mexanika İnstitutunun əməkdaşlarının 2021-ci ildə Clarivate Analytics (Thomson Reuters) və SCOPUS bazalarına daxil olan jurnallarda dərc edilmiş məqalələrinin siyahısı</w:t>
      </w:r>
    </w:p>
    <w:tbl>
      <w:tblPr>
        <w:tblW w:w="737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842"/>
        <w:gridCol w:w="2127"/>
        <w:gridCol w:w="2126"/>
        <w:gridCol w:w="709"/>
      </w:tblGrid>
      <w:tr w:rsidR="00BD4CE4" w:rsidRPr="00BD4CE4" w:rsidTr="0008700C">
        <w:trPr>
          <w:trHeight w:val="669"/>
        </w:trPr>
        <w:tc>
          <w:tcPr>
            <w:tcW w:w="568"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b/>
                <w:sz w:val="22"/>
                <w:szCs w:val="22"/>
                <w:lang w:val="az-Latn-AZ"/>
              </w:rPr>
            </w:pPr>
            <w:r w:rsidRPr="00BD4CE4">
              <w:rPr>
                <w:b/>
                <w:sz w:val="22"/>
                <w:szCs w:val="22"/>
              </w:rPr>
              <w:t>№</w:t>
            </w: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b/>
                <w:sz w:val="22"/>
                <w:szCs w:val="22"/>
                <w:lang w:val="az-Latn-AZ"/>
              </w:rPr>
            </w:pPr>
            <w:r w:rsidRPr="00BD4CE4">
              <w:rPr>
                <w:b/>
                <w:sz w:val="22"/>
                <w:szCs w:val="22"/>
                <w:lang w:val="az-Latn-AZ"/>
              </w:rPr>
              <w:t>Əməkdaşların adları və soyadları</w:t>
            </w: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b/>
                <w:sz w:val="22"/>
                <w:szCs w:val="22"/>
                <w:lang w:val="az-Latn-AZ"/>
              </w:rPr>
            </w:pPr>
            <w:r w:rsidRPr="00BD4CE4">
              <w:rPr>
                <w:b/>
                <w:sz w:val="22"/>
                <w:szCs w:val="22"/>
                <w:lang w:val="az-Latn-AZ"/>
              </w:rPr>
              <w:t>Elmi əsərlərin adları</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b/>
                <w:sz w:val="22"/>
                <w:szCs w:val="22"/>
                <w:lang w:val="az-Latn-AZ"/>
              </w:rPr>
            </w:pPr>
            <w:r w:rsidRPr="00BD4CE4">
              <w:rPr>
                <w:b/>
                <w:sz w:val="22"/>
                <w:szCs w:val="22"/>
                <w:lang w:val="az-Latn-AZ"/>
              </w:rPr>
              <w:t xml:space="preserve">Nəşriyyatın, jurnalın adı, </w:t>
            </w:r>
          </w:p>
          <w:p w:rsidR="00BD4CE4" w:rsidRPr="00BD4CE4" w:rsidRDefault="00BD4CE4">
            <w:pPr>
              <w:jc w:val="center"/>
              <w:rPr>
                <w:b/>
                <w:sz w:val="22"/>
                <w:szCs w:val="22"/>
                <w:lang w:val="az-Latn-AZ"/>
              </w:rPr>
            </w:pPr>
            <w:r w:rsidRPr="00BD4CE4">
              <w:rPr>
                <w:b/>
                <w:sz w:val="22"/>
                <w:szCs w:val="22"/>
                <w:lang w:val="az-Latn-AZ" w:eastAsia="ja-JP"/>
              </w:rPr>
              <w:t>№</w:t>
            </w:r>
            <w:r w:rsidRPr="00BD4CE4">
              <w:rPr>
                <w:b/>
                <w:sz w:val="22"/>
                <w:szCs w:val="22"/>
                <w:lang w:val="az-Latn-AZ"/>
              </w:rPr>
              <w:t>-si, il</w:t>
            </w:r>
          </w:p>
        </w:tc>
        <w:tc>
          <w:tcPr>
            <w:tcW w:w="709" w:type="dxa"/>
            <w:tcBorders>
              <w:top w:val="single" w:sz="4" w:space="0" w:color="auto"/>
              <w:left w:val="single" w:sz="4" w:space="0" w:color="auto"/>
              <w:bottom w:val="single" w:sz="4" w:space="0" w:color="auto"/>
              <w:right w:val="single" w:sz="4" w:space="0" w:color="auto"/>
            </w:tcBorders>
          </w:tcPr>
          <w:p w:rsidR="00BD4CE4" w:rsidRPr="00BD4CE4" w:rsidRDefault="00BD4CE4">
            <w:pPr>
              <w:tabs>
                <w:tab w:val="center" w:pos="4677"/>
                <w:tab w:val="right" w:pos="9355"/>
              </w:tabs>
              <w:jc w:val="center"/>
              <w:rPr>
                <w:b/>
                <w:sz w:val="22"/>
                <w:szCs w:val="22"/>
                <w:lang w:val="az-Latn-AZ"/>
              </w:rPr>
            </w:pPr>
            <w:r w:rsidRPr="00BD4CE4">
              <w:rPr>
                <w:b/>
                <w:sz w:val="22"/>
                <w:szCs w:val="22"/>
                <w:lang w:val="az-Latn-AZ"/>
              </w:rPr>
              <w:t>Səh</w:t>
            </w:r>
          </w:p>
          <w:p w:rsidR="00BD4CE4" w:rsidRPr="00BD4CE4" w:rsidRDefault="00BD4CE4">
            <w:pPr>
              <w:tabs>
                <w:tab w:val="center" w:pos="4677"/>
                <w:tab w:val="right" w:pos="9355"/>
              </w:tabs>
              <w:jc w:val="center"/>
              <w:rPr>
                <w:b/>
                <w:sz w:val="22"/>
                <w:szCs w:val="22"/>
                <w:lang w:val="en-US"/>
              </w:rPr>
            </w:pPr>
          </w:p>
        </w:tc>
      </w:tr>
      <w:tr w:rsidR="00BD4CE4" w:rsidRPr="00BD4CE4" w:rsidTr="0008700C">
        <w:trPr>
          <w:trHeight w:val="262"/>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pPr>
              <w:jc w:val="center"/>
              <w:rPr>
                <w:b/>
                <w:sz w:val="22"/>
                <w:szCs w:val="22"/>
                <w:lang w:val="en-US"/>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en-US"/>
              </w:rPr>
            </w:pPr>
            <w:r w:rsidRPr="00BD4CE4">
              <w:rPr>
                <w:sz w:val="22"/>
                <w:szCs w:val="22"/>
                <w:lang w:val="en-US"/>
              </w:rPr>
              <w:t>1</w:t>
            </w: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en-US"/>
              </w:rPr>
            </w:pPr>
            <w:r w:rsidRPr="00BD4CE4">
              <w:rPr>
                <w:sz w:val="22"/>
                <w:szCs w:val="22"/>
                <w:lang w:val="en-US"/>
              </w:rPr>
              <w:t>2</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en-US"/>
              </w:rPr>
            </w:pPr>
            <w:r w:rsidRPr="00BD4CE4">
              <w:rPr>
                <w:sz w:val="22"/>
                <w:szCs w:val="22"/>
                <w:lang w:val="en-US"/>
              </w:rPr>
              <w:t>4</w:t>
            </w:r>
          </w:p>
        </w:tc>
        <w:tc>
          <w:tcPr>
            <w:tcW w:w="70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en-US"/>
              </w:rPr>
            </w:pPr>
            <w:r w:rsidRPr="00BD4CE4">
              <w:rPr>
                <w:sz w:val="22"/>
                <w:szCs w:val="22"/>
                <w:lang w:val="en-US"/>
              </w:rPr>
              <w:t>5</w:t>
            </w:r>
          </w:p>
        </w:tc>
      </w:tr>
      <w:tr w:rsidR="00BD4CE4" w:rsidRPr="00BD4CE4" w:rsidTr="0008700C">
        <w:trPr>
          <w:trHeight w:val="876"/>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right="-250"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both"/>
              <w:rPr>
                <w:bCs/>
                <w:sz w:val="22"/>
                <w:szCs w:val="22"/>
                <w:lang w:val="az-Latn-AZ"/>
              </w:rPr>
            </w:pPr>
            <w:r w:rsidRPr="00BD4CE4">
              <w:rPr>
                <w:bCs/>
                <w:sz w:val="22"/>
                <w:szCs w:val="22"/>
                <w:lang w:val="az-Latn-AZ"/>
              </w:rPr>
              <w:t xml:space="preserve">Misir J.Mardanov </w:t>
            </w:r>
          </w:p>
          <w:p w:rsidR="00BD4CE4" w:rsidRPr="00BD4CE4" w:rsidRDefault="00BD4CE4">
            <w:pPr>
              <w:jc w:val="both"/>
              <w:rPr>
                <w:bCs/>
                <w:sz w:val="22"/>
                <w:szCs w:val="22"/>
                <w:lang w:val="az-Latn-AZ"/>
              </w:rPr>
            </w:pPr>
            <w:r w:rsidRPr="00BD4CE4">
              <w:rPr>
                <w:bCs/>
                <w:sz w:val="22"/>
                <w:szCs w:val="22"/>
                <w:lang w:val="az-Latn-AZ"/>
              </w:rPr>
              <w:t xml:space="preserve">Yagub A.Sharifov, </w:t>
            </w:r>
          </w:p>
          <w:p w:rsidR="00BD4CE4" w:rsidRPr="00BD4CE4" w:rsidRDefault="00BD4CE4">
            <w:pPr>
              <w:jc w:val="both"/>
              <w:rPr>
                <w:bCs/>
                <w:sz w:val="22"/>
                <w:szCs w:val="22"/>
                <w:lang w:val="az-Latn-AZ"/>
              </w:rPr>
            </w:pPr>
            <w:r w:rsidRPr="00BD4CE4">
              <w:rPr>
                <w:bCs/>
                <w:sz w:val="22"/>
                <w:szCs w:val="22"/>
                <w:lang w:val="az-Latn-AZ"/>
              </w:rPr>
              <w:t xml:space="preserve">Yusif S.Gasimov </w:t>
            </w:r>
          </w:p>
          <w:p w:rsidR="00BD4CE4" w:rsidRPr="00BD4CE4" w:rsidRDefault="00BD4CE4">
            <w:pPr>
              <w:jc w:val="both"/>
              <w:rPr>
                <w:sz w:val="22"/>
                <w:szCs w:val="22"/>
                <w:lang w:val="az-Latn-AZ"/>
              </w:rPr>
            </w:pPr>
            <w:r w:rsidRPr="00BD4CE4">
              <w:rPr>
                <w:bCs/>
                <w:sz w:val="22"/>
                <w:szCs w:val="22"/>
                <w:lang w:val="az-Latn-AZ"/>
              </w:rPr>
              <w:t>Carlo Cattani</w:t>
            </w:r>
          </w:p>
        </w:tc>
        <w:tc>
          <w:tcPr>
            <w:tcW w:w="2127" w:type="dxa"/>
            <w:tcBorders>
              <w:top w:val="single" w:sz="4" w:space="0" w:color="auto"/>
              <w:left w:val="single" w:sz="4" w:space="0" w:color="auto"/>
              <w:bottom w:val="single" w:sz="4" w:space="0" w:color="auto"/>
              <w:right w:val="single" w:sz="4" w:space="0" w:color="auto"/>
            </w:tcBorders>
          </w:tcPr>
          <w:p w:rsidR="00BD4CE4" w:rsidRPr="00BD4CE4" w:rsidRDefault="00BD4CE4" w:rsidP="00BD4CE4">
            <w:pPr>
              <w:rPr>
                <w:bCs/>
                <w:sz w:val="22"/>
                <w:szCs w:val="22"/>
                <w:lang w:val="az-Latn-AZ"/>
              </w:rPr>
            </w:pPr>
            <w:r w:rsidRPr="00BD4CE4">
              <w:rPr>
                <w:bCs/>
                <w:sz w:val="22"/>
                <w:szCs w:val="22"/>
                <w:lang w:val="az-Latn-AZ"/>
              </w:rPr>
              <w:t>Non Linear First Order Differential Boundary Problems with Multipoint and Integral Conditions</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i/>
                <w:iCs/>
                <w:sz w:val="22"/>
                <w:szCs w:val="22"/>
                <w:lang w:val="az-Latn-AZ"/>
              </w:rPr>
              <w:t xml:space="preserve">Fractal Fract. </w:t>
            </w:r>
            <w:r w:rsidRPr="00BD4CE4">
              <w:rPr>
                <w:bCs/>
                <w:sz w:val="22"/>
                <w:szCs w:val="22"/>
                <w:lang w:val="az-Latn-AZ"/>
              </w:rPr>
              <w:t>2021</w:t>
            </w:r>
            <w:r w:rsidRPr="00BD4CE4">
              <w:rPr>
                <w:sz w:val="22"/>
                <w:szCs w:val="22"/>
                <w:lang w:val="az-Latn-AZ"/>
              </w:rPr>
              <w:t xml:space="preserve">, </w:t>
            </w:r>
            <w:r w:rsidRPr="00BD4CE4">
              <w:rPr>
                <w:i/>
                <w:iCs/>
                <w:sz w:val="22"/>
                <w:szCs w:val="22"/>
                <w:lang w:val="az-Latn-AZ"/>
              </w:rPr>
              <w:t>5</w:t>
            </w:r>
            <w:r w:rsidRPr="00BD4CE4">
              <w:rPr>
                <w:sz w:val="22"/>
                <w:szCs w:val="22"/>
                <w:lang w:val="az-Latn-AZ"/>
              </w:rPr>
              <w:t>, 15.</w:t>
            </w:r>
          </w:p>
          <w:p w:rsidR="00BD4CE4" w:rsidRPr="00BD4CE4" w:rsidRDefault="00BD4CE4">
            <w:pPr>
              <w:jc w:val="center"/>
              <w:rPr>
                <w:sz w:val="22"/>
                <w:szCs w:val="22"/>
                <w:lang w:val="az-Latn-AZ"/>
              </w:rPr>
            </w:pPr>
            <w:r w:rsidRPr="00BD4CE4">
              <w:rPr>
                <w:b/>
                <w:bCs/>
                <w:color w:val="000000" w:themeColor="text1"/>
                <w:sz w:val="22"/>
                <w:szCs w:val="22"/>
                <w:lang w:val="az-Latn-AZ"/>
              </w:rPr>
              <w:t>(</w:t>
            </w:r>
            <w:r w:rsidRPr="00BD4CE4">
              <w:rPr>
                <w:b/>
                <w:sz w:val="22"/>
                <w:szCs w:val="22"/>
                <w:lang w:val="az-Latn-AZ"/>
              </w:rPr>
              <w:t>WoS</w:t>
            </w:r>
            <w:r w:rsidRPr="00BD4CE4">
              <w:rPr>
                <w:b/>
                <w:bCs/>
                <w:color w:val="000000" w:themeColor="text1"/>
                <w:sz w:val="22"/>
                <w:szCs w:val="22"/>
                <w:lang w:val="az-Latn-AZ"/>
              </w:rPr>
              <w:t>)</w:t>
            </w:r>
          </w:p>
        </w:tc>
        <w:tc>
          <w:tcPr>
            <w:tcW w:w="709"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az-Latn-AZ"/>
              </w:rPr>
              <w:t>1-14</w:t>
            </w:r>
          </w:p>
        </w:tc>
      </w:tr>
      <w:tr w:rsidR="00BD4CE4" w:rsidRPr="00BD4CE4" w:rsidTr="0008700C">
        <w:trPr>
          <w:trHeight w:val="876"/>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bCs/>
                <w:sz w:val="22"/>
                <w:szCs w:val="22"/>
                <w:lang w:val="az-Latn-AZ"/>
              </w:rPr>
            </w:pPr>
            <w:r w:rsidRPr="00BD4CE4">
              <w:rPr>
                <w:bCs/>
                <w:sz w:val="22"/>
                <w:szCs w:val="22"/>
                <w:lang w:val="az-Latn-AZ"/>
              </w:rPr>
              <w:t>M.J.Mardanov</w:t>
            </w:r>
          </w:p>
          <w:p w:rsidR="00BD4CE4" w:rsidRPr="00BD4CE4" w:rsidRDefault="00BD4CE4">
            <w:pPr>
              <w:rPr>
                <w:bCs/>
                <w:sz w:val="22"/>
                <w:szCs w:val="22"/>
                <w:lang w:val="az-Latn-AZ"/>
              </w:rPr>
            </w:pPr>
            <w:r w:rsidRPr="00BD4CE4">
              <w:rPr>
                <w:bCs/>
                <w:sz w:val="22"/>
                <w:szCs w:val="22"/>
                <w:lang w:val="az-Latn-AZ"/>
              </w:rPr>
              <w:t>S.T.Malik</w:t>
            </w: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bCs/>
                <w:sz w:val="22"/>
                <w:szCs w:val="22"/>
                <w:lang w:val="az-Latn-AZ"/>
              </w:rPr>
            </w:pPr>
            <w:r w:rsidRPr="00BD4CE4">
              <w:rPr>
                <w:sz w:val="22"/>
                <w:szCs w:val="22"/>
                <w:lang w:val="az-Latn-AZ"/>
              </w:rPr>
              <w:t>Discrete maximum principle in systems with a delay in control</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rsidP="0008700C">
            <w:pPr>
              <w:jc w:val="center"/>
              <w:rPr>
                <w:sz w:val="22"/>
                <w:szCs w:val="22"/>
                <w:lang w:val="az-Latn-AZ"/>
              </w:rPr>
            </w:pPr>
            <w:r w:rsidRPr="00BD4CE4">
              <w:rPr>
                <w:sz w:val="22"/>
                <w:szCs w:val="22"/>
                <w:lang w:val="az-Latn-AZ"/>
              </w:rPr>
              <w:t>Dynamic Systems and Computer Science: Theory and Applic</w:t>
            </w:r>
            <w:r w:rsidR="0008700C">
              <w:rPr>
                <w:sz w:val="22"/>
                <w:szCs w:val="22"/>
                <w:lang w:val="az-Latn-AZ"/>
              </w:rPr>
              <w:t>.</w:t>
            </w:r>
            <w:r w:rsidRPr="00BD4CE4">
              <w:rPr>
                <w:sz w:val="22"/>
                <w:szCs w:val="22"/>
                <w:lang w:val="az-Latn-AZ"/>
              </w:rPr>
              <w:t xml:space="preserve"> (DYSC) </w:t>
            </w:r>
            <w:r w:rsidR="0008700C">
              <w:rPr>
                <w:sz w:val="22"/>
                <w:szCs w:val="22"/>
                <w:lang w:val="az-Latn-AZ"/>
              </w:rPr>
              <w:t xml:space="preserve"> </w:t>
            </w:r>
            <w:r w:rsidRPr="00BD4CE4">
              <w:rPr>
                <w:sz w:val="22"/>
                <w:szCs w:val="22"/>
                <w:lang w:val="az-Latn-AZ"/>
              </w:rPr>
              <w:t>2020,  Journal of Physics: Conf</w:t>
            </w:r>
            <w:r w:rsidR="0008700C">
              <w:rPr>
                <w:sz w:val="22"/>
                <w:szCs w:val="22"/>
                <w:lang w:val="az-Latn-AZ"/>
              </w:rPr>
              <w:t>.</w:t>
            </w:r>
            <w:r w:rsidRPr="00BD4CE4">
              <w:rPr>
                <w:sz w:val="22"/>
                <w:szCs w:val="22"/>
                <w:lang w:val="az-Latn-AZ"/>
              </w:rPr>
              <w:t xml:space="preserve"> Series </w:t>
            </w:r>
            <w:r w:rsidRPr="00BD4CE4">
              <w:rPr>
                <w:bCs/>
                <w:sz w:val="22"/>
                <w:szCs w:val="22"/>
                <w:lang w:val="az-Latn-AZ"/>
              </w:rPr>
              <w:t>1847</w:t>
            </w:r>
            <w:r w:rsidRPr="00BD4CE4">
              <w:rPr>
                <w:b/>
                <w:bCs/>
                <w:sz w:val="22"/>
                <w:szCs w:val="22"/>
                <w:lang w:val="az-Latn-AZ"/>
              </w:rPr>
              <w:t xml:space="preserve"> </w:t>
            </w:r>
            <w:r w:rsidRPr="00BD4CE4">
              <w:rPr>
                <w:sz w:val="22"/>
                <w:szCs w:val="22"/>
                <w:lang w:val="az-Latn-AZ"/>
              </w:rPr>
              <w:t xml:space="preserve">(2021) </w:t>
            </w:r>
          </w:p>
        </w:tc>
        <w:tc>
          <w:tcPr>
            <w:tcW w:w="70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rPr>
            </w:pPr>
            <w:r w:rsidRPr="00BD4CE4">
              <w:rPr>
                <w:sz w:val="22"/>
                <w:szCs w:val="22"/>
              </w:rPr>
              <w:t>12-21</w:t>
            </w:r>
          </w:p>
        </w:tc>
      </w:tr>
      <w:tr w:rsidR="00BD4CE4" w:rsidRPr="00AE19A4" w:rsidTr="0008700C">
        <w:trPr>
          <w:trHeight w:val="876"/>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bCs/>
                <w:noProof/>
                <w:sz w:val="22"/>
                <w:szCs w:val="22"/>
                <w:lang w:val="az-Latn-AZ"/>
              </w:rPr>
            </w:pPr>
            <w:r w:rsidRPr="00BD4CE4">
              <w:rPr>
                <w:bCs/>
                <w:noProof/>
                <w:sz w:val="22"/>
                <w:szCs w:val="22"/>
                <w:lang w:val="az-Latn-AZ"/>
              </w:rPr>
              <w:t>M.J.Mardanov</w:t>
            </w:r>
          </w:p>
          <w:p w:rsidR="00BD4CE4" w:rsidRPr="00BD4CE4" w:rsidRDefault="00BD4CE4">
            <w:pPr>
              <w:rPr>
                <w:bCs/>
                <w:sz w:val="22"/>
                <w:szCs w:val="22"/>
                <w:lang w:val="az-Latn-AZ"/>
              </w:rPr>
            </w:pPr>
            <w:r w:rsidRPr="00BD4CE4">
              <w:rPr>
                <w:bCs/>
                <w:noProof/>
                <w:sz w:val="22"/>
                <w:szCs w:val="22"/>
                <w:lang w:val="az-Latn-AZ"/>
              </w:rPr>
              <w:t>T.K.Melikov, S.T.Malik.</w:t>
            </w: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bCs/>
                <w:sz w:val="22"/>
                <w:szCs w:val="22"/>
                <w:lang w:val="az-Latn-AZ"/>
              </w:rPr>
            </w:pPr>
            <w:r w:rsidRPr="00BD4CE4">
              <w:rPr>
                <w:bCs/>
                <w:noProof/>
                <w:sz w:val="22"/>
                <w:szCs w:val="22"/>
                <w:lang w:val="az-Latn-AZ"/>
              </w:rPr>
              <w:t>Necessary conditions for the extremum in non-smooth problems of variational calculus</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tabs>
                <w:tab w:val="left" w:pos="851"/>
                <w:tab w:val="left" w:pos="993"/>
                <w:tab w:val="center" w:pos="4800"/>
                <w:tab w:val="right" w:pos="9500"/>
              </w:tabs>
              <w:autoSpaceDE w:val="0"/>
              <w:autoSpaceDN w:val="0"/>
              <w:adjustRightInd w:val="0"/>
              <w:jc w:val="center"/>
              <w:rPr>
                <w:noProof/>
                <w:sz w:val="22"/>
                <w:szCs w:val="22"/>
                <w:lang w:val="az-Latn-AZ"/>
              </w:rPr>
            </w:pPr>
            <w:r w:rsidRPr="00BD4CE4">
              <w:rPr>
                <w:sz w:val="22"/>
                <w:szCs w:val="22"/>
                <w:shd w:val="clear" w:color="auto" w:fill="FFFFFF"/>
                <w:lang w:val="az-Latn-AZ"/>
              </w:rPr>
              <w:t>Journal of Computational and Applied Mathem.</w:t>
            </w:r>
            <w:r w:rsidR="00ED122C">
              <w:rPr>
                <w:sz w:val="22"/>
                <w:szCs w:val="22"/>
                <w:shd w:val="clear" w:color="auto" w:fill="FFFFFF"/>
                <w:lang w:val="az-Latn-AZ"/>
              </w:rPr>
              <w:t xml:space="preserve"> </w:t>
            </w:r>
            <w:r w:rsidRPr="00BD4CE4">
              <w:rPr>
                <w:sz w:val="22"/>
                <w:szCs w:val="22"/>
                <w:shd w:val="clear" w:color="auto" w:fill="FFFFFF"/>
                <w:lang w:val="az-Latn-AZ"/>
              </w:rPr>
              <w:t>2021, v.</w:t>
            </w:r>
            <w:r w:rsidRPr="00BD4CE4">
              <w:rPr>
                <w:sz w:val="22"/>
                <w:szCs w:val="22"/>
                <w:shd w:val="clear" w:color="auto" w:fill="FFFFFF"/>
                <w:lang w:val="en-US"/>
              </w:rPr>
              <w:t>399, 113723</w:t>
            </w:r>
            <w:r w:rsidRPr="00BD4CE4">
              <w:rPr>
                <w:sz w:val="22"/>
                <w:szCs w:val="22"/>
                <w:shd w:val="clear" w:color="auto" w:fill="FFFFFF"/>
                <w:lang w:val="az-Latn-AZ"/>
              </w:rPr>
              <w:t xml:space="preserve"> Q</w:t>
            </w:r>
            <w:r w:rsidRPr="00BD4CE4">
              <w:rPr>
                <w:sz w:val="22"/>
                <w:szCs w:val="22"/>
                <w:shd w:val="clear" w:color="auto" w:fill="FFFFFF"/>
                <w:vertAlign w:val="subscript"/>
                <w:lang w:val="az-Latn-AZ"/>
              </w:rPr>
              <w:t>1</w:t>
            </w:r>
            <w:r w:rsidRPr="00BD4CE4">
              <w:rPr>
                <w:sz w:val="22"/>
                <w:szCs w:val="22"/>
                <w:shd w:val="clear" w:color="auto" w:fill="FFFFFF"/>
                <w:lang w:val="az-Latn-AZ"/>
              </w:rPr>
              <w:t>.</w:t>
            </w:r>
          </w:p>
        </w:tc>
        <w:tc>
          <w:tcPr>
            <w:tcW w:w="709" w:type="dxa"/>
            <w:tcBorders>
              <w:top w:val="single" w:sz="4" w:space="0" w:color="auto"/>
              <w:left w:val="single" w:sz="4" w:space="0" w:color="auto"/>
              <w:bottom w:val="single" w:sz="4" w:space="0" w:color="auto"/>
              <w:right w:val="single" w:sz="4" w:space="0" w:color="auto"/>
            </w:tcBorders>
          </w:tcPr>
          <w:p w:rsidR="00BD4CE4" w:rsidRPr="00BD4CE4" w:rsidRDefault="00BD4CE4">
            <w:pPr>
              <w:jc w:val="center"/>
              <w:rPr>
                <w:sz w:val="22"/>
                <w:szCs w:val="22"/>
                <w:lang w:val="en-US"/>
              </w:rPr>
            </w:pP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bCs/>
                <w:sz w:val="22"/>
                <w:szCs w:val="22"/>
                <w:lang w:val="az-Latn-AZ"/>
              </w:rPr>
            </w:pPr>
            <w:r w:rsidRPr="00BD4CE4">
              <w:rPr>
                <w:bCs/>
                <w:sz w:val="22"/>
                <w:szCs w:val="22"/>
                <w:lang w:val="az-Latn-AZ"/>
              </w:rPr>
              <w:t>K.R.Aida-zade E.R.Ashrafova</w:t>
            </w: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rsidP="00ED122C">
            <w:pPr>
              <w:rPr>
                <w:bCs/>
                <w:sz w:val="22"/>
                <w:szCs w:val="22"/>
                <w:lang w:val="az-Latn-AZ"/>
              </w:rPr>
            </w:pPr>
            <w:r w:rsidRPr="00BD4CE4">
              <w:rPr>
                <w:bCs/>
                <w:sz w:val="22"/>
                <w:szCs w:val="22"/>
                <w:lang w:val="az-Latn-AZ"/>
              </w:rPr>
              <w:t xml:space="preserve">Control </w:t>
            </w:r>
            <w:r w:rsidR="00ED122C" w:rsidRPr="00BD4CE4">
              <w:rPr>
                <w:bCs/>
                <w:sz w:val="22"/>
                <w:szCs w:val="22"/>
                <w:lang w:val="az-Latn-AZ"/>
              </w:rPr>
              <w:t xml:space="preserve">of </w:t>
            </w:r>
            <w:r w:rsidR="00ED122C">
              <w:rPr>
                <w:bCs/>
                <w:sz w:val="22"/>
                <w:szCs w:val="22"/>
                <w:lang w:val="az-Latn-AZ"/>
              </w:rPr>
              <w:t>e</w:t>
            </w:r>
            <w:r w:rsidR="00ED122C" w:rsidRPr="00BD4CE4">
              <w:rPr>
                <w:bCs/>
                <w:sz w:val="22"/>
                <w:szCs w:val="22"/>
                <w:lang w:val="az-Latn-AZ"/>
              </w:rPr>
              <w:t xml:space="preserve">ffects in the </w:t>
            </w:r>
            <w:r w:rsidR="00ED122C">
              <w:rPr>
                <w:bCs/>
                <w:sz w:val="22"/>
                <w:szCs w:val="22"/>
                <w:lang w:val="az-Latn-AZ"/>
              </w:rPr>
              <w:t>r</w:t>
            </w:r>
            <w:r w:rsidR="00ED122C" w:rsidRPr="00BD4CE4">
              <w:rPr>
                <w:bCs/>
                <w:sz w:val="22"/>
                <w:szCs w:val="22"/>
                <w:lang w:val="az-Latn-AZ"/>
              </w:rPr>
              <w:t>ight-</w:t>
            </w:r>
            <w:r w:rsidR="00ED122C">
              <w:rPr>
                <w:bCs/>
                <w:sz w:val="22"/>
                <w:szCs w:val="22"/>
                <w:lang w:val="az-Latn-AZ"/>
              </w:rPr>
              <w:t>h</w:t>
            </w:r>
            <w:r w:rsidR="00ED122C" w:rsidRPr="00BD4CE4">
              <w:rPr>
                <w:bCs/>
                <w:sz w:val="22"/>
                <w:szCs w:val="22"/>
                <w:lang w:val="az-Latn-AZ"/>
              </w:rPr>
              <w:t xml:space="preserve">and </w:t>
            </w:r>
            <w:r w:rsidR="00ED122C">
              <w:rPr>
                <w:bCs/>
                <w:sz w:val="22"/>
                <w:szCs w:val="22"/>
                <w:lang w:val="az-Latn-AZ"/>
              </w:rPr>
              <w:t>sides of l</w:t>
            </w:r>
            <w:r w:rsidR="00ED122C" w:rsidRPr="00BD4CE4">
              <w:rPr>
                <w:bCs/>
                <w:sz w:val="22"/>
                <w:szCs w:val="22"/>
                <w:lang w:val="az-Latn-AZ"/>
              </w:rPr>
              <w:t>arge ode system of block structure and optimization of sources in unseparated boundary conditions.</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iCs/>
                <w:sz w:val="22"/>
                <w:szCs w:val="22"/>
                <w:lang w:val="az-Latn-AZ"/>
              </w:rPr>
            </w:pPr>
            <w:r w:rsidRPr="00BD4CE4">
              <w:rPr>
                <w:iCs/>
                <w:sz w:val="22"/>
                <w:szCs w:val="22"/>
                <w:lang w:val="az-Latn-AZ"/>
              </w:rPr>
              <w:t xml:space="preserve">ISSN 1995-4239, Numerical Analysis and Applications, 2021, </w:t>
            </w:r>
          </w:p>
          <w:p w:rsidR="00BD4CE4" w:rsidRPr="00BD4CE4" w:rsidRDefault="00BD4CE4">
            <w:pPr>
              <w:jc w:val="center"/>
              <w:rPr>
                <w:i/>
                <w:iCs/>
                <w:sz w:val="22"/>
                <w:szCs w:val="22"/>
                <w:lang w:val="az-Latn-AZ"/>
              </w:rPr>
            </w:pPr>
            <w:r w:rsidRPr="00BD4CE4">
              <w:rPr>
                <w:iCs/>
                <w:sz w:val="22"/>
                <w:szCs w:val="22"/>
                <w:lang w:val="az-Latn-AZ"/>
              </w:rPr>
              <w:t xml:space="preserve">v. 14, </w:t>
            </w:r>
            <w:r w:rsidRPr="00BD4CE4">
              <w:rPr>
                <w:sz w:val="22"/>
                <w:szCs w:val="22"/>
                <w:lang w:val="en-US"/>
              </w:rPr>
              <w:t xml:space="preserve">№ </w:t>
            </w:r>
            <w:r w:rsidRPr="00BD4CE4">
              <w:rPr>
                <w:iCs/>
                <w:sz w:val="22"/>
                <w:szCs w:val="22"/>
                <w:lang w:val="az-Latn-AZ"/>
              </w:rPr>
              <w:t>3.</w:t>
            </w:r>
          </w:p>
        </w:tc>
        <w:tc>
          <w:tcPr>
            <w:tcW w:w="70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iCs/>
                <w:sz w:val="22"/>
                <w:szCs w:val="22"/>
                <w:lang w:val="az-Latn-AZ"/>
              </w:rPr>
              <w:t>1–19</w:t>
            </w: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color w:val="1D2228"/>
                <w:sz w:val="22"/>
                <w:szCs w:val="22"/>
                <w:shd w:val="clear" w:color="auto" w:fill="FFFFFF"/>
                <w:lang w:val="az-Latn-AZ"/>
              </w:rPr>
            </w:pPr>
            <w:r w:rsidRPr="00BD4CE4">
              <w:rPr>
                <w:color w:val="1D2228"/>
                <w:sz w:val="22"/>
                <w:szCs w:val="22"/>
                <w:shd w:val="clear" w:color="auto" w:fill="FFFFFF"/>
                <w:lang w:val="az-Latn-AZ"/>
              </w:rPr>
              <w:t>M.J.Mardanov</w:t>
            </w:r>
          </w:p>
          <w:p w:rsidR="00BD4CE4" w:rsidRPr="00BD4CE4" w:rsidRDefault="00BD4CE4">
            <w:pPr>
              <w:rPr>
                <w:sz w:val="22"/>
                <w:szCs w:val="22"/>
                <w:lang w:val="az-Latn-AZ"/>
              </w:rPr>
            </w:pPr>
            <w:r w:rsidRPr="00BD4CE4">
              <w:rPr>
                <w:color w:val="1D2228"/>
                <w:sz w:val="22"/>
                <w:szCs w:val="22"/>
                <w:shd w:val="clear" w:color="auto" w:fill="FFFFFF"/>
                <w:lang w:val="az-Latn-AZ"/>
              </w:rPr>
              <w:t>Sh.E.Guseynov, S.I.Matyukhin, J.V.Aleksejeva, O.V.Sidorenko</w:t>
            </w: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color w:val="1D2228"/>
                <w:sz w:val="22"/>
                <w:szCs w:val="22"/>
                <w:shd w:val="clear" w:color="auto" w:fill="FFFFFF"/>
                <w:lang w:val="az-Latn-AZ"/>
              </w:rPr>
              <w:t xml:space="preserve">On the issue of planning sowing agricultural crops with the minimum risk under the </w:t>
            </w:r>
            <w:r w:rsidRPr="00BD4CE4">
              <w:rPr>
                <w:color w:val="1D2228"/>
                <w:sz w:val="22"/>
                <w:szCs w:val="22"/>
                <w:shd w:val="clear" w:color="auto" w:fill="FFFFFF"/>
                <w:lang w:val="az-Latn-AZ"/>
              </w:rPr>
              <w:lastRenderedPageBreak/>
              <w:t>presence of various agroclimatic conditions.</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tabs>
                <w:tab w:val="left" w:pos="851"/>
                <w:tab w:val="center" w:pos="4800"/>
                <w:tab w:val="right" w:pos="9500"/>
              </w:tabs>
              <w:jc w:val="center"/>
              <w:rPr>
                <w:noProof/>
                <w:sz w:val="22"/>
                <w:szCs w:val="22"/>
                <w:lang w:val="az-Latn-AZ"/>
              </w:rPr>
            </w:pPr>
            <w:r w:rsidRPr="00BD4CE4">
              <w:rPr>
                <w:rStyle w:val="af6"/>
                <w:i w:val="0"/>
                <w:color w:val="1D2228"/>
                <w:sz w:val="22"/>
                <w:szCs w:val="22"/>
                <w:shd w:val="clear" w:color="auto" w:fill="FFFFFF"/>
                <w:lang w:val="az-Latn-AZ"/>
              </w:rPr>
              <w:lastRenderedPageBreak/>
              <w:t xml:space="preserve">Proc. of the 13th Inter. Scientific and Practical Conf. "Environment. Technology. </w:t>
            </w:r>
            <w:r w:rsidRPr="00BD4CE4">
              <w:rPr>
                <w:rStyle w:val="af6"/>
                <w:i w:val="0"/>
                <w:color w:val="1D2228"/>
                <w:sz w:val="22"/>
                <w:szCs w:val="22"/>
                <w:shd w:val="clear" w:color="auto" w:fill="FFFFFF"/>
                <w:lang w:val="az-Latn-AZ"/>
              </w:rPr>
              <w:lastRenderedPageBreak/>
              <w:t>Resources"</w:t>
            </w:r>
            <w:r w:rsidRPr="00BD4CE4">
              <w:rPr>
                <w:color w:val="1D2228"/>
                <w:sz w:val="22"/>
                <w:szCs w:val="22"/>
                <w:shd w:val="clear" w:color="auto" w:fill="FFFFFF"/>
                <w:lang w:val="az-Latn-AZ"/>
              </w:rPr>
              <w:t>, June 17-18, 2021, Rezekne, Latvia, ISSN: 2256-070X, v.1, </w:t>
            </w:r>
            <w:r w:rsidRPr="00BD4CE4">
              <w:rPr>
                <w:rStyle w:val="af7"/>
                <w:color w:val="1D2228"/>
                <w:sz w:val="22"/>
                <w:szCs w:val="22"/>
                <w:shd w:val="clear" w:color="auto" w:fill="FFFFFF"/>
                <w:lang w:val="az-Latn-AZ"/>
              </w:rPr>
              <w:t>SCOPUS</w:t>
            </w:r>
          </w:p>
        </w:tc>
        <w:tc>
          <w:tcPr>
            <w:tcW w:w="70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color w:val="1D2228"/>
                <w:sz w:val="22"/>
                <w:szCs w:val="22"/>
                <w:shd w:val="clear" w:color="auto" w:fill="FFFFFF"/>
                <w:lang w:val="az-Latn-AZ"/>
              </w:rPr>
              <w:lastRenderedPageBreak/>
              <w:t>72-83</w:t>
            </w: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bCs/>
                <w:sz w:val="22"/>
                <w:szCs w:val="22"/>
                <w:lang w:val="az-Latn-AZ"/>
              </w:rPr>
            </w:pPr>
            <w:r w:rsidRPr="00BD4CE4">
              <w:rPr>
                <w:sz w:val="22"/>
                <w:szCs w:val="22"/>
                <w:lang w:val="az-Latn-AZ"/>
              </w:rPr>
              <w:t>Марданов М.Д.</w:t>
            </w:r>
            <w:r w:rsidRPr="00BD4CE4">
              <w:rPr>
                <w:color w:val="000000"/>
                <w:sz w:val="22"/>
                <w:szCs w:val="22"/>
                <w:lang w:val="az-Latn-AZ"/>
              </w:rPr>
              <w:t xml:space="preserve"> Асланов Р.М</w:t>
            </w:r>
            <w:r w:rsidRPr="00BD4CE4">
              <w:rPr>
                <w:bCs/>
                <w:sz w:val="22"/>
                <w:szCs w:val="22"/>
                <w:lang w:val="az-Latn-AZ"/>
              </w:rPr>
              <w:t>.</w:t>
            </w: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bCs/>
                <w:sz w:val="22"/>
                <w:szCs w:val="22"/>
                <w:lang w:val="az-Latn-AZ"/>
              </w:rPr>
              <w:t>Бесценное наследие Насиреддина Туси в развитии тригономметрии</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tabs>
                <w:tab w:val="left" w:pos="851"/>
              </w:tabs>
              <w:autoSpaceDE w:val="0"/>
              <w:autoSpaceDN w:val="0"/>
              <w:adjustRightInd w:val="0"/>
              <w:jc w:val="center"/>
              <w:rPr>
                <w:rFonts w:eastAsia="ArialUnicodeMS"/>
                <w:sz w:val="22"/>
                <w:szCs w:val="22"/>
                <w:lang w:val="az-Latn-AZ"/>
              </w:rPr>
            </w:pPr>
            <w:r w:rsidRPr="00BD4CE4">
              <w:rPr>
                <w:rFonts w:eastAsia="ArialUnicodeMS"/>
                <w:sz w:val="22"/>
                <w:szCs w:val="22"/>
                <w:lang w:val="az-Latn-AZ"/>
              </w:rPr>
              <w:t>Материалы XVII Всерос. с межд</w:t>
            </w:r>
            <w:r w:rsidRPr="00BD4CE4">
              <w:rPr>
                <w:rFonts w:eastAsia="ArialUnicodeMS"/>
                <w:sz w:val="22"/>
                <w:szCs w:val="22"/>
              </w:rPr>
              <w:t>.</w:t>
            </w:r>
            <w:r w:rsidRPr="00BD4CE4">
              <w:rPr>
                <w:rFonts w:eastAsia="ArialUnicodeMS"/>
                <w:sz w:val="22"/>
                <w:szCs w:val="22"/>
                <w:lang w:val="az-Latn-AZ"/>
              </w:rPr>
              <w:t xml:space="preserve"> участием научно – практ. конф</w:t>
            </w:r>
            <w:r w:rsidRPr="00BD4CE4">
              <w:rPr>
                <w:rFonts w:eastAsia="ArialUnicodeMS"/>
                <w:sz w:val="22"/>
                <w:szCs w:val="22"/>
              </w:rPr>
              <w:t>.</w:t>
            </w:r>
            <w:r w:rsidRPr="00BD4CE4">
              <w:rPr>
                <w:rFonts w:eastAsia="ArialUnicodeMS"/>
                <w:sz w:val="22"/>
                <w:szCs w:val="22"/>
                <w:lang w:val="az-Latn-AZ"/>
              </w:rPr>
              <w:t xml:space="preserve"> «Артемовские чтения», г. Пенза, 21 апреля 2021 </w:t>
            </w:r>
            <w:r w:rsidRPr="00BD4CE4">
              <w:rPr>
                <w:b/>
                <w:sz w:val="22"/>
                <w:szCs w:val="22"/>
                <w:lang w:val="az-Latn-AZ"/>
              </w:rPr>
              <w:t>(РИНЦ).</w:t>
            </w:r>
          </w:p>
        </w:tc>
        <w:tc>
          <w:tcPr>
            <w:tcW w:w="70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rFonts w:eastAsia="ArialUnicodeMS"/>
                <w:sz w:val="22"/>
                <w:szCs w:val="22"/>
                <w:lang w:val="az-Latn-AZ"/>
              </w:rPr>
              <w:t>71-78</w:t>
            </w: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bCs/>
                <w:sz w:val="22"/>
                <w:szCs w:val="22"/>
                <w:lang w:val="az-Latn-AZ"/>
              </w:rPr>
            </w:pPr>
            <w:r w:rsidRPr="00BD4CE4">
              <w:rPr>
                <w:bCs/>
                <w:sz w:val="22"/>
                <w:szCs w:val="22"/>
                <w:lang w:val="az-Latn-AZ"/>
              </w:rPr>
              <w:t>K.R.Aida-zade</w:t>
            </w:r>
          </w:p>
          <w:p w:rsidR="00BD4CE4" w:rsidRPr="00BD4CE4" w:rsidRDefault="00BD4CE4">
            <w:pPr>
              <w:rPr>
                <w:bCs/>
                <w:sz w:val="22"/>
                <w:szCs w:val="22"/>
                <w:lang w:val="az-Latn-AZ"/>
              </w:rPr>
            </w:pPr>
            <w:r w:rsidRPr="00BD4CE4">
              <w:rPr>
                <w:bCs/>
                <w:sz w:val="22"/>
                <w:szCs w:val="22"/>
                <w:lang w:val="az-Latn-AZ"/>
              </w:rPr>
              <w:t>E.R.Ashrafova</w:t>
            </w: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bCs/>
                <w:sz w:val="22"/>
                <w:szCs w:val="22"/>
                <w:lang w:val="az-Latn-AZ"/>
              </w:rPr>
            </w:pPr>
            <w:r w:rsidRPr="00BD4CE4">
              <w:rPr>
                <w:bCs/>
                <w:sz w:val="22"/>
                <w:szCs w:val="22"/>
                <w:lang w:val="az-Latn-AZ"/>
              </w:rPr>
              <w:t xml:space="preserve">Control </w:t>
            </w:r>
            <w:r w:rsidR="0008700C" w:rsidRPr="00BD4CE4">
              <w:rPr>
                <w:bCs/>
                <w:sz w:val="22"/>
                <w:szCs w:val="22"/>
                <w:lang w:val="az-Latn-AZ"/>
              </w:rPr>
              <w:t>of effects in the right-hand sides of large ode system of block structure and optimization of sources in unseparated boundary conditions.</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i/>
                <w:iCs/>
                <w:sz w:val="22"/>
                <w:szCs w:val="22"/>
                <w:lang w:val="az-Latn-AZ"/>
              </w:rPr>
            </w:pPr>
            <w:r w:rsidRPr="00BD4CE4">
              <w:rPr>
                <w:iCs/>
                <w:sz w:val="22"/>
                <w:szCs w:val="22"/>
                <w:lang w:val="az-Latn-AZ"/>
              </w:rPr>
              <w:t xml:space="preserve">ISSN 1995-4239, Numerical Analysis and Applications, 2021, </w:t>
            </w:r>
            <w:r w:rsidRPr="00BD4CE4">
              <w:rPr>
                <w:iCs/>
                <w:sz w:val="22"/>
                <w:szCs w:val="22"/>
                <w:lang w:val="en-US"/>
              </w:rPr>
              <w:t>v</w:t>
            </w:r>
            <w:r w:rsidRPr="00BD4CE4">
              <w:rPr>
                <w:iCs/>
                <w:sz w:val="22"/>
                <w:szCs w:val="22"/>
                <w:lang w:val="az-Latn-AZ"/>
              </w:rPr>
              <w:t xml:space="preserve">. 14, </w:t>
            </w:r>
            <w:r w:rsidRPr="00BD4CE4">
              <w:rPr>
                <w:iCs/>
                <w:sz w:val="22"/>
                <w:szCs w:val="22"/>
                <w:lang w:val="en-US"/>
              </w:rPr>
              <w:t>№</w:t>
            </w:r>
            <w:r w:rsidRPr="00BD4CE4">
              <w:rPr>
                <w:iCs/>
                <w:sz w:val="22"/>
                <w:szCs w:val="22"/>
                <w:lang w:val="az-Latn-AZ"/>
              </w:rPr>
              <w:t xml:space="preserve"> 3.</w:t>
            </w:r>
          </w:p>
        </w:tc>
        <w:tc>
          <w:tcPr>
            <w:tcW w:w="70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iCs/>
                <w:sz w:val="22"/>
                <w:szCs w:val="22"/>
                <w:lang w:val="az-Latn-AZ"/>
              </w:rPr>
              <w:t>1–19</w:t>
            </w: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az-Latn-AZ"/>
              </w:rPr>
              <w:t xml:space="preserve">Kamil R.Aida-Zade </w:t>
            </w:r>
          </w:p>
          <w:p w:rsidR="00BD4CE4" w:rsidRPr="00BD4CE4" w:rsidRDefault="00BD4CE4">
            <w:pPr>
              <w:rPr>
                <w:sz w:val="22"/>
                <w:szCs w:val="22"/>
                <w:lang w:val="az-Latn-AZ"/>
              </w:rPr>
            </w:pPr>
            <w:r w:rsidRPr="00BD4CE4">
              <w:rPr>
                <w:sz w:val="22"/>
                <w:szCs w:val="22"/>
                <w:lang w:val="az-Latn-AZ"/>
              </w:rPr>
              <w:t>Vugar</w:t>
            </w:r>
          </w:p>
          <w:p w:rsidR="00BD4CE4" w:rsidRPr="00BD4CE4" w:rsidRDefault="00BD4CE4">
            <w:pPr>
              <w:rPr>
                <w:bCs/>
                <w:sz w:val="22"/>
                <w:szCs w:val="22"/>
                <w:lang w:val="az-Latn-AZ"/>
              </w:rPr>
            </w:pPr>
            <w:r w:rsidRPr="00BD4CE4">
              <w:rPr>
                <w:sz w:val="22"/>
                <w:szCs w:val="22"/>
                <w:lang w:val="az-Latn-AZ"/>
              </w:rPr>
              <w:t>A.Hashimov  Arzu H. Bagirov.</w:t>
            </w: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az-Latn-AZ"/>
              </w:rPr>
              <w:t>On a problem of synthesis of control of power of the moving sources on heating of a rod.</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iCs/>
                <w:sz w:val="22"/>
                <w:szCs w:val="22"/>
                <w:lang w:val="az-Latn-AZ"/>
              </w:rPr>
            </w:pPr>
            <w:r w:rsidRPr="00BD4CE4">
              <w:rPr>
                <w:sz w:val="22"/>
                <w:szCs w:val="22"/>
                <w:lang w:val="az-Latn-AZ"/>
              </w:rPr>
              <w:t xml:space="preserve">Proceedings of the İMM, ANAS, v. 47, </w:t>
            </w:r>
            <w:r w:rsidRPr="00BD4CE4">
              <w:rPr>
                <w:sz w:val="22"/>
                <w:szCs w:val="22"/>
                <w:lang w:val="en-US"/>
              </w:rPr>
              <w:t>№</w:t>
            </w:r>
            <w:r w:rsidRPr="00BD4CE4">
              <w:rPr>
                <w:sz w:val="22"/>
                <w:szCs w:val="22"/>
                <w:lang w:val="az-Latn-AZ"/>
              </w:rPr>
              <w:t>1, 2021</w:t>
            </w:r>
          </w:p>
        </w:tc>
        <w:tc>
          <w:tcPr>
            <w:tcW w:w="70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iCs/>
                <w:sz w:val="22"/>
                <w:szCs w:val="22"/>
                <w:lang w:val="az-Latn-AZ"/>
              </w:rPr>
            </w:pPr>
            <w:r w:rsidRPr="00BD4CE4">
              <w:rPr>
                <w:sz w:val="22"/>
                <w:szCs w:val="22"/>
                <w:lang w:val="az-Latn-AZ"/>
              </w:rPr>
              <w:t>183-196</w:t>
            </w: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bCs/>
                <w:sz w:val="22"/>
                <w:szCs w:val="22"/>
                <w:lang w:val="az-Latn-AZ"/>
              </w:rPr>
            </w:pPr>
            <w:r w:rsidRPr="00BD4CE4">
              <w:rPr>
                <w:sz w:val="22"/>
                <w:szCs w:val="22"/>
                <w:lang w:val="az-Latn-AZ"/>
              </w:rPr>
              <w:t>K.R.Aida-zade V.M.Abdullayev</w:t>
            </w: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bCs/>
                <w:sz w:val="22"/>
                <w:szCs w:val="22"/>
                <w:lang w:val="az-Latn-AZ"/>
              </w:rPr>
            </w:pPr>
            <w:r w:rsidRPr="00BD4CE4">
              <w:rPr>
                <w:sz w:val="22"/>
                <w:szCs w:val="22"/>
                <w:lang w:val="az-Latn-AZ"/>
              </w:rPr>
              <w:t xml:space="preserve">Optimization </w:t>
            </w:r>
            <w:r w:rsidR="0008700C" w:rsidRPr="00BD4CE4">
              <w:rPr>
                <w:sz w:val="22"/>
                <w:szCs w:val="22"/>
                <w:lang w:val="az-Latn-AZ"/>
              </w:rPr>
              <w:t>of right-hand sides of nonlocal boundary conditions in a controlled dynamical system</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iCs/>
                <w:sz w:val="22"/>
                <w:szCs w:val="22"/>
                <w:lang w:val="az-Latn-AZ"/>
              </w:rPr>
            </w:pPr>
            <w:r w:rsidRPr="00BD4CE4">
              <w:rPr>
                <w:iCs/>
                <w:sz w:val="22"/>
                <w:szCs w:val="22"/>
                <w:lang w:val="az-Latn-AZ"/>
              </w:rPr>
              <w:t xml:space="preserve">ISSN 0005-1179, Automation and Remote Control, 2021, v. 82, </w:t>
            </w:r>
            <w:r w:rsidRPr="00BD4CE4">
              <w:rPr>
                <w:sz w:val="22"/>
                <w:szCs w:val="22"/>
                <w:lang w:val="en-US"/>
              </w:rPr>
              <w:t>№</w:t>
            </w:r>
            <w:r w:rsidRPr="00BD4CE4">
              <w:rPr>
                <w:iCs/>
                <w:sz w:val="22"/>
                <w:szCs w:val="22"/>
                <w:lang w:val="az-Latn-AZ"/>
              </w:rPr>
              <w:t xml:space="preserve"> 3</w:t>
            </w:r>
          </w:p>
        </w:tc>
        <w:tc>
          <w:tcPr>
            <w:tcW w:w="70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iCs/>
                <w:sz w:val="22"/>
                <w:szCs w:val="22"/>
                <w:lang w:val="az-Latn-AZ"/>
              </w:rPr>
            </w:pPr>
            <w:r w:rsidRPr="00BD4CE4">
              <w:rPr>
                <w:iCs/>
                <w:sz w:val="22"/>
                <w:szCs w:val="22"/>
                <w:lang w:val="az-Latn-AZ"/>
              </w:rPr>
              <w:t>375–397</w:t>
            </w: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bCs/>
                <w:sz w:val="22"/>
                <w:szCs w:val="22"/>
                <w:lang w:val="az-Latn-AZ"/>
              </w:rPr>
            </w:pPr>
            <w:r w:rsidRPr="00BD4CE4">
              <w:rPr>
                <w:sz w:val="22"/>
                <w:szCs w:val="22"/>
                <w:lang w:val="az-Latn-AZ"/>
              </w:rPr>
              <w:t>K.R.Aida-zade Ye.R.Ashrafova</w:t>
            </w: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bCs/>
                <w:sz w:val="22"/>
                <w:szCs w:val="22"/>
                <w:lang w:val="az-Latn-AZ"/>
              </w:rPr>
            </w:pPr>
            <w:r w:rsidRPr="00BD4CE4">
              <w:rPr>
                <w:sz w:val="22"/>
                <w:szCs w:val="22"/>
                <w:lang w:val="az-Latn-AZ"/>
              </w:rPr>
              <w:t xml:space="preserve">Optimization of </w:t>
            </w:r>
            <w:r w:rsidR="0008700C" w:rsidRPr="00BD4CE4">
              <w:rPr>
                <w:sz w:val="22"/>
                <w:szCs w:val="22"/>
                <w:lang w:val="az-Latn-AZ"/>
              </w:rPr>
              <w:t>source locations and parameters for network structure objects</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iCs/>
                <w:sz w:val="22"/>
                <w:szCs w:val="22"/>
                <w:lang w:val="az-Latn-AZ"/>
              </w:rPr>
            </w:pPr>
            <w:r w:rsidRPr="00BD4CE4">
              <w:rPr>
                <w:iCs/>
                <w:sz w:val="22"/>
                <w:szCs w:val="22"/>
                <w:lang w:val="az-Latn-AZ"/>
              </w:rPr>
              <w:t xml:space="preserve">ISSN 0005-1179, Automation and Remote Control, 2021, v. 82, </w:t>
            </w:r>
            <w:r w:rsidRPr="00BD4CE4">
              <w:rPr>
                <w:sz w:val="22"/>
                <w:szCs w:val="22"/>
                <w:lang w:val="en-US"/>
              </w:rPr>
              <w:t>№</w:t>
            </w:r>
            <w:r w:rsidRPr="00BD4CE4">
              <w:rPr>
                <w:iCs/>
                <w:sz w:val="22"/>
                <w:szCs w:val="22"/>
                <w:lang w:val="az-Latn-AZ"/>
              </w:rPr>
              <w:t xml:space="preserve"> 7</w:t>
            </w:r>
          </w:p>
        </w:tc>
        <w:tc>
          <w:tcPr>
            <w:tcW w:w="70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iCs/>
                <w:sz w:val="22"/>
                <w:szCs w:val="22"/>
                <w:lang w:val="az-Latn-AZ"/>
              </w:rPr>
            </w:pPr>
            <w:r w:rsidRPr="00BD4CE4">
              <w:rPr>
                <w:iCs/>
                <w:sz w:val="22"/>
                <w:szCs w:val="22"/>
                <w:lang w:val="az-Latn-AZ"/>
              </w:rPr>
              <w:t>1201–1221</w:t>
            </w:r>
          </w:p>
        </w:tc>
      </w:tr>
      <w:tr w:rsidR="00BD4CE4" w:rsidRPr="00BD4CE4" w:rsidTr="0008700C">
        <w:trPr>
          <w:trHeight w:val="687"/>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right="-250"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bCs/>
                <w:sz w:val="22"/>
                <w:szCs w:val="22"/>
                <w:lang w:val="az-Latn-AZ"/>
              </w:rPr>
            </w:pPr>
            <w:r w:rsidRPr="00BD4CE4">
              <w:rPr>
                <w:bCs/>
                <w:sz w:val="22"/>
                <w:szCs w:val="22"/>
                <w:lang w:val="az-Latn-AZ"/>
              </w:rPr>
              <w:t>K. R. Aida-zade V.M.Abdullayev</w:t>
            </w: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bCs/>
                <w:sz w:val="22"/>
                <w:szCs w:val="22"/>
                <w:lang w:val="az-Latn-AZ"/>
              </w:rPr>
            </w:pPr>
            <w:r w:rsidRPr="00BD4CE4">
              <w:rPr>
                <w:bCs/>
                <w:sz w:val="22"/>
                <w:szCs w:val="22"/>
                <w:lang w:val="az-Latn-AZ"/>
              </w:rPr>
              <w:t xml:space="preserve">Optimization </w:t>
            </w:r>
            <w:r w:rsidR="0008700C" w:rsidRPr="00BD4CE4">
              <w:rPr>
                <w:bCs/>
                <w:sz w:val="22"/>
                <w:szCs w:val="22"/>
                <w:lang w:val="az-Latn-AZ"/>
              </w:rPr>
              <w:t>of source parameters in multipoint nonseparated conditions for linear dynamical systems</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iCs/>
                <w:sz w:val="22"/>
                <w:szCs w:val="22"/>
                <w:lang w:val="az-Latn-AZ"/>
              </w:rPr>
            </w:pPr>
            <w:r w:rsidRPr="00BD4CE4">
              <w:rPr>
                <w:iCs/>
                <w:sz w:val="22"/>
                <w:szCs w:val="22"/>
                <w:lang w:val="az-Latn-AZ"/>
              </w:rPr>
              <w:t xml:space="preserve">ISSN 0965-5425, Computational Mathem. and Math. Physics, 2021, v. 61, </w:t>
            </w:r>
            <w:r w:rsidRPr="00BD4CE4">
              <w:rPr>
                <w:sz w:val="22"/>
                <w:szCs w:val="22"/>
                <w:lang w:val="en-US"/>
              </w:rPr>
              <w:t>№</w:t>
            </w:r>
            <w:r w:rsidRPr="00BD4CE4">
              <w:rPr>
                <w:iCs/>
                <w:sz w:val="22"/>
                <w:szCs w:val="22"/>
                <w:lang w:val="az-Latn-AZ"/>
              </w:rPr>
              <w:t xml:space="preserve"> 4</w:t>
            </w:r>
          </w:p>
        </w:tc>
        <w:tc>
          <w:tcPr>
            <w:tcW w:w="70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iCs/>
                <w:sz w:val="22"/>
                <w:szCs w:val="22"/>
                <w:lang w:val="az-Latn-AZ"/>
              </w:rPr>
            </w:pPr>
            <w:r w:rsidRPr="00BD4CE4">
              <w:rPr>
                <w:iCs/>
                <w:sz w:val="22"/>
                <w:szCs w:val="22"/>
                <w:lang w:val="az-Latn-AZ"/>
              </w:rPr>
              <w:t>512–526</w:t>
            </w: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right="-250" w:hanging="720"/>
              <w:contextualSpacing/>
              <w:jc w:val="center"/>
              <w:rPr>
                <w:b/>
                <w:sz w:val="22"/>
                <w:szCs w:val="22"/>
                <w:lang w:val="az-Latn-AZ"/>
              </w:rPr>
            </w:pPr>
          </w:p>
          <w:p w:rsidR="00BD4CE4" w:rsidRPr="00BD4CE4" w:rsidRDefault="00BD4CE4">
            <w:pPr>
              <w:pStyle w:val="a5"/>
              <w:spacing w:after="0"/>
              <w:ind w:left="-108" w:right="-250" w:hanging="720"/>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bCs/>
                <w:sz w:val="22"/>
                <w:szCs w:val="22"/>
                <w:lang w:val="az-Latn-AZ"/>
              </w:rPr>
            </w:pPr>
            <w:r w:rsidRPr="00BD4CE4">
              <w:rPr>
                <w:bCs/>
                <w:sz w:val="22"/>
                <w:szCs w:val="22"/>
                <w:lang w:val="az-Latn-AZ"/>
              </w:rPr>
              <w:t xml:space="preserve">Kamil Aida-zade </w:t>
            </w:r>
          </w:p>
          <w:p w:rsidR="00BD4CE4" w:rsidRPr="00BD4CE4" w:rsidRDefault="00BD4CE4">
            <w:pPr>
              <w:rPr>
                <w:bCs/>
                <w:sz w:val="22"/>
                <w:szCs w:val="22"/>
                <w:lang w:val="az-Latn-AZ"/>
              </w:rPr>
            </w:pPr>
            <w:r w:rsidRPr="00BD4CE4">
              <w:rPr>
                <w:bCs/>
                <w:sz w:val="22"/>
                <w:szCs w:val="22"/>
                <w:lang w:val="az-Latn-AZ"/>
              </w:rPr>
              <w:t>Vagif Abdullayev</w:t>
            </w: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bCs/>
                <w:sz w:val="22"/>
                <w:szCs w:val="22"/>
                <w:lang w:val="az-Latn-AZ"/>
              </w:rPr>
            </w:pPr>
            <w:r w:rsidRPr="00BD4CE4">
              <w:rPr>
                <w:bCs/>
                <w:sz w:val="22"/>
                <w:szCs w:val="22"/>
                <w:lang w:val="az-Latn-AZ"/>
              </w:rPr>
              <w:t xml:space="preserve">Optimization </w:t>
            </w:r>
            <w:r w:rsidR="0008700C" w:rsidRPr="00BD4CE4">
              <w:rPr>
                <w:bCs/>
                <w:sz w:val="22"/>
                <w:szCs w:val="22"/>
                <w:lang w:val="az-Latn-AZ"/>
              </w:rPr>
              <w:t>of the right-hand sides of multi-point and ıntegral conditions of the controlled dynamic system.</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rsidP="00BD4CE4">
            <w:pPr>
              <w:tabs>
                <w:tab w:val="left" w:pos="993"/>
              </w:tabs>
              <w:jc w:val="center"/>
              <w:rPr>
                <w:b/>
                <w:bCs/>
                <w:sz w:val="22"/>
                <w:szCs w:val="22"/>
                <w:lang w:val="az-Latn-AZ"/>
              </w:rPr>
            </w:pPr>
            <w:r w:rsidRPr="00BD4CE4">
              <w:rPr>
                <w:color w:val="131413"/>
                <w:sz w:val="22"/>
                <w:szCs w:val="22"/>
                <w:lang w:val="az-Latn-AZ"/>
              </w:rPr>
              <w:t>Bulletin of the Iranian Mathematical Society.</w:t>
            </w:r>
            <w:r w:rsidRPr="00BD4CE4">
              <w:rPr>
                <w:sz w:val="22"/>
                <w:szCs w:val="22"/>
                <w:lang w:val="en-US"/>
              </w:rPr>
              <w:t xml:space="preserve"> </w:t>
            </w:r>
            <w:r w:rsidRPr="00BD4CE4">
              <w:rPr>
                <w:b/>
                <w:bCs/>
                <w:color w:val="000000" w:themeColor="text1"/>
                <w:sz w:val="22"/>
                <w:szCs w:val="22"/>
                <w:lang w:val="az-Latn-AZ"/>
              </w:rPr>
              <w:t>(Clarivate Analytics SCI Expanded).</w:t>
            </w:r>
          </w:p>
        </w:tc>
        <w:tc>
          <w:tcPr>
            <w:tcW w:w="709" w:type="dxa"/>
            <w:tcBorders>
              <w:top w:val="single" w:sz="4" w:space="0" w:color="auto"/>
              <w:left w:val="single" w:sz="4" w:space="0" w:color="auto"/>
              <w:bottom w:val="single" w:sz="4" w:space="0" w:color="auto"/>
              <w:right w:val="single" w:sz="4" w:space="0" w:color="auto"/>
            </w:tcBorders>
          </w:tcPr>
          <w:p w:rsidR="00BD4CE4" w:rsidRPr="00BD4CE4" w:rsidRDefault="00BD4CE4">
            <w:pPr>
              <w:jc w:val="center"/>
              <w:rPr>
                <w:iCs/>
                <w:sz w:val="22"/>
                <w:szCs w:val="22"/>
                <w:lang w:val="az-Latn-AZ"/>
              </w:rPr>
            </w:pP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right="-250"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bCs/>
                <w:sz w:val="22"/>
                <w:szCs w:val="22"/>
                <w:lang w:val="az-Latn-AZ"/>
              </w:rPr>
            </w:pPr>
            <w:r w:rsidRPr="00BD4CE4">
              <w:rPr>
                <w:bCs/>
                <w:sz w:val="22"/>
                <w:szCs w:val="22"/>
                <w:lang w:val="az-Latn-AZ"/>
              </w:rPr>
              <w:t xml:space="preserve">К.Р.Айда-заде </w:t>
            </w:r>
          </w:p>
          <w:p w:rsidR="00BD4CE4" w:rsidRPr="00BD4CE4" w:rsidRDefault="00BD4CE4">
            <w:pPr>
              <w:rPr>
                <w:color w:val="231F20"/>
                <w:sz w:val="22"/>
                <w:szCs w:val="22"/>
                <w:lang w:val="az-Latn-AZ"/>
              </w:rPr>
            </w:pPr>
            <w:r w:rsidRPr="00BD4CE4">
              <w:rPr>
                <w:bCs/>
                <w:sz w:val="22"/>
                <w:szCs w:val="22"/>
                <w:lang w:val="az-Latn-AZ"/>
              </w:rPr>
              <w:t>В.М.Абдуллаев</w:t>
            </w: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color w:val="231F20"/>
                <w:sz w:val="22"/>
                <w:szCs w:val="22"/>
                <w:lang w:val="az-Latn-AZ"/>
              </w:rPr>
            </w:pPr>
            <w:r w:rsidRPr="00BD4CE4">
              <w:rPr>
                <w:bCs/>
                <w:sz w:val="22"/>
                <w:szCs w:val="22"/>
                <w:lang w:val="az-Latn-AZ"/>
              </w:rPr>
              <w:t xml:space="preserve">Оптимизация </w:t>
            </w:r>
            <w:r w:rsidR="0008700C" w:rsidRPr="00BD4CE4">
              <w:rPr>
                <w:bCs/>
                <w:sz w:val="22"/>
                <w:szCs w:val="22"/>
                <w:lang w:val="az-Latn-AZ"/>
              </w:rPr>
              <w:t>параметров источников в многоточечных неразделенных условиях линейных динамических систем.</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tabs>
                <w:tab w:val="left" w:pos="993"/>
              </w:tabs>
              <w:jc w:val="center"/>
              <w:rPr>
                <w:iCs/>
                <w:color w:val="231F20"/>
                <w:sz w:val="22"/>
                <w:szCs w:val="22"/>
                <w:lang w:val="az-Latn-AZ"/>
              </w:rPr>
            </w:pPr>
            <w:r w:rsidRPr="00BD4CE4">
              <w:rPr>
                <w:iCs/>
                <w:sz w:val="22"/>
                <w:szCs w:val="22"/>
                <w:lang w:val="az-Latn-AZ"/>
              </w:rPr>
              <w:t>Журнал Вычислительной Математики и Математической Физики, 2021, том 61, № 4</w:t>
            </w:r>
          </w:p>
        </w:tc>
        <w:tc>
          <w:tcPr>
            <w:tcW w:w="709" w:type="dxa"/>
            <w:tcBorders>
              <w:top w:val="single" w:sz="4" w:space="0" w:color="auto"/>
              <w:left w:val="single" w:sz="4" w:space="0" w:color="auto"/>
              <w:bottom w:val="single" w:sz="4" w:space="0" w:color="auto"/>
              <w:right w:val="single" w:sz="4" w:space="0" w:color="auto"/>
            </w:tcBorders>
            <w:hideMark/>
          </w:tcPr>
          <w:p w:rsidR="00BD4CE4" w:rsidRPr="00BD4CE4" w:rsidRDefault="00BD4CE4">
            <w:pPr>
              <w:tabs>
                <w:tab w:val="left" w:pos="567"/>
                <w:tab w:val="left" w:pos="851"/>
              </w:tabs>
              <w:autoSpaceDE w:val="0"/>
              <w:autoSpaceDN w:val="0"/>
              <w:adjustRightInd w:val="0"/>
              <w:jc w:val="center"/>
              <w:rPr>
                <w:sz w:val="22"/>
                <w:szCs w:val="22"/>
                <w:lang w:val="az-Latn-AZ"/>
              </w:rPr>
            </w:pPr>
            <w:r w:rsidRPr="00BD4CE4">
              <w:rPr>
                <w:iCs/>
                <w:sz w:val="22"/>
                <w:szCs w:val="22"/>
                <w:lang w:val="az-Latn-AZ"/>
              </w:rPr>
              <w:t>539–554</w:t>
            </w: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right="-250"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color w:val="231F20"/>
                <w:sz w:val="22"/>
                <w:szCs w:val="22"/>
                <w:lang w:val="az-Latn-AZ"/>
              </w:rPr>
            </w:pPr>
            <w:r w:rsidRPr="00BD4CE4">
              <w:rPr>
                <w:sz w:val="22"/>
                <w:szCs w:val="22"/>
                <w:lang w:val="az-Latn-AZ"/>
              </w:rPr>
              <w:t>К.Р.Айда-заде Е.Р.Ашрафова</w:t>
            </w: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az-Latn-AZ"/>
              </w:rPr>
              <w:t>Управление воздей-ствиями в правых частях большой системы ОДУ блочной структуры и оптими-зация источников в неразделенных краевых условиях.</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tabs>
                <w:tab w:val="left" w:pos="993"/>
              </w:tabs>
              <w:jc w:val="center"/>
              <w:rPr>
                <w:sz w:val="22"/>
                <w:szCs w:val="22"/>
              </w:rPr>
            </w:pPr>
            <w:r w:rsidRPr="00BD4CE4">
              <w:rPr>
                <w:sz w:val="22"/>
                <w:szCs w:val="22"/>
                <w:lang w:val="az-Latn-AZ"/>
              </w:rPr>
              <w:t xml:space="preserve">Сибирский Журнал Вычислительной Математики. </w:t>
            </w:r>
          </w:p>
          <w:p w:rsidR="00BD4CE4" w:rsidRPr="00BD4CE4" w:rsidRDefault="00BD4CE4">
            <w:pPr>
              <w:tabs>
                <w:tab w:val="left" w:pos="993"/>
              </w:tabs>
              <w:jc w:val="center"/>
              <w:rPr>
                <w:iCs/>
                <w:color w:val="231F20"/>
                <w:sz w:val="22"/>
                <w:szCs w:val="22"/>
                <w:lang w:val="az-Latn-AZ"/>
              </w:rPr>
            </w:pPr>
            <w:r w:rsidRPr="00BD4CE4">
              <w:rPr>
                <w:sz w:val="22"/>
                <w:szCs w:val="22"/>
                <w:lang w:val="az-Latn-AZ"/>
              </w:rPr>
              <w:t>2021. т.24, № 3</w:t>
            </w:r>
          </w:p>
        </w:tc>
        <w:tc>
          <w:tcPr>
            <w:tcW w:w="709" w:type="dxa"/>
            <w:tcBorders>
              <w:top w:val="single" w:sz="4" w:space="0" w:color="auto"/>
              <w:left w:val="single" w:sz="4" w:space="0" w:color="auto"/>
              <w:bottom w:val="single" w:sz="4" w:space="0" w:color="auto"/>
              <w:right w:val="single" w:sz="4" w:space="0" w:color="auto"/>
            </w:tcBorders>
          </w:tcPr>
          <w:p w:rsidR="00BD4CE4" w:rsidRPr="00BD4CE4" w:rsidRDefault="00BD4CE4">
            <w:pPr>
              <w:tabs>
                <w:tab w:val="left" w:pos="567"/>
                <w:tab w:val="left" w:pos="851"/>
              </w:tabs>
              <w:autoSpaceDE w:val="0"/>
              <w:autoSpaceDN w:val="0"/>
              <w:adjustRightInd w:val="0"/>
              <w:jc w:val="center"/>
              <w:rPr>
                <w:iCs/>
                <w:sz w:val="22"/>
                <w:szCs w:val="22"/>
                <w:lang w:val="az-Latn-AZ"/>
              </w:rPr>
            </w:pP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right="-250"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bCs/>
                <w:sz w:val="22"/>
                <w:szCs w:val="22"/>
                <w:lang w:val="az-Latn-AZ"/>
              </w:rPr>
            </w:pPr>
            <w:r w:rsidRPr="00BD4CE4">
              <w:rPr>
                <w:sz w:val="22"/>
                <w:szCs w:val="22"/>
                <w:shd w:val="clear" w:color="auto" w:fill="FFFFFF"/>
                <w:lang w:val="az-Latn-AZ"/>
              </w:rPr>
              <w:t>Gasimov Y.S. Jafari H., Mardanov M.J., Sardarova R.A., Sharifov Y.A.</w:t>
            </w:r>
          </w:p>
        </w:tc>
        <w:tc>
          <w:tcPr>
            <w:tcW w:w="2127" w:type="dxa"/>
            <w:tcBorders>
              <w:top w:val="single" w:sz="4" w:space="0" w:color="auto"/>
              <w:left w:val="single" w:sz="4" w:space="0" w:color="auto"/>
              <w:bottom w:val="single" w:sz="4" w:space="0" w:color="auto"/>
              <w:right w:val="single" w:sz="4" w:space="0" w:color="auto"/>
            </w:tcBorders>
            <w:hideMark/>
          </w:tcPr>
          <w:p w:rsidR="00BD4CE4" w:rsidRDefault="00BD4CE4">
            <w:pPr>
              <w:rPr>
                <w:sz w:val="22"/>
                <w:szCs w:val="22"/>
                <w:shd w:val="clear" w:color="auto" w:fill="FFFFFF"/>
                <w:lang w:val="az-Latn-AZ"/>
              </w:rPr>
            </w:pPr>
            <w:r w:rsidRPr="00BD4CE4">
              <w:rPr>
                <w:sz w:val="22"/>
                <w:szCs w:val="22"/>
                <w:shd w:val="clear" w:color="auto" w:fill="FFFFFF"/>
                <w:lang w:val="az-Latn-AZ"/>
              </w:rPr>
              <w:t>Existence and uniqueness of the solutions of the nonlinear impulse differential equations with nonlocal boundary conditions.</w:t>
            </w:r>
          </w:p>
          <w:p w:rsidR="00BD4CE4" w:rsidRPr="00BD4CE4" w:rsidRDefault="00BD4CE4">
            <w:pPr>
              <w:rPr>
                <w:bCs/>
                <w:sz w:val="22"/>
                <w:szCs w:val="22"/>
                <w:lang w:val="az-Latn-AZ"/>
              </w:rPr>
            </w:pP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b/>
                <w:sz w:val="22"/>
                <w:szCs w:val="22"/>
                <w:lang w:val="az-Latn-AZ"/>
              </w:rPr>
            </w:pPr>
            <w:r w:rsidRPr="00BD4CE4">
              <w:rPr>
                <w:sz w:val="22"/>
                <w:szCs w:val="22"/>
                <w:shd w:val="clear" w:color="auto" w:fill="FFFFFF"/>
                <w:lang w:val="az-Latn-AZ"/>
              </w:rPr>
              <w:t xml:space="preserve">Quaestiones Mathematicae, 2021, </w:t>
            </w:r>
            <w:r w:rsidRPr="00BD4CE4">
              <w:rPr>
                <w:b/>
                <w:sz w:val="22"/>
                <w:szCs w:val="22"/>
                <w:lang w:val="az-Latn-AZ"/>
              </w:rPr>
              <w:t>(WoS IF – 1.474 – Q1</w:t>
            </w:r>
            <w:r w:rsidRPr="00BD4CE4">
              <w:rPr>
                <w:b/>
                <w:sz w:val="22"/>
                <w:szCs w:val="22"/>
                <w:shd w:val="clear" w:color="auto" w:fill="FFFFFF"/>
                <w:lang w:val="az-Latn-AZ"/>
              </w:rPr>
              <w:t>, Scopus</w:t>
            </w:r>
            <w:r w:rsidRPr="00BD4CE4">
              <w:rPr>
                <w:b/>
                <w:sz w:val="22"/>
                <w:szCs w:val="22"/>
                <w:lang w:val="az-Latn-AZ"/>
              </w:rPr>
              <w:t>).</w:t>
            </w:r>
          </w:p>
        </w:tc>
        <w:tc>
          <w:tcPr>
            <w:tcW w:w="709" w:type="dxa"/>
            <w:tcBorders>
              <w:top w:val="single" w:sz="4" w:space="0" w:color="auto"/>
              <w:left w:val="single" w:sz="4" w:space="0" w:color="auto"/>
              <w:bottom w:val="single" w:sz="4" w:space="0" w:color="auto"/>
              <w:right w:val="single" w:sz="4" w:space="0" w:color="auto"/>
            </w:tcBorders>
          </w:tcPr>
          <w:p w:rsidR="00BD4CE4" w:rsidRPr="00BD4CE4" w:rsidRDefault="00BD4CE4">
            <w:pPr>
              <w:jc w:val="center"/>
              <w:rPr>
                <w:i/>
                <w:sz w:val="22"/>
                <w:szCs w:val="22"/>
                <w:shd w:val="clear" w:color="auto" w:fill="FFFFFF"/>
                <w:lang w:val="az-Latn-AZ"/>
              </w:rPr>
            </w:pPr>
            <w:r w:rsidRPr="00BD4CE4">
              <w:rPr>
                <w:sz w:val="22"/>
                <w:szCs w:val="22"/>
                <w:shd w:val="clear" w:color="auto" w:fill="FFFFFF"/>
                <w:lang w:val="az-Latn-AZ"/>
              </w:rPr>
              <w:t>1-14</w:t>
            </w:r>
          </w:p>
          <w:p w:rsidR="00BD4CE4" w:rsidRPr="00BD4CE4" w:rsidRDefault="00BD4CE4">
            <w:pPr>
              <w:jc w:val="center"/>
              <w:rPr>
                <w:iCs/>
                <w:sz w:val="22"/>
                <w:szCs w:val="22"/>
                <w:lang w:val="az-Latn-AZ"/>
              </w:rPr>
            </w:pP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az-Latn-AZ"/>
              </w:rPr>
              <w:t xml:space="preserve">Gasimov Y.S. Srivastava H.M., </w:t>
            </w:r>
          </w:p>
          <w:p w:rsidR="00BD4CE4" w:rsidRPr="00BD4CE4" w:rsidRDefault="00BD4CE4">
            <w:pPr>
              <w:rPr>
                <w:sz w:val="22"/>
                <w:szCs w:val="22"/>
                <w:lang w:val="az-Latn-AZ"/>
              </w:rPr>
            </w:pPr>
            <w:r w:rsidRPr="00BD4CE4">
              <w:rPr>
                <w:sz w:val="22"/>
                <w:szCs w:val="22"/>
                <w:lang w:val="az-Latn-AZ"/>
              </w:rPr>
              <w:t xml:space="preserve">Iqbal, J., </w:t>
            </w:r>
          </w:p>
          <w:p w:rsidR="00BD4CE4" w:rsidRPr="00BD4CE4" w:rsidRDefault="00BD4CE4">
            <w:pPr>
              <w:rPr>
                <w:sz w:val="22"/>
                <w:szCs w:val="22"/>
                <w:lang w:val="az-Latn-AZ"/>
              </w:rPr>
            </w:pPr>
            <w:r w:rsidRPr="00BD4CE4">
              <w:rPr>
                <w:sz w:val="22"/>
                <w:szCs w:val="22"/>
                <w:lang w:val="az-Latn-AZ"/>
              </w:rPr>
              <w:t xml:space="preserve">Arif, M., </w:t>
            </w:r>
          </w:p>
          <w:p w:rsidR="00BD4CE4" w:rsidRPr="00BD4CE4" w:rsidRDefault="00BD4CE4">
            <w:pPr>
              <w:rPr>
                <w:sz w:val="22"/>
                <w:szCs w:val="22"/>
                <w:shd w:val="clear" w:color="auto" w:fill="FFFFFF"/>
                <w:lang w:val="az-Latn-AZ"/>
              </w:rPr>
            </w:pPr>
            <w:r w:rsidRPr="00BD4CE4">
              <w:rPr>
                <w:sz w:val="22"/>
                <w:szCs w:val="22"/>
                <w:lang w:val="az-Latn-AZ"/>
              </w:rPr>
              <w:t>Khan, A. Chinram, R.</w:t>
            </w: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shd w:val="clear" w:color="auto" w:fill="FFFFFF"/>
                <w:lang w:val="az-Latn-AZ"/>
              </w:rPr>
            </w:pPr>
            <w:r w:rsidRPr="00BD4CE4">
              <w:rPr>
                <w:sz w:val="22"/>
                <w:szCs w:val="22"/>
                <w:lang w:val="az-Latn-AZ"/>
              </w:rPr>
              <w:t>A new application of Gauss quadrature method for solving systems of nonlinear equations.</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rStyle w:val="a3"/>
                <w:sz w:val="22"/>
                <w:szCs w:val="22"/>
                <w:lang w:val="en-US"/>
              </w:rPr>
            </w:pPr>
            <w:r w:rsidRPr="00BD4CE4">
              <w:rPr>
                <w:iCs/>
                <w:sz w:val="22"/>
                <w:szCs w:val="22"/>
                <w:lang w:val="az-Latn-AZ"/>
              </w:rPr>
              <w:t>Symmetry</w:t>
            </w:r>
            <w:r w:rsidRPr="00BD4CE4">
              <w:rPr>
                <w:sz w:val="22"/>
                <w:szCs w:val="22"/>
                <w:lang w:val="az-Latn-AZ"/>
              </w:rPr>
              <w:t>, </w:t>
            </w:r>
            <w:r w:rsidRPr="00BD4CE4">
              <w:rPr>
                <w:iCs/>
                <w:sz w:val="22"/>
                <w:szCs w:val="22"/>
                <w:lang w:val="az-Latn-AZ"/>
              </w:rPr>
              <w:t>13</w:t>
            </w:r>
            <w:r w:rsidRPr="00BD4CE4">
              <w:rPr>
                <w:sz w:val="22"/>
                <w:szCs w:val="22"/>
                <w:lang w:val="az-Latn-AZ"/>
              </w:rPr>
              <w:t>(3),   (2021)</w:t>
            </w:r>
            <w:r w:rsidRPr="00BD4CE4">
              <w:rPr>
                <w:iCs/>
                <w:sz w:val="22"/>
                <w:szCs w:val="22"/>
                <w:lang w:val="az-Latn-AZ"/>
              </w:rPr>
              <w:t xml:space="preserve"> </w:t>
            </w:r>
          </w:p>
          <w:p w:rsidR="00BD4CE4" w:rsidRPr="00BD4CE4" w:rsidRDefault="00BD4CE4">
            <w:pPr>
              <w:pStyle w:val="a5"/>
              <w:tabs>
                <w:tab w:val="left" w:pos="851"/>
              </w:tabs>
              <w:spacing w:after="0"/>
              <w:jc w:val="center"/>
              <w:rPr>
                <w:b/>
                <w:bCs/>
                <w:sz w:val="22"/>
                <w:szCs w:val="22"/>
                <w:shd w:val="clear" w:color="auto" w:fill="FFFFFF"/>
              </w:rPr>
            </w:pPr>
            <w:r w:rsidRPr="00BD4CE4">
              <w:rPr>
                <w:b/>
                <w:sz w:val="22"/>
                <w:szCs w:val="22"/>
                <w:shd w:val="clear" w:color="auto" w:fill="FFFFFF"/>
                <w:lang w:val="az-Latn-AZ"/>
              </w:rPr>
              <w:t>(</w:t>
            </w:r>
            <w:r w:rsidRPr="00BD4CE4">
              <w:rPr>
                <w:b/>
                <w:sz w:val="22"/>
                <w:szCs w:val="22"/>
                <w:lang w:val="az-Latn-AZ"/>
              </w:rPr>
              <w:t>WoS</w:t>
            </w:r>
            <w:r w:rsidRPr="00BD4CE4">
              <w:rPr>
                <w:b/>
                <w:sz w:val="22"/>
                <w:szCs w:val="22"/>
                <w:shd w:val="clear" w:color="auto" w:fill="FFFFFF"/>
                <w:lang w:val="az-Latn-AZ"/>
              </w:rPr>
              <w:t xml:space="preserve"> IF – 2.713 – Q2, Scopus)</w:t>
            </w:r>
          </w:p>
        </w:tc>
        <w:tc>
          <w:tcPr>
            <w:tcW w:w="70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shd w:val="clear" w:color="auto" w:fill="FFFFFF"/>
                <w:lang w:val="az-Latn-AZ"/>
              </w:rPr>
            </w:pPr>
            <w:r w:rsidRPr="00BD4CE4">
              <w:rPr>
                <w:sz w:val="22"/>
                <w:szCs w:val="22"/>
                <w:lang w:val="az-Latn-AZ"/>
              </w:rPr>
              <w:t>432-447</w:t>
            </w: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az-Latn-AZ"/>
              </w:rPr>
              <w:t>Gasimov, Y.S. Li, J., Singh, G., Ilhan, O.A., Manafian, J.</w:t>
            </w: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az-Latn-AZ"/>
              </w:rPr>
              <w:t>Modulational instability, multiple Exp-function method, SIVP, solitary and cross-kink solutions for the generalized KP equation.</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tabs>
                <w:tab w:val="left" w:pos="851"/>
              </w:tabs>
              <w:jc w:val="center"/>
              <w:rPr>
                <w:sz w:val="22"/>
                <w:szCs w:val="22"/>
                <w:lang w:val="az-Latn-AZ"/>
              </w:rPr>
            </w:pPr>
            <w:r w:rsidRPr="00BD4CE4">
              <w:rPr>
                <w:sz w:val="22"/>
                <w:szCs w:val="22"/>
                <w:lang w:val="az-Latn-AZ"/>
              </w:rPr>
              <w:t>AIMS Mathematics, 6(7), (2021).</w:t>
            </w:r>
          </w:p>
          <w:p w:rsidR="00BD4CE4" w:rsidRPr="00BD4CE4" w:rsidRDefault="00BD4CE4">
            <w:pPr>
              <w:tabs>
                <w:tab w:val="left" w:pos="851"/>
              </w:tabs>
              <w:jc w:val="center"/>
              <w:rPr>
                <w:b/>
                <w:bCs/>
                <w:sz w:val="22"/>
                <w:szCs w:val="22"/>
                <w:shd w:val="clear" w:color="auto" w:fill="FFFFFF"/>
                <w:lang w:val="az-Latn-AZ"/>
              </w:rPr>
            </w:pPr>
            <w:r w:rsidRPr="00BD4CE4">
              <w:rPr>
                <w:b/>
                <w:sz w:val="22"/>
                <w:szCs w:val="22"/>
                <w:shd w:val="clear" w:color="auto" w:fill="FFFFFF"/>
                <w:lang w:val="az-Latn-AZ"/>
              </w:rPr>
              <w:t>(</w:t>
            </w:r>
            <w:r w:rsidRPr="00BD4CE4">
              <w:rPr>
                <w:b/>
                <w:sz w:val="22"/>
                <w:szCs w:val="22"/>
                <w:lang w:val="az-Latn-AZ"/>
              </w:rPr>
              <w:t>WoS</w:t>
            </w:r>
            <w:r w:rsidRPr="00BD4CE4">
              <w:rPr>
                <w:b/>
                <w:sz w:val="22"/>
                <w:szCs w:val="22"/>
                <w:shd w:val="clear" w:color="auto" w:fill="FFFFFF"/>
                <w:lang w:val="az-Latn-AZ"/>
              </w:rPr>
              <w:t xml:space="preserve"> IF – 1.427 – Q2, Scopus)</w:t>
            </w:r>
          </w:p>
        </w:tc>
        <w:tc>
          <w:tcPr>
            <w:tcW w:w="70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shd w:val="clear" w:color="auto" w:fill="FFFFFF"/>
                <w:lang w:val="az-Latn-AZ"/>
              </w:rPr>
            </w:pPr>
            <w:r w:rsidRPr="00BD4CE4">
              <w:rPr>
                <w:sz w:val="22"/>
                <w:szCs w:val="22"/>
                <w:lang w:val="az-Latn-AZ"/>
              </w:rPr>
              <w:t>7555-7584</w:t>
            </w: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bCs/>
                <w:sz w:val="22"/>
                <w:szCs w:val="22"/>
                <w:lang w:val="az-Latn-AZ"/>
              </w:rPr>
            </w:pPr>
            <w:r w:rsidRPr="00BD4CE4">
              <w:rPr>
                <w:sz w:val="22"/>
                <w:szCs w:val="22"/>
                <w:lang w:val="az-Latn-AZ"/>
              </w:rPr>
              <w:t>Gasimov, Y.S. Valdes, J.E.N.&amp; Aliyeva, A.R.</w:t>
            </w: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bCs/>
                <w:sz w:val="22"/>
                <w:szCs w:val="22"/>
                <w:lang w:val="az-Latn-AZ"/>
              </w:rPr>
            </w:pPr>
            <w:r w:rsidRPr="00BD4CE4">
              <w:rPr>
                <w:sz w:val="22"/>
                <w:szCs w:val="22"/>
                <w:lang w:val="az-Latn-AZ"/>
              </w:rPr>
              <w:t>On the oscillatory behavior of some qeneralized differential equation.</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b/>
                <w:sz w:val="22"/>
                <w:szCs w:val="22"/>
                <w:lang w:val="az-Latn-AZ"/>
              </w:rPr>
            </w:pPr>
            <w:r w:rsidRPr="00BD4CE4">
              <w:rPr>
                <w:iCs/>
                <w:sz w:val="22"/>
                <w:szCs w:val="22"/>
                <w:lang w:val="az-Latn-AZ"/>
              </w:rPr>
              <w:t>Punjab University Journal of Mathem. 53</w:t>
            </w:r>
            <w:r w:rsidRPr="00BD4CE4">
              <w:rPr>
                <w:sz w:val="22"/>
                <w:szCs w:val="22"/>
                <w:lang w:val="az-Latn-AZ"/>
              </w:rPr>
              <w:t xml:space="preserve">(1). (2021) </w:t>
            </w:r>
            <w:r w:rsidRPr="00BD4CE4">
              <w:rPr>
                <w:b/>
                <w:sz w:val="22"/>
                <w:szCs w:val="22"/>
                <w:lang w:val="az-Latn-AZ"/>
              </w:rPr>
              <w:t>(WoS –Emerging Source Citation Index).</w:t>
            </w:r>
          </w:p>
        </w:tc>
        <w:tc>
          <w:tcPr>
            <w:tcW w:w="70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iCs/>
                <w:sz w:val="22"/>
                <w:szCs w:val="22"/>
                <w:lang w:val="az-Latn-AZ"/>
              </w:rPr>
            </w:pPr>
            <w:r w:rsidRPr="00BD4CE4">
              <w:rPr>
                <w:sz w:val="22"/>
                <w:szCs w:val="22"/>
                <w:lang w:val="az-Latn-AZ"/>
              </w:rPr>
              <w:t>71-82</w:t>
            </w: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bdr w:val="none" w:sz="0" w:space="0" w:color="auto" w:frame="1"/>
                <w:shd w:val="clear" w:color="auto" w:fill="FFFFFF"/>
                <w:lang w:val="az-Latn-AZ"/>
              </w:rPr>
              <w:t>Gasimov Y. Usman T., Khan N.U., Aman M.</w:t>
            </w: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bCs/>
                <w:sz w:val="22"/>
                <w:szCs w:val="22"/>
                <w:lang w:val="az-Latn-AZ"/>
              </w:rPr>
            </w:pPr>
            <w:r w:rsidRPr="00BD4CE4">
              <w:rPr>
                <w:rStyle w:val="af7"/>
                <w:b w:val="0"/>
                <w:bCs/>
                <w:sz w:val="22"/>
                <w:szCs w:val="22"/>
                <w:bdr w:val="none" w:sz="0" w:space="0" w:color="auto" w:frame="1"/>
                <w:shd w:val="clear" w:color="auto" w:fill="FFFFFF"/>
                <w:lang w:val="az-Latn-AZ"/>
              </w:rPr>
              <w:t>A unified family of multivariable Legendre poly-Genocchi polynomials.</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rsidP="00BD4CE4">
            <w:pPr>
              <w:tabs>
                <w:tab w:val="left" w:pos="851"/>
              </w:tabs>
              <w:jc w:val="center"/>
              <w:rPr>
                <w:sz w:val="22"/>
                <w:szCs w:val="22"/>
                <w:lang w:val="az-Latn-AZ"/>
              </w:rPr>
            </w:pPr>
            <w:r w:rsidRPr="00BD4CE4">
              <w:rPr>
                <w:rStyle w:val="af7"/>
                <w:b w:val="0"/>
                <w:bCs/>
                <w:sz w:val="22"/>
                <w:szCs w:val="22"/>
                <w:bdr w:val="none" w:sz="0" w:space="0" w:color="auto" w:frame="1"/>
                <w:shd w:val="clear" w:color="auto" w:fill="FFFFFF"/>
                <w:lang w:val="az-Latn-AZ"/>
              </w:rPr>
              <w:t xml:space="preserve">Tbilisi Mathematical Journal, 14(2), </w:t>
            </w:r>
            <w:r w:rsidRPr="00BD4CE4">
              <w:rPr>
                <w:sz w:val="22"/>
                <w:szCs w:val="22"/>
                <w:lang w:val="az-Latn-AZ"/>
              </w:rPr>
              <w:t xml:space="preserve">(2021) </w:t>
            </w:r>
            <w:r w:rsidRPr="00BD4CE4">
              <w:rPr>
                <w:sz w:val="22"/>
                <w:szCs w:val="22"/>
                <w:lang w:val="en-US"/>
              </w:rPr>
              <w:t xml:space="preserve"> </w:t>
            </w:r>
          </w:p>
          <w:p w:rsidR="00BD4CE4" w:rsidRPr="00BD4CE4" w:rsidRDefault="00BD4CE4" w:rsidP="00BD4CE4">
            <w:pPr>
              <w:pStyle w:val="a5"/>
              <w:tabs>
                <w:tab w:val="left" w:pos="851"/>
              </w:tabs>
              <w:spacing w:before="0" w:beforeAutospacing="0" w:after="0" w:afterAutospacing="0"/>
              <w:jc w:val="center"/>
              <w:rPr>
                <w:sz w:val="22"/>
                <w:szCs w:val="22"/>
                <w:lang w:val="az-Latn-AZ"/>
              </w:rPr>
            </w:pPr>
            <w:r w:rsidRPr="00BD4CE4">
              <w:rPr>
                <w:sz w:val="22"/>
                <w:szCs w:val="22"/>
                <w:lang w:val="az-Latn-AZ"/>
              </w:rPr>
              <w:t>(</w:t>
            </w:r>
            <w:r w:rsidRPr="00BD4CE4">
              <w:rPr>
                <w:b/>
                <w:sz w:val="22"/>
                <w:szCs w:val="22"/>
                <w:lang w:val="az-Latn-AZ"/>
              </w:rPr>
              <w:t>WoS – Emerging Source Citation Index</w:t>
            </w:r>
            <w:r w:rsidRPr="00BD4CE4">
              <w:rPr>
                <w:sz w:val="22"/>
                <w:szCs w:val="22"/>
                <w:lang w:val="az-Latn-AZ"/>
              </w:rPr>
              <w:t>)</w:t>
            </w:r>
          </w:p>
        </w:tc>
        <w:tc>
          <w:tcPr>
            <w:tcW w:w="70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rStyle w:val="af7"/>
                <w:bCs/>
                <w:sz w:val="22"/>
                <w:szCs w:val="22"/>
                <w:bdr w:val="none" w:sz="0" w:space="0" w:color="auto" w:frame="1"/>
                <w:shd w:val="clear" w:color="auto" w:fill="FFFFFF"/>
                <w:lang w:val="az-Latn-AZ"/>
              </w:rPr>
              <w:t>153-170</w:t>
            </w: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bdr w:val="none" w:sz="0" w:space="0" w:color="auto" w:frame="1"/>
                <w:shd w:val="clear" w:color="auto" w:fill="FFFFFF"/>
                <w:lang w:val="az-Latn-AZ"/>
              </w:rPr>
            </w:pPr>
            <w:r w:rsidRPr="00BD4CE4">
              <w:rPr>
                <w:sz w:val="22"/>
                <w:szCs w:val="22"/>
                <w:lang w:val="az-Latn-AZ"/>
              </w:rPr>
              <w:t>Gasimov Y.S. Guzman P.M., Valdes J.E.N.</w:t>
            </w: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rStyle w:val="af7"/>
                <w:b w:val="0"/>
                <w:bCs/>
                <w:sz w:val="22"/>
                <w:szCs w:val="22"/>
                <w:lang w:val="en-US"/>
              </w:rPr>
            </w:pPr>
            <w:r w:rsidRPr="00BD4CE4">
              <w:rPr>
                <w:sz w:val="22"/>
                <w:szCs w:val="22"/>
                <w:lang w:val="az-Latn-AZ"/>
              </w:rPr>
              <w:t>Integral inequalities within the framework of generalized fractional integrals.</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tabs>
                <w:tab w:val="left" w:pos="851"/>
              </w:tabs>
              <w:jc w:val="center"/>
              <w:rPr>
                <w:b/>
                <w:sz w:val="22"/>
                <w:szCs w:val="22"/>
              </w:rPr>
            </w:pPr>
            <w:r w:rsidRPr="00BD4CE4">
              <w:rPr>
                <w:sz w:val="22"/>
                <w:szCs w:val="22"/>
                <w:lang w:val="az-Latn-AZ"/>
              </w:rPr>
              <w:t xml:space="preserve">Fractional Differential Calculus, 11(1), (2021) </w:t>
            </w:r>
            <w:r w:rsidRPr="00BD4CE4">
              <w:rPr>
                <w:b/>
                <w:sz w:val="22"/>
                <w:szCs w:val="22"/>
                <w:lang w:val="az-Latn-AZ"/>
              </w:rPr>
              <w:t>(Scopus)</w:t>
            </w:r>
          </w:p>
        </w:tc>
        <w:tc>
          <w:tcPr>
            <w:tcW w:w="70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lang w:val="az-Latn-AZ"/>
              </w:rPr>
              <w:t>69-84</w:t>
            </w: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color w:val="000000" w:themeColor="text1"/>
                <w:sz w:val="22"/>
                <w:szCs w:val="22"/>
                <w:lang w:val="az-Latn-AZ"/>
              </w:rPr>
              <w:t>Y.A. Sharifov M.J. Mardanov, R.S. Mammadov, S.Y. Gasimov</w:t>
            </w: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color w:val="000000" w:themeColor="text1"/>
                <w:sz w:val="22"/>
                <w:szCs w:val="22"/>
                <w:lang w:val="az-Latn-AZ"/>
              </w:rPr>
              <w:t>Existence and uniqueness results for the first-order non-linear impulsive integro-differential equations with two-point boundary conditions.</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tabs>
                <w:tab w:val="left" w:pos="851"/>
              </w:tabs>
              <w:jc w:val="center"/>
              <w:rPr>
                <w:i/>
                <w:sz w:val="22"/>
                <w:szCs w:val="22"/>
                <w:lang w:val="en-US"/>
              </w:rPr>
            </w:pPr>
            <w:r w:rsidRPr="00BD4CE4">
              <w:rPr>
                <w:color w:val="000000" w:themeColor="text1"/>
                <w:sz w:val="22"/>
                <w:szCs w:val="22"/>
                <w:lang w:val="az-Latn-AZ"/>
              </w:rPr>
              <w:t xml:space="preserve">Bulletin Karaganda University,  </w:t>
            </w:r>
            <w:r w:rsidRPr="00BD4CE4">
              <w:rPr>
                <w:rFonts w:eastAsia="Times New Roman"/>
                <w:b/>
                <w:bCs/>
                <w:color w:val="000000" w:themeColor="text1"/>
                <w:sz w:val="22"/>
                <w:szCs w:val="22"/>
                <w:lang w:val="az-Latn-AZ"/>
              </w:rPr>
              <w:t>(</w:t>
            </w:r>
            <w:r w:rsidRPr="00BD4CE4">
              <w:rPr>
                <w:b/>
                <w:sz w:val="22"/>
                <w:szCs w:val="22"/>
                <w:lang w:val="az-Latn-AZ"/>
              </w:rPr>
              <w:t>WoS</w:t>
            </w:r>
            <w:r w:rsidRPr="00BD4CE4">
              <w:rPr>
                <w:rFonts w:eastAsia="Times New Roman"/>
                <w:b/>
                <w:bCs/>
                <w:color w:val="000000" w:themeColor="text1"/>
                <w:sz w:val="22"/>
                <w:szCs w:val="22"/>
                <w:lang w:val="az-Latn-AZ"/>
              </w:rPr>
              <w:t xml:space="preserve">) </w:t>
            </w:r>
            <w:r w:rsidRPr="00BD4CE4">
              <w:rPr>
                <w:rFonts w:eastAsia="Times New Roman"/>
                <w:color w:val="000000" w:themeColor="text1"/>
                <w:sz w:val="22"/>
                <w:szCs w:val="22"/>
                <w:lang w:val="az-Latn-AZ"/>
              </w:rPr>
              <w:t xml:space="preserve">  </w:t>
            </w:r>
            <w:r w:rsidRPr="00BD4CE4">
              <w:rPr>
                <w:rFonts w:eastAsia="Times New Roman"/>
                <w:color w:val="222222"/>
                <w:sz w:val="22"/>
                <w:szCs w:val="22"/>
                <w:lang w:val="en-US"/>
              </w:rPr>
              <w:t>Mathematics Series, №2 (102)/2021, </w:t>
            </w:r>
          </w:p>
        </w:tc>
        <w:tc>
          <w:tcPr>
            <w:tcW w:w="70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en-US"/>
              </w:rPr>
            </w:pPr>
            <w:r w:rsidRPr="00BD4CE4">
              <w:rPr>
                <w:rFonts w:eastAsia="Times New Roman"/>
                <w:color w:val="222222"/>
                <w:sz w:val="22"/>
                <w:szCs w:val="22"/>
                <w:lang w:val="az-Latn-AZ"/>
              </w:rPr>
              <w:t>74-83</w:t>
            </w: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bCs/>
                <w:sz w:val="22"/>
                <w:szCs w:val="22"/>
                <w:lang w:val="az-Latn-AZ"/>
              </w:rPr>
            </w:pPr>
            <w:r w:rsidRPr="00BD4CE4">
              <w:rPr>
                <w:color w:val="000000" w:themeColor="text1"/>
                <w:sz w:val="22"/>
                <w:szCs w:val="22"/>
                <w:lang w:val="az-Latn-AZ"/>
              </w:rPr>
              <w:t>Y.A. Sharifov S.A. Zamanova, R.A. Sardarova</w:t>
            </w: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bCs/>
                <w:sz w:val="22"/>
                <w:szCs w:val="22"/>
                <w:lang w:val="az-Latn-AZ"/>
              </w:rPr>
            </w:pPr>
            <w:r w:rsidRPr="00BD4CE4">
              <w:rPr>
                <w:color w:val="000000" w:themeColor="text1"/>
                <w:sz w:val="22"/>
                <w:szCs w:val="22"/>
                <w:lang w:val="az-Latn-AZ"/>
              </w:rPr>
              <w:t>Existence and uniqueness of solutions for the nonlinear fractional differential equations with two-point and integral boundary conditions.</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color w:val="000000" w:themeColor="text1"/>
                <w:sz w:val="22"/>
                <w:szCs w:val="22"/>
                <w:lang w:val="az-Latn-AZ"/>
              </w:rPr>
            </w:pPr>
            <w:r w:rsidRPr="00BD4CE4">
              <w:rPr>
                <w:color w:val="000000" w:themeColor="text1"/>
                <w:sz w:val="22"/>
                <w:szCs w:val="22"/>
                <w:lang w:val="az-Latn-AZ"/>
              </w:rPr>
              <w:t xml:space="preserve">European Journal of Pure And Applied Mathematics v. 14, </w:t>
            </w:r>
            <w:r w:rsidRPr="00BD4CE4">
              <w:rPr>
                <w:sz w:val="22"/>
                <w:szCs w:val="22"/>
                <w:lang w:val="en-US"/>
              </w:rPr>
              <w:t>№</w:t>
            </w:r>
            <w:r w:rsidRPr="00BD4CE4">
              <w:rPr>
                <w:color w:val="000000" w:themeColor="text1"/>
                <w:sz w:val="22"/>
                <w:szCs w:val="22"/>
                <w:lang w:val="az-Latn-AZ"/>
              </w:rPr>
              <w:t>2, 2021</w:t>
            </w:r>
          </w:p>
          <w:p w:rsidR="00BD4CE4" w:rsidRPr="00BD4CE4" w:rsidRDefault="00BD4CE4">
            <w:pPr>
              <w:jc w:val="center"/>
              <w:rPr>
                <w:iCs/>
                <w:sz w:val="22"/>
                <w:szCs w:val="22"/>
                <w:lang w:val="az-Latn-AZ"/>
              </w:rPr>
            </w:pPr>
            <w:r w:rsidRPr="00BD4CE4">
              <w:rPr>
                <w:rFonts w:eastAsia="Times New Roman"/>
                <w:b/>
                <w:bCs/>
                <w:color w:val="000000" w:themeColor="text1"/>
                <w:sz w:val="22"/>
                <w:szCs w:val="22"/>
                <w:lang w:val="az-Latn-AZ"/>
              </w:rPr>
              <w:t>(</w:t>
            </w:r>
            <w:r w:rsidRPr="00BD4CE4">
              <w:rPr>
                <w:b/>
                <w:sz w:val="22"/>
                <w:szCs w:val="22"/>
                <w:lang w:val="az-Latn-AZ"/>
              </w:rPr>
              <w:t>WoS</w:t>
            </w:r>
            <w:r w:rsidRPr="00BD4CE4">
              <w:rPr>
                <w:rFonts w:eastAsia="Times New Roman"/>
                <w:b/>
                <w:bCs/>
                <w:color w:val="000000" w:themeColor="text1"/>
                <w:sz w:val="22"/>
                <w:szCs w:val="22"/>
                <w:lang w:val="az-Latn-AZ"/>
              </w:rPr>
              <w:t>)</w:t>
            </w:r>
          </w:p>
        </w:tc>
        <w:tc>
          <w:tcPr>
            <w:tcW w:w="70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iCs/>
                <w:sz w:val="22"/>
                <w:szCs w:val="22"/>
                <w:lang w:val="az-Latn-AZ"/>
              </w:rPr>
            </w:pPr>
            <w:r w:rsidRPr="00BD4CE4">
              <w:rPr>
                <w:color w:val="000000" w:themeColor="text1"/>
                <w:sz w:val="22"/>
                <w:szCs w:val="22"/>
                <w:lang w:val="az-Latn-AZ"/>
              </w:rPr>
              <w:t>608-617</w:t>
            </w: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rFonts w:eastAsia="Times New Roman"/>
                <w:sz w:val="22"/>
                <w:szCs w:val="22"/>
                <w:lang w:val="az-Latn-AZ"/>
              </w:rPr>
            </w:pPr>
            <w:r w:rsidRPr="00BD4CE4">
              <w:rPr>
                <w:rFonts w:eastAsia="Times New Roman"/>
                <w:sz w:val="22"/>
                <w:szCs w:val="22"/>
                <w:lang w:val="az-Latn-AZ"/>
              </w:rPr>
              <w:t>H.F.Quliyev</w:t>
            </w:r>
          </w:p>
          <w:p w:rsidR="00BD4CE4" w:rsidRPr="00BD4CE4" w:rsidRDefault="00BD4CE4">
            <w:pPr>
              <w:rPr>
                <w:bCs/>
                <w:sz w:val="22"/>
                <w:szCs w:val="22"/>
                <w:lang w:val="az-Latn-AZ"/>
              </w:rPr>
            </w:pPr>
            <w:r w:rsidRPr="00BD4CE4">
              <w:rPr>
                <w:rFonts w:eastAsia="Times New Roman"/>
                <w:sz w:val="22"/>
                <w:szCs w:val="22"/>
                <w:lang w:val="az-Latn-AZ"/>
              </w:rPr>
              <w:t>H.T.Tagiyev</w:t>
            </w: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tabs>
                <w:tab w:val="left" w:pos="851"/>
              </w:tabs>
              <w:rPr>
                <w:b/>
                <w:sz w:val="22"/>
                <w:szCs w:val="22"/>
                <w:lang w:val="az-Latn-AZ"/>
              </w:rPr>
            </w:pPr>
            <w:r w:rsidRPr="00BD4CE4">
              <w:rPr>
                <w:rFonts w:eastAsia="Times New Roman"/>
                <w:sz w:val="22"/>
                <w:szCs w:val="22"/>
                <w:lang w:val="az-Latn-AZ"/>
              </w:rPr>
              <w:t xml:space="preserve">On the determination of the coefficients of the second order hyperboloc equation with a nonlocal condition </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en-US"/>
              </w:rPr>
            </w:pPr>
            <w:r w:rsidRPr="00BD4CE4">
              <w:rPr>
                <w:sz w:val="22"/>
                <w:szCs w:val="22"/>
                <w:shd w:val="clear" w:color="auto" w:fill="FFFFFF"/>
                <w:lang w:val="az-Latn-AZ"/>
              </w:rPr>
              <w:t>Advanced Mathematical Models &amp; Applications</w:t>
            </w:r>
            <w:r w:rsidRPr="00BD4CE4">
              <w:rPr>
                <w:b/>
                <w:sz w:val="22"/>
                <w:szCs w:val="22"/>
                <w:lang w:val="az-Latn-AZ"/>
              </w:rPr>
              <w:t xml:space="preserve">. </w:t>
            </w:r>
            <w:r w:rsidRPr="00BD4CE4">
              <w:rPr>
                <w:sz w:val="22"/>
                <w:szCs w:val="22"/>
                <w:lang w:val="az-Latn-AZ"/>
              </w:rPr>
              <w:t xml:space="preserve">2021, v.6, </w:t>
            </w:r>
            <w:r w:rsidRPr="00BD4CE4">
              <w:rPr>
                <w:sz w:val="22"/>
                <w:szCs w:val="22"/>
                <w:lang w:val="en-US"/>
              </w:rPr>
              <w:t>№3</w:t>
            </w:r>
          </w:p>
          <w:p w:rsidR="00BD4CE4" w:rsidRPr="00BD4CE4" w:rsidRDefault="00BD4CE4">
            <w:pPr>
              <w:jc w:val="center"/>
              <w:rPr>
                <w:iCs/>
                <w:sz w:val="22"/>
                <w:szCs w:val="22"/>
                <w:lang w:val="az-Latn-AZ"/>
              </w:rPr>
            </w:pPr>
            <w:r w:rsidRPr="00BD4CE4">
              <w:rPr>
                <w:sz w:val="22"/>
                <w:szCs w:val="22"/>
                <w:lang w:val="az-Latn-AZ"/>
              </w:rPr>
              <w:t xml:space="preserve"> (</w:t>
            </w:r>
            <w:r w:rsidRPr="00BD4CE4">
              <w:rPr>
                <w:b/>
                <w:sz w:val="22"/>
                <w:szCs w:val="22"/>
                <w:shd w:val="clear" w:color="auto" w:fill="FFFFFF"/>
                <w:lang w:val="az-Latn-AZ"/>
              </w:rPr>
              <w:t>Web of Science)</w:t>
            </w:r>
          </w:p>
        </w:tc>
        <w:tc>
          <w:tcPr>
            <w:tcW w:w="709" w:type="dxa"/>
            <w:tcBorders>
              <w:top w:val="single" w:sz="4" w:space="0" w:color="auto"/>
              <w:left w:val="single" w:sz="4" w:space="0" w:color="auto"/>
              <w:bottom w:val="single" w:sz="4" w:space="0" w:color="auto"/>
              <w:right w:val="single" w:sz="4" w:space="0" w:color="auto"/>
            </w:tcBorders>
          </w:tcPr>
          <w:p w:rsidR="00BD4CE4" w:rsidRPr="00BD4CE4" w:rsidRDefault="00BD4CE4">
            <w:pPr>
              <w:rPr>
                <w:color w:val="000000" w:themeColor="text1"/>
                <w:sz w:val="22"/>
                <w:szCs w:val="22"/>
                <w:lang w:val="az-Latn-AZ"/>
              </w:rPr>
            </w:pP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autoSpaceDE w:val="0"/>
              <w:autoSpaceDN w:val="0"/>
              <w:adjustRightInd w:val="0"/>
              <w:jc w:val="both"/>
              <w:rPr>
                <w:sz w:val="22"/>
                <w:szCs w:val="22"/>
                <w:lang w:val="en-GB"/>
              </w:rPr>
            </w:pPr>
            <w:r w:rsidRPr="00BD4CE4">
              <w:rPr>
                <w:sz w:val="22"/>
                <w:szCs w:val="22"/>
                <w:lang w:val="en-GB"/>
              </w:rPr>
              <w:t xml:space="preserve">A. B. Aliev </w:t>
            </w:r>
          </w:p>
          <w:p w:rsidR="00BD4CE4" w:rsidRPr="00BD4CE4" w:rsidRDefault="00BD4CE4">
            <w:pPr>
              <w:autoSpaceDE w:val="0"/>
              <w:autoSpaceDN w:val="0"/>
              <w:adjustRightInd w:val="0"/>
              <w:jc w:val="both"/>
              <w:rPr>
                <w:sz w:val="22"/>
                <w:szCs w:val="22"/>
                <w:lang w:val="en-GB"/>
              </w:rPr>
            </w:pPr>
            <w:r w:rsidRPr="00BD4CE4">
              <w:rPr>
                <w:sz w:val="22"/>
                <w:szCs w:val="22"/>
                <w:lang w:val="en-GB"/>
              </w:rPr>
              <w:t xml:space="preserve">G.Kh.Shafieva  </w:t>
            </w: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en-GB"/>
              </w:rPr>
              <w:t xml:space="preserve">Blow-up of Solutions of a Mixed Problem for Systems  of Wave Equations with Boundary Dissipation  and with an Interior Nonlinear Focusing Source  of Variable Growth Order, </w:t>
            </w:r>
          </w:p>
        </w:tc>
        <w:tc>
          <w:tcPr>
            <w:tcW w:w="2126" w:type="dxa"/>
            <w:tcBorders>
              <w:top w:val="single" w:sz="4" w:space="0" w:color="auto"/>
              <w:left w:val="single" w:sz="4" w:space="0" w:color="auto"/>
              <w:bottom w:val="single" w:sz="4" w:space="0" w:color="auto"/>
              <w:right w:val="single" w:sz="4" w:space="0" w:color="auto"/>
            </w:tcBorders>
          </w:tcPr>
          <w:p w:rsidR="00BD4CE4" w:rsidRPr="00BD4CE4" w:rsidRDefault="00BD4CE4">
            <w:pPr>
              <w:autoSpaceDE w:val="0"/>
              <w:autoSpaceDN w:val="0"/>
              <w:adjustRightInd w:val="0"/>
              <w:jc w:val="center"/>
              <w:rPr>
                <w:sz w:val="22"/>
                <w:szCs w:val="22"/>
              </w:rPr>
            </w:pPr>
            <w:r w:rsidRPr="00BD4CE4">
              <w:rPr>
                <w:sz w:val="22"/>
                <w:szCs w:val="22"/>
                <w:lang w:val="en-GB"/>
              </w:rPr>
              <w:t xml:space="preserve">Differential </w:t>
            </w:r>
            <w:proofErr w:type="gramStart"/>
            <w:r w:rsidRPr="00BD4CE4">
              <w:rPr>
                <w:sz w:val="22"/>
                <w:szCs w:val="22"/>
                <w:lang w:val="en-GB"/>
              </w:rPr>
              <w:t>Equations.,</w:t>
            </w:r>
            <w:proofErr w:type="gramEnd"/>
            <w:r w:rsidRPr="00BD4CE4">
              <w:rPr>
                <w:sz w:val="22"/>
                <w:szCs w:val="22"/>
                <w:lang w:val="en-GB"/>
              </w:rPr>
              <w:t xml:space="preserve"> 2021, v.57, </w:t>
            </w:r>
            <w:r w:rsidRPr="00BD4CE4">
              <w:rPr>
                <w:sz w:val="22"/>
                <w:szCs w:val="22"/>
                <w:lang w:val="en-US"/>
              </w:rPr>
              <w:t>№</w:t>
            </w:r>
            <w:r w:rsidRPr="00BD4CE4">
              <w:rPr>
                <w:sz w:val="22"/>
                <w:szCs w:val="22"/>
                <w:lang w:val="en-GB"/>
              </w:rPr>
              <w:t>3.</w:t>
            </w:r>
          </w:p>
          <w:p w:rsidR="00BD4CE4" w:rsidRPr="00BD4CE4" w:rsidRDefault="00BD4CE4">
            <w:pPr>
              <w:autoSpaceDE w:val="0"/>
              <w:autoSpaceDN w:val="0"/>
              <w:adjustRightInd w:val="0"/>
              <w:jc w:val="center"/>
              <w:rPr>
                <w:sz w:val="22"/>
                <w:szCs w:val="22"/>
                <w:lang w:val="en-GB"/>
              </w:rPr>
            </w:pPr>
          </w:p>
        </w:tc>
        <w:tc>
          <w:tcPr>
            <w:tcW w:w="70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lang w:val="en-GB"/>
              </w:rPr>
              <w:t>291–303</w:t>
            </w: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autoSpaceDE w:val="0"/>
              <w:autoSpaceDN w:val="0"/>
              <w:adjustRightInd w:val="0"/>
              <w:jc w:val="both"/>
              <w:rPr>
                <w:sz w:val="22"/>
                <w:szCs w:val="22"/>
                <w:lang w:val="en-GB"/>
              </w:rPr>
            </w:pPr>
            <w:r w:rsidRPr="00BD4CE4">
              <w:rPr>
                <w:sz w:val="22"/>
                <w:szCs w:val="22"/>
                <w:lang w:val="en-GB"/>
              </w:rPr>
              <w:t xml:space="preserve">Aliev A.B, </w:t>
            </w:r>
          </w:p>
          <w:p w:rsidR="00BD4CE4" w:rsidRPr="00BD4CE4" w:rsidRDefault="00BD4CE4">
            <w:pPr>
              <w:autoSpaceDE w:val="0"/>
              <w:autoSpaceDN w:val="0"/>
              <w:adjustRightInd w:val="0"/>
              <w:jc w:val="both"/>
              <w:rPr>
                <w:sz w:val="22"/>
                <w:szCs w:val="22"/>
                <w:lang w:val="en-GB"/>
              </w:rPr>
            </w:pPr>
            <w:r w:rsidRPr="00BD4CE4">
              <w:rPr>
                <w:sz w:val="22"/>
                <w:szCs w:val="22"/>
                <w:lang w:val="en-GB"/>
              </w:rPr>
              <w:t>Shafieva GK.</w:t>
            </w: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en-GB"/>
              </w:rPr>
            </w:pPr>
            <w:r w:rsidRPr="00BD4CE4">
              <w:rPr>
                <w:sz w:val="22"/>
                <w:szCs w:val="22"/>
                <w:lang w:val="en-GB"/>
              </w:rPr>
              <w:t xml:space="preserve">Mixed problem with dynamical transmission </w:t>
            </w:r>
            <w:proofErr w:type="gramStart"/>
            <w:r w:rsidRPr="00BD4CE4">
              <w:rPr>
                <w:sz w:val="22"/>
                <w:szCs w:val="22"/>
                <w:lang w:val="en-GB"/>
              </w:rPr>
              <w:t>condition  for</w:t>
            </w:r>
            <w:proofErr w:type="gramEnd"/>
            <w:r w:rsidRPr="00BD4CE4">
              <w:rPr>
                <w:sz w:val="22"/>
                <w:szCs w:val="22"/>
                <w:lang w:val="en-GB"/>
              </w:rPr>
              <w:t xml:space="preserve"> a one-dimensional hyperbolic equation with strong dissipation.</w:t>
            </w:r>
          </w:p>
        </w:tc>
        <w:tc>
          <w:tcPr>
            <w:tcW w:w="2126" w:type="dxa"/>
            <w:tcBorders>
              <w:top w:val="single" w:sz="4" w:space="0" w:color="auto"/>
              <w:left w:val="single" w:sz="4" w:space="0" w:color="auto"/>
              <w:bottom w:val="single" w:sz="4" w:space="0" w:color="auto"/>
              <w:right w:val="single" w:sz="4" w:space="0" w:color="auto"/>
            </w:tcBorders>
          </w:tcPr>
          <w:p w:rsidR="00BD4CE4" w:rsidRPr="00BD4CE4" w:rsidRDefault="00BD4CE4">
            <w:pPr>
              <w:autoSpaceDE w:val="0"/>
              <w:autoSpaceDN w:val="0"/>
              <w:adjustRightInd w:val="0"/>
              <w:jc w:val="center"/>
              <w:rPr>
                <w:sz w:val="22"/>
                <w:szCs w:val="22"/>
                <w:lang w:val="az-Latn-AZ"/>
              </w:rPr>
            </w:pPr>
            <w:r w:rsidRPr="00BD4CE4">
              <w:rPr>
                <w:i/>
                <w:iCs/>
                <w:sz w:val="22"/>
                <w:szCs w:val="22"/>
                <w:lang w:val="en-GB"/>
              </w:rPr>
              <w:t>Math Meth Appl Sci</w:t>
            </w:r>
            <w:r w:rsidRPr="00BD4CE4">
              <w:rPr>
                <w:sz w:val="22"/>
                <w:szCs w:val="22"/>
                <w:lang w:val="en-GB"/>
              </w:rPr>
              <w:t>. 2021</w:t>
            </w:r>
            <w:proofErr w:type="gramStart"/>
            <w:r w:rsidRPr="00BD4CE4">
              <w:rPr>
                <w:sz w:val="22"/>
                <w:szCs w:val="22"/>
                <w:lang w:val="en-GB"/>
              </w:rPr>
              <w:t>;1</w:t>
            </w:r>
            <w:proofErr w:type="gramEnd"/>
            <w:r w:rsidRPr="00BD4CE4">
              <w:rPr>
                <w:sz w:val="22"/>
                <w:szCs w:val="22"/>
                <w:lang w:val="en-GB"/>
              </w:rPr>
              <w:t>–13.</w:t>
            </w:r>
            <w:r w:rsidRPr="00BD4CE4">
              <w:rPr>
                <w:sz w:val="22"/>
                <w:szCs w:val="22"/>
                <w:lang w:val="az-Latn-AZ"/>
              </w:rPr>
              <w:t xml:space="preserve"> </w:t>
            </w:r>
            <w:hyperlink r:id="rId69" w:tooltip="View Volume 44, Issue 8" w:history="1">
              <w:r w:rsidRPr="00BD4CE4">
                <w:rPr>
                  <w:rStyle w:val="a3"/>
                  <w:sz w:val="22"/>
                  <w:szCs w:val="22"/>
                  <w:lang w:val="az-Latn-AZ"/>
                </w:rPr>
                <w:t>v.</w:t>
              </w:r>
              <w:r w:rsidRPr="00BD4CE4">
                <w:rPr>
                  <w:rStyle w:val="a3"/>
                  <w:sz w:val="22"/>
                  <w:szCs w:val="22"/>
                  <w:lang w:val="en-GB"/>
                </w:rPr>
                <w:t>44, Issue 8</w:t>
              </w:r>
            </w:hyperlink>
            <w:r w:rsidRPr="00BD4CE4">
              <w:rPr>
                <w:sz w:val="22"/>
                <w:szCs w:val="22"/>
                <w:lang w:val="az-Latn-AZ"/>
              </w:rPr>
              <w:t xml:space="preserve">, </w:t>
            </w:r>
            <w:r w:rsidRPr="00BD4CE4">
              <w:rPr>
                <w:sz w:val="22"/>
                <w:szCs w:val="22"/>
                <w:lang w:val="en-GB"/>
              </w:rPr>
              <w:t>30 May 2021</w:t>
            </w:r>
            <w:r w:rsidRPr="00BD4CE4">
              <w:rPr>
                <w:sz w:val="22"/>
                <w:szCs w:val="22"/>
                <w:lang w:val="az-Latn-AZ"/>
              </w:rPr>
              <w:t>,</w:t>
            </w:r>
          </w:p>
          <w:p w:rsidR="00BD4CE4" w:rsidRPr="00BD4CE4" w:rsidRDefault="00BD4CE4">
            <w:pPr>
              <w:autoSpaceDE w:val="0"/>
              <w:autoSpaceDN w:val="0"/>
              <w:adjustRightInd w:val="0"/>
              <w:jc w:val="center"/>
              <w:rPr>
                <w:sz w:val="22"/>
                <w:szCs w:val="22"/>
                <w:lang w:val="az-Latn-AZ"/>
              </w:rPr>
            </w:pPr>
          </w:p>
        </w:tc>
        <w:tc>
          <w:tcPr>
            <w:tcW w:w="709" w:type="dxa"/>
            <w:tcBorders>
              <w:top w:val="single" w:sz="4" w:space="0" w:color="auto"/>
              <w:left w:val="single" w:sz="4" w:space="0" w:color="auto"/>
              <w:bottom w:val="single" w:sz="4" w:space="0" w:color="auto"/>
              <w:right w:val="single" w:sz="4" w:space="0" w:color="auto"/>
            </w:tcBorders>
          </w:tcPr>
          <w:p w:rsidR="00BD4CE4" w:rsidRPr="00BD4CE4" w:rsidRDefault="00BD4CE4">
            <w:pPr>
              <w:autoSpaceDE w:val="0"/>
              <w:autoSpaceDN w:val="0"/>
              <w:adjustRightInd w:val="0"/>
              <w:jc w:val="both"/>
              <w:rPr>
                <w:sz w:val="22"/>
                <w:szCs w:val="22"/>
                <w:lang w:val="en-GB"/>
              </w:rPr>
            </w:pPr>
            <w:r w:rsidRPr="00BD4CE4">
              <w:rPr>
                <w:sz w:val="22"/>
                <w:szCs w:val="22"/>
                <w:lang w:val="en-GB"/>
              </w:rPr>
              <w:t>7121-7133</w:t>
            </w:r>
          </w:p>
          <w:p w:rsidR="00BD4CE4" w:rsidRPr="00BD4CE4" w:rsidRDefault="00BD4CE4">
            <w:pPr>
              <w:autoSpaceDE w:val="0"/>
              <w:autoSpaceDN w:val="0"/>
              <w:adjustRightInd w:val="0"/>
              <w:jc w:val="both"/>
              <w:rPr>
                <w:sz w:val="22"/>
                <w:szCs w:val="22"/>
              </w:rPr>
            </w:pP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autoSpaceDE w:val="0"/>
              <w:autoSpaceDN w:val="0"/>
              <w:adjustRightInd w:val="0"/>
              <w:rPr>
                <w:sz w:val="22"/>
                <w:szCs w:val="22"/>
                <w:lang w:val="en-US"/>
              </w:rPr>
            </w:pPr>
            <w:r w:rsidRPr="00BD4CE4">
              <w:rPr>
                <w:rFonts w:eastAsiaTheme="minorHAnsi"/>
                <w:sz w:val="22"/>
                <w:szCs w:val="22"/>
                <w:lang w:val="en-GB"/>
              </w:rPr>
              <w:t>A. B. Aliyev</w:t>
            </w:r>
            <w:r w:rsidRPr="00BD4CE4">
              <w:rPr>
                <w:sz w:val="22"/>
                <w:szCs w:val="22"/>
                <w:lang w:val="en-US"/>
              </w:rPr>
              <w:t xml:space="preserve"> </w:t>
            </w:r>
          </w:p>
          <w:p w:rsidR="00BD4CE4" w:rsidRPr="00BD4CE4" w:rsidRDefault="00BD4CE4">
            <w:pPr>
              <w:autoSpaceDE w:val="0"/>
              <w:autoSpaceDN w:val="0"/>
              <w:adjustRightInd w:val="0"/>
              <w:rPr>
                <w:rFonts w:eastAsiaTheme="minorHAnsi"/>
                <w:sz w:val="22"/>
                <w:szCs w:val="22"/>
                <w:lang w:val="en-GB"/>
              </w:rPr>
            </w:pPr>
            <w:r w:rsidRPr="00BD4CE4">
              <w:rPr>
                <w:rFonts w:eastAsiaTheme="minorHAnsi"/>
                <w:sz w:val="22"/>
                <w:szCs w:val="22"/>
                <w:lang w:val="en-GB"/>
              </w:rPr>
              <w:t>G.R.Gadirova</w:t>
            </w: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rsidP="00BD4CE4">
            <w:pPr>
              <w:pStyle w:val="a5"/>
              <w:autoSpaceDE w:val="0"/>
              <w:autoSpaceDN w:val="0"/>
              <w:adjustRightInd w:val="0"/>
              <w:spacing w:before="0" w:beforeAutospacing="0" w:after="0" w:afterAutospacing="0"/>
              <w:rPr>
                <w:rFonts w:eastAsiaTheme="minorHAnsi"/>
                <w:sz w:val="22"/>
                <w:szCs w:val="22"/>
                <w:lang w:val="en-GB"/>
              </w:rPr>
            </w:pPr>
            <w:r w:rsidRPr="00BD4CE4">
              <w:rPr>
                <w:rFonts w:eastAsiaTheme="minorHAnsi"/>
                <w:sz w:val="22"/>
                <w:szCs w:val="22"/>
                <w:lang w:val="en-GB"/>
              </w:rPr>
              <w:t>The well-posedness of themixed problem for</w:t>
            </w:r>
          </w:p>
          <w:p w:rsidR="00BD4CE4" w:rsidRDefault="00BD4CE4" w:rsidP="00BD4CE4">
            <w:pPr>
              <w:pStyle w:val="a5"/>
              <w:autoSpaceDE w:val="0"/>
              <w:autoSpaceDN w:val="0"/>
              <w:adjustRightInd w:val="0"/>
              <w:spacing w:before="0" w:beforeAutospacing="0" w:after="0" w:afterAutospacing="0"/>
              <w:rPr>
                <w:rFonts w:eastAsiaTheme="minorHAnsi"/>
                <w:sz w:val="22"/>
                <w:szCs w:val="22"/>
                <w:lang w:val="en-GB"/>
              </w:rPr>
            </w:pPr>
            <w:r w:rsidRPr="00BD4CE4">
              <w:rPr>
                <w:rFonts w:eastAsiaTheme="minorHAnsi"/>
                <w:sz w:val="22"/>
                <w:szCs w:val="22"/>
                <w:lang w:val="en-GB"/>
              </w:rPr>
              <w:t>one system of termoelasticity with singular coefficient</w:t>
            </w:r>
          </w:p>
          <w:p w:rsidR="00BD4CE4" w:rsidRPr="00BD4CE4" w:rsidRDefault="00BD4CE4" w:rsidP="00BD4CE4">
            <w:pPr>
              <w:pStyle w:val="a5"/>
              <w:autoSpaceDE w:val="0"/>
              <w:autoSpaceDN w:val="0"/>
              <w:adjustRightInd w:val="0"/>
              <w:spacing w:before="0" w:beforeAutospacing="0" w:after="0" w:afterAutospacing="0"/>
              <w:rPr>
                <w:sz w:val="22"/>
                <w:szCs w:val="22"/>
              </w:rPr>
            </w:pPr>
          </w:p>
        </w:tc>
        <w:tc>
          <w:tcPr>
            <w:tcW w:w="2126" w:type="dxa"/>
            <w:tcBorders>
              <w:top w:val="single" w:sz="4" w:space="0" w:color="auto"/>
              <w:left w:val="single" w:sz="4" w:space="0" w:color="auto"/>
              <w:bottom w:val="single" w:sz="4" w:space="0" w:color="auto"/>
              <w:right w:val="single" w:sz="4" w:space="0" w:color="auto"/>
            </w:tcBorders>
          </w:tcPr>
          <w:p w:rsidR="00BD4CE4" w:rsidRPr="00BD4CE4" w:rsidRDefault="00BD4CE4" w:rsidP="00BD4CE4">
            <w:pPr>
              <w:pStyle w:val="a5"/>
              <w:autoSpaceDE w:val="0"/>
              <w:autoSpaceDN w:val="0"/>
              <w:adjustRightInd w:val="0"/>
              <w:spacing w:before="0" w:beforeAutospacing="0" w:after="0" w:afterAutospacing="0"/>
              <w:jc w:val="center"/>
              <w:rPr>
                <w:sz w:val="22"/>
                <w:szCs w:val="22"/>
              </w:rPr>
            </w:pPr>
            <w:r w:rsidRPr="00BD4CE4">
              <w:rPr>
                <w:sz w:val="22"/>
                <w:szCs w:val="22"/>
              </w:rPr>
              <w:lastRenderedPageBreak/>
              <w:t xml:space="preserve">Proceedings of the İMM, ANAS </w:t>
            </w:r>
          </w:p>
          <w:p w:rsidR="00BD4CE4" w:rsidRPr="00BD4CE4" w:rsidRDefault="00BD4CE4" w:rsidP="00BD4CE4">
            <w:pPr>
              <w:pStyle w:val="a5"/>
              <w:autoSpaceDE w:val="0"/>
              <w:autoSpaceDN w:val="0"/>
              <w:adjustRightInd w:val="0"/>
              <w:spacing w:before="0" w:beforeAutospacing="0" w:after="0" w:afterAutospacing="0"/>
              <w:jc w:val="center"/>
              <w:rPr>
                <w:sz w:val="22"/>
                <w:szCs w:val="22"/>
              </w:rPr>
            </w:pPr>
            <w:r w:rsidRPr="00BD4CE4">
              <w:rPr>
                <w:sz w:val="22"/>
                <w:szCs w:val="22"/>
              </w:rPr>
              <w:t>v.47, №2</w:t>
            </w:r>
          </w:p>
          <w:p w:rsidR="00BD4CE4" w:rsidRPr="00BD4CE4" w:rsidRDefault="00BD4CE4">
            <w:pPr>
              <w:autoSpaceDE w:val="0"/>
              <w:autoSpaceDN w:val="0"/>
              <w:adjustRightInd w:val="0"/>
              <w:jc w:val="center"/>
              <w:rPr>
                <w:sz w:val="22"/>
                <w:szCs w:val="22"/>
                <w:lang w:val="en-US"/>
              </w:rPr>
            </w:pPr>
          </w:p>
        </w:tc>
        <w:tc>
          <w:tcPr>
            <w:tcW w:w="709" w:type="dxa"/>
            <w:tcBorders>
              <w:top w:val="single" w:sz="4" w:space="0" w:color="auto"/>
              <w:left w:val="single" w:sz="4" w:space="0" w:color="auto"/>
              <w:bottom w:val="single" w:sz="4" w:space="0" w:color="auto"/>
              <w:right w:val="single" w:sz="4" w:space="0" w:color="auto"/>
            </w:tcBorders>
            <w:hideMark/>
          </w:tcPr>
          <w:p w:rsidR="00BD4CE4" w:rsidRPr="00BD4CE4" w:rsidRDefault="00BD4CE4">
            <w:pPr>
              <w:autoSpaceDE w:val="0"/>
              <w:autoSpaceDN w:val="0"/>
              <w:adjustRightInd w:val="0"/>
              <w:jc w:val="both"/>
              <w:rPr>
                <w:sz w:val="22"/>
                <w:szCs w:val="22"/>
                <w:lang w:val="en-GB"/>
              </w:rPr>
            </w:pPr>
            <w:r w:rsidRPr="00BD4CE4">
              <w:rPr>
                <w:sz w:val="22"/>
                <w:szCs w:val="22"/>
                <w:lang w:val="en-US"/>
              </w:rPr>
              <w:t>301-309</w:t>
            </w: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shd w:val="clear" w:color="auto" w:fill="FFFFFF"/>
              <w:rPr>
                <w:rFonts w:eastAsiaTheme="minorHAnsi"/>
                <w:sz w:val="22"/>
                <w:szCs w:val="22"/>
                <w:lang w:val="en-GB"/>
              </w:rPr>
            </w:pPr>
            <w:r w:rsidRPr="00BD4CE4">
              <w:rPr>
                <w:sz w:val="22"/>
                <w:szCs w:val="22"/>
                <w:lang w:val="en-GB"/>
              </w:rPr>
              <w:t xml:space="preserve">A.B. Aliev, Y.M. Farhadova, </w:t>
            </w: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pStyle w:val="a5"/>
              <w:autoSpaceDE w:val="0"/>
              <w:autoSpaceDN w:val="0"/>
              <w:adjustRightInd w:val="0"/>
              <w:spacing w:after="0"/>
              <w:rPr>
                <w:rFonts w:eastAsiaTheme="minorHAnsi"/>
                <w:sz w:val="22"/>
                <w:szCs w:val="22"/>
                <w:lang w:val="en-GB"/>
              </w:rPr>
            </w:pPr>
            <w:r w:rsidRPr="00BD4CE4">
              <w:rPr>
                <w:sz w:val="22"/>
                <w:szCs w:val="22"/>
                <w:lang w:val="en-GB" w:eastAsia="ru-RU"/>
              </w:rPr>
              <w:t>Existence of Global Attractors for the Coupled System of Suspension Bridge Equations wen Common point with the Roadbed,</w:t>
            </w:r>
          </w:p>
        </w:tc>
        <w:tc>
          <w:tcPr>
            <w:tcW w:w="2126" w:type="dxa"/>
            <w:tcBorders>
              <w:top w:val="single" w:sz="4" w:space="0" w:color="auto"/>
              <w:left w:val="single" w:sz="4" w:space="0" w:color="auto"/>
              <w:bottom w:val="single" w:sz="4" w:space="0" w:color="auto"/>
              <w:right w:val="single" w:sz="4" w:space="0" w:color="auto"/>
            </w:tcBorders>
          </w:tcPr>
          <w:p w:rsidR="00BD4CE4" w:rsidRPr="00BD4CE4" w:rsidRDefault="00BD4CE4">
            <w:pPr>
              <w:shd w:val="clear" w:color="auto" w:fill="FFFFFF"/>
              <w:jc w:val="center"/>
              <w:rPr>
                <w:sz w:val="22"/>
                <w:szCs w:val="22"/>
                <w:lang w:val="en-US"/>
              </w:rPr>
            </w:pPr>
            <w:r w:rsidRPr="00BD4CE4">
              <w:rPr>
                <w:sz w:val="22"/>
                <w:szCs w:val="22"/>
                <w:lang w:val="en-GB"/>
              </w:rPr>
              <w:t>Azerbaijan Journal of  Mathematics,</w:t>
            </w:r>
            <w:r w:rsidRPr="00BD4CE4">
              <w:rPr>
                <w:sz w:val="22"/>
                <w:szCs w:val="22"/>
                <w:lang w:val="en-US"/>
              </w:rPr>
              <w:t xml:space="preserve"> </w:t>
            </w:r>
          </w:p>
          <w:p w:rsidR="00BD4CE4" w:rsidRPr="00BD4CE4" w:rsidRDefault="00BD4CE4">
            <w:pPr>
              <w:shd w:val="clear" w:color="auto" w:fill="FFFFFF"/>
              <w:jc w:val="center"/>
              <w:rPr>
                <w:sz w:val="22"/>
                <w:szCs w:val="22"/>
                <w:lang w:val="en-GB"/>
              </w:rPr>
            </w:pPr>
            <w:r w:rsidRPr="00BD4CE4">
              <w:rPr>
                <w:sz w:val="22"/>
                <w:szCs w:val="22"/>
                <w:lang w:val="en-US"/>
              </w:rPr>
              <w:t>v</w:t>
            </w:r>
            <w:r w:rsidRPr="00BD4CE4">
              <w:rPr>
                <w:sz w:val="22"/>
                <w:szCs w:val="22"/>
                <w:lang w:val="en-GB"/>
              </w:rPr>
              <w:t xml:space="preserve">. 11, </w:t>
            </w:r>
            <w:r w:rsidRPr="00BD4CE4">
              <w:rPr>
                <w:sz w:val="22"/>
                <w:szCs w:val="22"/>
                <w:lang w:val="en-US"/>
              </w:rPr>
              <w:t>№</w:t>
            </w:r>
            <w:r w:rsidRPr="00BD4CE4">
              <w:rPr>
                <w:sz w:val="22"/>
                <w:szCs w:val="22"/>
                <w:lang w:val="en-GB"/>
              </w:rPr>
              <w:t xml:space="preserve">2 (2021), </w:t>
            </w:r>
            <w:r w:rsidRPr="00BD4CE4">
              <w:rPr>
                <w:b/>
                <w:sz w:val="22"/>
                <w:szCs w:val="22"/>
                <w:lang w:val="en-US"/>
              </w:rPr>
              <w:t>WOS</w:t>
            </w:r>
          </w:p>
          <w:p w:rsidR="00BD4CE4" w:rsidRPr="00BD4CE4" w:rsidRDefault="00BD4CE4">
            <w:pPr>
              <w:pStyle w:val="a5"/>
              <w:autoSpaceDE w:val="0"/>
              <w:autoSpaceDN w:val="0"/>
              <w:adjustRightInd w:val="0"/>
              <w:jc w:val="center"/>
              <w:rPr>
                <w:sz w:val="22"/>
                <w:szCs w:val="22"/>
                <w:lang w:val="en-GB"/>
              </w:rPr>
            </w:pPr>
          </w:p>
        </w:tc>
        <w:tc>
          <w:tcPr>
            <w:tcW w:w="709" w:type="dxa"/>
            <w:tcBorders>
              <w:top w:val="single" w:sz="4" w:space="0" w:color="auto"/>
              <w:left w:val="single" w:sz="4" w:space="0" w:color="auto"/>
              <w:bottom w:val="single" w:sz="4" w:space="0" w:color="auto"/>
              <w:right w:val="single" w:sz="4" w:space="0" w:color="auto"/>
            </w:tcBorders>
            <w:hideMark/>
          </w:tcPr>
          <w:p w:rsidR="00BD4CE4" w:rsidRPr="00BD4CE4" w:rsidRDefault="00BD4CE4">
            <w:pPr>
              <w:autoSpaceDE w:val="0"/>
              <w:autoSpaceDN w:val="0"/>
              <w:adjustRightInd w:val="0"/>
              <w:jc w:val="both"/>
              <w:rPr>
                <w:sz w:val="22"/>
                <w:szCs w:val="22"/>
                <w:lang w:val="en-GB"/>
              </w:rPr>
            </w:pPr>
            <w:r w:rsidRPr="00BD4CE4">
              <w:rPr>
                <w:sz w:val="22"/>
                <w:szCs w:val="22"/>
                <w:lang w:val="en-GB"/>
              </w:rPr>
              <w:t>105-124</w:t>
            </w:r>
          </w:p>
        </w:tc>
      </w:tr>
      <w:tr w:rsidR="00BD4CE4" w:rsidRPr="00ED26B9"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tcPr>
          <w:p w:rsidR="00BD4CE4" w:rsidRPr="00BD4CE4" w:rsidRDefault="00BD4CE4">
            <w:pPr>
              <w:autoSpaceDE w:val="0"/>
              <w:autoSpaceDN w:val="0"/>
              <w:adjustRightInd w:val="0"/>
              <w:jc w:val="both"/>
              <w:rPr>
                <w:sz w:val="22"/>
                <w:szCs w:val="22"/>
                <w:lang w:val="en-GB"/>
              </w:rPr>
            </w:pPr>
            <w:r w:rsidRPr="00BD4CE4">
              <w:rPr>
                <w:sz w:val="22"/>
                <w:szCs w:val="22"/>
                <w:lang w:val="az-Latn-AZ"/>
              </w:rPr>
              <w:t xml:space="preserve">T.Gadjiev. </w:t>
            </w:r>
          </w:p>
          <w:p w:rsidR="00BD4CE4" w:rsidRPr="00BD4CE4" w:rsidRDefault="00BD4CE4">
            <w:pPr>
              <w:autoSpaceDE w:val="0"/>
              <w:autoSpaceDN w:val="0"/>
              <w:adjustRightInd w:val="0"/>
              <w:ind w:left="360"/>
              <w:jc w:val="both"/>
              <w:rPr>
                <w:sz w:val="22"/>
                <w:szCs w:val="22"/>
                <w:lang w:val="en-GB"/>
              </w:rPr>
            </w:pP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en-GB"/>
              </w:rPr>
            </w:pPr>
            <w:r w:rsidRPr="00BD4CE4">
              <w:rPr>
                <w:sz w:val="22"/>
                <w:szCs w:val="22"/>
                <w:lang w:val="az-Latn-AZ"/>
              </w:rPr>
              <w:t xml:space="preserve">Nonlinear elliptic quations </w:t>
            </w:r>
            <w:r w:rsidRPr="00BD4CE4">
              <w:rPr>
                <w:sz w:val="22"/>
                <w:szCs w:val="22"/>
                <w:lang w:val="en-US"/>
              </w:rPr>
              <w:t>with small BMO coffictients in nonsmooth domains in generalized Morrey space</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autoSpaceDE w:val="0"/>
              <w:autoSpaceDN w:val="0"/>
              <w:adjustRightInd w:val="0"/>
              <w:jc w:val="center"/>
              <w:rPr>
                <w:sz w:val="22"/>
                <w:szCs w:val="22"/>
                <w:lang w:val="en-US"/>
              </w:rPr>
            </w:pPr>
            <w:r w:rsidRPr="00BD4CE4">
              <w:rPr>
                <w:sz w:val="22"/>
                <w:szCs w:val="22"/>
                <w:lang w:val="en-US"/>
              </w:rPr>
              <w:t xml:space="preserve">JMI, 2021, v.15, №2. June 2021  </w:t>
            </w:r>
          </w:p>
          <w:p w:rsidR="00BD4CE4" w:rsidRPr="00BD4CE4" w:rsidRDefault="00BD4CE4">
            <w:pPr>
              <w:autoSpaceDE w:val="0"/>
              <w:autoSpaceDN w:val="0"/>
              <w:adjustRightInd w:val="0"/>
              <w:jc w:val="center"/>
              <w:rPr>
                <w:sz w:val="22"/>
                <w:szCs w:val="22"/>
                <w:lang w:val="en-GB"/>
              </w:rPr>
            </w:pPr>
            <w:r w:rsidRPr="00BD4CE4">
              <w:rPr>
                <w:b/>
                <w:sz w:val="22"/>
                <w:szCs w:val="22"/>
                <w:lang w:val="en-US"/>
              </w:rPr>
              <w:t>WOS, IF. 1.256</w:t>
            </w:r>
          </w:p>
        </w:tc>
        <w:tc>
          <w:tcPr>
            <w:tcW w:w="709" w:type="dxa"/>
            <w:tcBorders>
              <w:top w:val="single" w:sz="4" w:space="0" w:color="auto"/>
              <w:left w:val="single" w:sz="4" w:space="0" w:color="auto"/>
              <w:bottom w:val="single" w:sz="4" w:space="0" w:color="auto"/>
              <w:right w:val="single" w:sz="4" w:space="0" w:color="auto"/>
            </w:tcBorders>
          </w:tcPr>
          <w:p w:rsidR="00BD4CE4" w:rsidRPr="00BD4CE4" w:rsidRDefault="00BD4CE4">
            <w:pPr>
              <w:autoSpaceDE w:val="0"/>
              <w:autoSpaceDN w:val="0"/>
              <w:adjustRightInd w:val="0"/>
              <w:jc w:val="both"/>
              <w:rPr>
                <w:sz w:val="22"/>
                <w:szCs w:val="22"/>
                <w:lang w:val="en-GB"/>
              </w:rPr>
            </w:pP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autoSpaceDE w:val="0"/>
              <w:autoSpaceDN w:val="0"/>
              <w:adjustRightInd w:val="0"/>
              <w:jc w:val="both"/>
              <w:rPr>
                <w:sz w:val="22"/>
                <w:szCs w:val="22"/>
                <w:lang w:val="az-Latn-AZ"/>
              </w:rPr>
            </w:pPr>
            <w:r w:rsidRPr="00BD4CE4">
              <w:rPr>
                <w:sz w:val="22"/>
                <w:szCs w:val="22"/>
                <w:lang w:val="az-Latn-AZ"/>
              </w:rPr>
              <w:t>T.Gadjiev</w:t>
            </w:r>
          </w:p>
          <w:p w:rsidR="00BD4CE4" w:rsidRPr="00BD4CE4" w:rsidRDefault="00BD4CE4">
            <w:pPr>
              <w:autoSpaceDE w:val="0"/>
              <w:autoSpaceDN w:val="0"/>
              <w:adjustRightInd w:val="0"/>
              <w:jc w:val="both"/>
              <w:rPr>
                <w:sz w:val="22"/>
                <w:szCs w:val="22"/>
                <w:lang w:val="en-US"/>
              </w:rPr>
            </w:pPr>
            <w:r w:rsidRPr="00BD4CE4">
              <w:rPr>
                <w:sz w:val="22"/>
                <w:szCs w:val="22"/>
                <w:lang w:val="az-Latn-AZ"/>
              </w:rPr>
              <w:t>Y.Rustamov</w:t>
            </w:r>
          </w:p>
          <w:p w:rsidR="00BD4CE4" w:rsidRPr="00BD4CE4" w:rsidRDefault="00BD4CE4">
            <w:pPr>
              <w:autoSpaceDE w:val="0"/>
              <w:autoSpaceDN w:val="0"/>
              <w:adjustRightInd w:val="0"/>
              <w:jc w:val="both"/>
              <w:rPr>
                <w:sz w:val="22"/>
                <w:szCs w:val="22"/>
                <w:lang w:val="en-US"/>
              </w:rPr>
            </w:pPr>
            <w:r w:rsidRPr="00BD4CE4">
              <w:rPr>
                <w:sz w:val="22"/>
                <w:szCs w:val="22"/>
                <w:lang w:val="en-US"/>
              </w:rPr>
              <w:t>T.Maqerramova</w:t>
            </w: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en-GB"/>
              </w:rPr>
            </w:pPr>
            <w:r w:rsidRPr="00BD4CE4">
              <w:rPr>
                <w:sz w:val="22"/>
                <w:szCs w:val="22"/>
                <w:lang w:val="en-US"/>
              </w:rPr>
              <w:t>Forcing the system by a drift</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autoSpaceDE w:val="0"/>
              <w:autoSpaceDN w:val="0"/>
              <w:adjustRightInd w:val="0"/>
              <w:jc w:val="center"/>
              <w:rPr>
                <w:sz w:val="22"/>
                <w:szCs w:val="22"/>
                <w:lang w:val="en-GB"/>
              </w:rPr>
            </w:pPr>
            <w:r w:rsidRPr="00BD4CE4">
              <w:rPr>
                <w:sz w:val="22"/>
                <w:szCs w:val="22"/>
                <w:lang w:val="en-US"/>
              </w:rPr>
              <w:t xml:space="preserve">Math. </w:t>
            </w:r>
            <w:proofErr w:type="gramStart"/>
            <w:r w:rsidRPr="00BD4CE4">
              <w:rPr>
                <w:sz w:val="22"/>
                <w:szCs w:val="22"/>
                <w:lang w:val="en-US"/>
              </w:rPr>
              <w:t>stud</w:t>
            </w:r>
            <w:proofErr w:type="gramEnd"/>
            <w:r w:rsidRPr="00BD4CE4">
              <w:rPr>
                <w:sz w:val="22"/>
                <w:szCs w:val="22"/>
                <w:lang w:val="en-US"/>
              </w:rPr>
              <w:t xml:space="preserve">. 55(2021), </w:t>
            </w:r>
            <w:r w:rsidRPr="00BD4CE4">
              <w:rPr>
                <w:b/>
                <w:sz w:val="22"/>
                <w:szCs w:val="22"/>
                <w:lang w:val="en-US"/>
              </w:rPr>
              <w:t>SCOPUS</w:t>
            </w:r>
          </w:p>
        </w:tc>
        <w:tc>
          <w:tcPr>
            <w:tcW w:w="709" w:type="dxa"/>
            <w:tcBorders>
              <w:top w:val="single" w:sz="4" w:space="0" w:color="auto"/>
              <w:left w:val="single" w:sz="4" w:space="0" w:color="auto"/>
              <w:bottom w:val="single" w:sz="4" w:space="0" w:color="auto"/>
              <w:right w:val="single" w:sz="4" w:space="0" w:color="auto"/>
            </w:tcBorders>
            <w:hideMark/>
          </w:tcPr>
          <w:p w:rsidR="00BD4CE4" w:rsidRPr="00BD4CE4" w:rsidRDefault="00BD4CE4">
            <w:pPr>
              <w:autoSpaceDE w:val="0"/>
              <w:autoSpaceDN w:val="0"/>
              <w:adjustRightInd w:val="0"/>
              <w:jc w:val="both"/>
              <w:rPr>
                <w:sz w:val="22"/>
                <w:szCs w:val="22"/>
                <w:lang w:val="en-GB"/>
              </w:rPr>
            </w:pPr>
            <w:r w:rsidRPr="00BD4CE4">
              <w:rPr>
                <w:sz w:val="22"/>
                <w:szCs w:val="22"/>
                <w:lang w:val="en-US"/>
              </w:rPr>
              <w:t xml:space="preserve">201-205  </w:t>
            </w: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both"/>
              <w:rPr>
                <w:sz w:val="22"/>
                <w:szCs w:val="22"/>
                <w:lang w:val="az-Latn-AZ"/>
              </w:rPr>
            </w:pPr>
            <w:r w:rsidRPr="00BD4CE4">
              <w:rPr>
                <w:sz w:val="22"/>
                <w:szCs w:val="22"/>
                <w:lang w:val="az-Latn-AZ"/>
              </w:rPr>
              <w:t xml:space="preserve">T.Gadjiev. </w:t>
            </w: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az-Latn-AZ"/>
              </w:rPr>
              <w:t>The regularity of solutions higher order nondivergence elliptic equations with VMO coefficients in Orlicz-Morrey spaces</w:t>
            </w:r>
          </w:p>
        </w:tc>
        <w:tc>
          <w:tcPr>
            <w:tcW w:w="2126" w:type="dxa"/>
            <w:tcBorders>
              <w:top w:val="single" w:sz="4" w:space="0" w:color="auto"/>
              <w:left w:val="single" w:sz="4" w:space="0" w:color="auto"/>
              <w:bottom w:val="single" w:sz="4" w:space="0" w:color="auto"/>
              <w:right w:val="single" w:sz="4" w:space="0" w:color="auto"/>
            </w:tcBorders>
          </w:tcPr>
          <w:p w:rsidR="00BD4CE4" w:rsidRPr="00BD4CE4" w:rsidRDefault="00BD4CE4">
            <w:pPr>
              <w:jc w:val="center"/>
              <w:rPr>
                <w:sz w:val="22"/>
                <w:szCs w:val="22"/>
                <w:lang w:val="az-Latn-AZ"/>
              </w:rPr>
            </w:pPr>
            <w:r w:rsidRPr="00BD4CE4">
              <w:rPr>
                <w:sz w:val="22"/>
                <w:szCs w:val="22"/>
                <w:lang w:val="az-Latn-AZ"/>
              </w:rPr>
              <w:t xml:space="preserve">ICMSEM 2021, SPRINGER, v. 1, Chapter 35, AISC 1396 </w:t>
            </w:r>
          </w:p>
          <w:p w:rsidR="00BD4CE4" w:rsidRPr="00BD4CE4" w:rsidRDefault="00BD4CE4">
            <w:pPr>
              <w:jc w:val="center"/>
              <w:rPr>
                <w:sz w:val="22"/>
                <w:szCs w:val="22"/>
                <w:lang w:val="az-Latn-AZ"/>
              </w:rPr>
            </w:pPr>
            <w:r w:rsidRPr="00BD4CE4">
              <w:rPr>
                <w:b/>
                <w:sz w:val="22"/>
                <w:szCs w:val="22"/>
                <w:lang w:val="az-Latn-AZ"/>
              </w:rPr>
              <w:t>WOS</w:t>
            </w:r>
          </w:p>
          <w:p w:rsidR="00BD4CE4" w:rsidRPr="00BD4CE4" w:rsidRDefault="00BD4CE4">
            <w:pPr>
              <w:autoSpaceDE w:val="0"/>
              <w:autoSpaceDN w:val="0"/>
              <w:adjustRightInd w:val="0"/>
              <w:jc w:val="center"/>
              <w:rPr>
                <w:sz w:val="22"/>
                <w:szCs w:val="22"/>
                <w:lang w:val="az-Latn-AZ"/>
              </w:rPr>
            </w:pPr>
          </w:p>
        </w:tc>
        <w:tc>
          <w:tcPr>
            <w:tcW w:w="709" w:type="dxa"/>
            <w:tcBorders>
              <w:top w:val="single" w:sz="4" w:space="0" w:color="auto"/>
              <w:left w:val="single" w:sz="4" w:space="0" w:color="auto"/>
              <w:bottom w:val="single" w:sz="4" w:space="0" w:color="auto"/>
              <w:right w:val="single" w:sz="4" w:space="0" w:color="auto"/>
            </w:tcBorders>
          </w:tcPr>
          <w:p w:rsidR="00BD4CE4" w:rsidRPr="00BD4CE4" w:rsidRDefault="00BD4CE4">
            <w:pPr>
              <w:autoSpaceDE w:val="0"/>
              <w:autoSpaceDN w:val="0"/>
              <w:adjustRightInd w:val="0"/>
              <w:jc w:val="both"/>
              <w:rPr>
                <w:sz w:val="22"/>
                <w:szCs w:val="22"/>
                <w:lang w:val="en-GB"/>
              </w:rPr>
            </w:pP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both"/>
              <w:rPr>
                <w:sz w:val="22"/>
                <w:szCs w:val="22"/>
                <w:lang w:val="en-US"/>
              </w:rPr>
            </w:pPr>
            <w:r w:rsidRPr="00BD4CE4">
              <w:rPr>
                <w:sz w:val="22"/>
                <w:szCs w:val="22"/>
                <w:lang w:val="az-Latn-AZ"/>
              </w:rPr>
              <w:t xml:space="preserve">T.Gadjiev </w:t>
            </w: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en-GB"/>
              </w:rPr>
            </w:pPr>
            <w:r w:rsidRPr="00BD4CE4">
              <w:rPr>
                <w:sz w:val="22"/>
                <w:szCs w:val="22"/>
                <w:lang w:val="az-Latn-AZ"/>
              </w:rPr>
              <w:t>The uniformly parabolic equations of higher order with discontiuous data  in generalized Morrey spaces and elliptic equations in unbounded domains</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b/>
                <w:sz w:val="22"/>
                <w:szCs w:val="22"/>
                <w:lang w:val="az-Latn-AZ"/>
              </w:rPr>
            </w:pPr>
            <w:r w:rsidRPr="00BD4CE4">
              <w:rPr>
                <w:sz w:val="22"/>
                <w:szCs w:val="22"/>
                <w:lang w:val="az-Latn-AZ"/>
              </w:rPr>
              <w:t xml:space="preserve">Book. Advances in the solution of Nonlinear differential equations,2021, doi: 10.5772/ intechopen. 96781, Edited by Bruno Carpentieri </w:t>
            </w:r>
            <w:r w:rsidRPr="00BD4CE4">
              <w:rPr>
                <w:b/>
                <w:sz w:val="22"/>
                <w:szCs w:val="22"/>
                <w:lang w:val="az-Latn-AZ"/>
              </w:rPr>
              <w:t>WOS</w:t>
            </w:r>
          </w:p>
        </w:tc>
        <w:tc>
          <w:tcPr>
            <w:tcW w:w="709" w:type="dxa"/>
            <w:tcBorders>
              <w:top w:val="single" w:sz="4" w:space="0" w:color="auto"/>
              <w:left w:val="single" w:sz="4" w:space="0" w:color="auto"/>
              <w:bottom w:val="single" w:sz="4" w:space="0" w:color="auto"/>
              <w:right w:val="single" w:sz="4" w:space="0" w:color="auto"/>
            </w:tcBorders>
          </w:tcPr>
          <w:p w:rsidR="00BD4CE4" w:rsidRPr="00BD4CE4" w:rsidRDefault="00BD4CE4">
            <w:pPr>
              <w:autoSpaceDE w:val="0"/>
              <w:autoSpaceDN w:val="0"/>
              <w:adjustRightInd w:val="0"/>
              <w:jc w:val="both"/>
              <w:rPr>
                <w:sz w:val="22"/>
                <w:szCs w:val="22"/>
                <w:lang w:val="en-GB"/>
              </w:rPr>
            </w:pPr>
          </w:p>
        </w:tc>
      </w:tr>
      <w:tr w:rsidR="00BD4CE4" w:rsidRPr="00ED26B9"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autoSpaceDE w:val="0"/>
              <w:autoSpaceDN w:val="0"/>
              <w:adjustRightInd w:val="0"/>
              <w:jc w:val="both"/>
              <w:rPr>
                <w:sz w:val="22"/>
                <w:szCs w:val="22"/>
                <w:lang w:val="en-US"/>
              </w:rPr>
            </w:pPr>
            <w:r w:rsidRPr="00BD4CE4">
              <w:rPr>
                <w:sz w:val="22"/>
                <w:szCs w:val="22"/>
                <w:lang w:val="az-Latn-AZ"/>
              </w:rPr>
              <w:t>T.Gadjiev</w:t>
            </w: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en-US"/>
              </w:rPr>
            </w:pPr>
            <w:r w:rsidRPr="00BD4CE4">
              <w:rPr>
                <w:sz w:val="22"/>
                <w:szCs w:val="22"/>
                <w:lang w:val="en-US"/>
              </w:rPr>
              <w:t xml:space="preserve">A mathematical model for the formation of the </w:t>
            </w:r>
            <w:r w:rsidRPr="00BD4CE4">
              <w:rPr>
                <w:sz w:val="22"/>
                <w:szCs w:val="22"/>
                <w:lang w:val="en-US"/>
              </w:rPr>
              <w:lastRenderedPageBreak/>
              <w:t>mineral composition of rocks removed to the surface during a volcano eruption</w:t>
            </w:r>
          </w:p>
        </w:tc>
        <w:tc>
          <w:tcPr>
            <w:tcW w:w="2126" w:type="dxa"/>
            <w:tcBorders>
              <w:top w:val="single" w:sz="4" w:space="0" w:color="auto"/>
              <w:left w:val="single" w:sz="4" w:space="0" w:color="auto"/>
              <w:bottom w:val="single" w:sz="4" w:space="0" w:color="auto"/>
              <w:right w:val="single" w:sz="4" w:space="0" w:color="auto"/>
            </w:tcBorders>
          </w:tcPr>
          <w:p w:rsidR="00BD4CE4" w:rsidRPr="00BD4CE4" w:rsidRDefault="00BD4CE4">
            <w:pPr>
              <w:autoSpaceDE w:val="0"/>
              <w:autoSpaceDN w:val="0"/>
              <w:adjustRightInd w:val="0"/>
              <w:jc w:val="center"/>
              <w:rPr>
                <w:sz w:val="22"/>
                <w:szCs w:val="22"/>
                <w:lang w:val="en-US"/>
              </w:rPr>
            </w:pPr>
            <w:r w:rsidRPr="00BD4CE4">
              <w:rPr>
                <w:sz w:val="22"/>
                <w:szCs w:val="22"/>
                <w:lang w:val="en-US"/>
              </w:rPr>
              <w:lastRenderedPageBreak/>
              <w:t xml:space="preserve">Geomate Congres, 2021, Kioto-, Japan, </w:t>
            </w:r>
          </w:p>
          <w:p w:rsidR="00BD4CE4" w:rsidRPr="00BD4CE4" w:rsidRDefault="00BD4CE4">
            <w:pPr>
              <w:autoSpaceDE w:val="0"/>
              <w:autoSpaceDN w:val="0"/>
              <w:adjustRightInd w:val="0"/>
              <w:jc w:val="center"/>
              <w:rPr>
                <w:sz w:val="22"/>
                <w:szCs w:val="22"/>
                <w:lang w:val="en-US"/>
              </w:rPr>
            </w:pPr>
            <w:r w:rsidRPr="00BD4CE4">
              <w:rPr>
                <w:sz w:val="22"/>
                <w:szCs w:val="22"/>
                <w:lang w:val="en-US"/>
              </w:rPr>
              <w:t xml:space="preserve">3-5 November  </w:t>
            </w:r>
          </w:p>
          <w:p w:rsidR="00BD4CE4" w:rsidRPr="00BD4CE4" w:rsidRDefault="00BD4CE4">
            <w:pPr>
              <w:autoSpaceDE w:val="0"/>
              <w:autoSpaceDN w:val="0"/>
              <w:adjustRightInd w:val="0"/>
              <w:jc w:val="center"/>
              <w:rPr>
                <w:sz w:val="22"/>
                <w:szCs w:val="22"/>
                <w:lang w:val="en-US"/>
              </w:rPr>
            </w:pPr>
            <w:r w:rsidRPr="00BD4CE4">
              <w:rPr>
                <w:b/>
                <w:sz w:val="22"/>
                <w:szCs w:val="22"/>
                <w:lang w:val="en-US"/>
              </w:rPr>
              <w:lastRenderedPageBreak/>
              <w:t>Wos</w:t>
            </w:r>
            <w:r w:rsidRPr="00BD4CE4">
              <w:rPr>
                <w:sz w:val="22"/>
                <w:szCs w:val="22"/>
                <w:lang w:val="en-US"/>
              </w:rPr>
              <w:t>.</w:t>
            </w:r>
          </w:p>
          <w:p w:rsidR="00BD4CE4" w:rsidRPr="00BD4CE4" w:rsidRDefault="00BD4CE4">
            <w:pPr>
              <w:autoSpaceDE w:val="0"/>
              <w:autoSpaceDN w:val="0"/>
              <w:adjustRightInd w:val="0"/>
              <w:jc w:val="center"/>
              <w:rPr>
                <w:sz w:val="22"/>
                <w:szCs w:val="22"/>
                <w:lang w:val="en-US"/>
              </w:rPr>
            </w:pPr>
          </w:p>
        </w:tc>
        <w:tc>
          <w:tcPr>
            <w:tcW w:w="709" w:type="dxa"/>
            <w:tcBorders>
              <w:top w:val="single" w:sz="4" w:space="0" w:color="auto"/>
              <w:left w:val="single" w:sz="4" w:space="0" w:color="auto"/>
              <w:bottom w:val="single" w:sz="4" w:space="0" w:color="auto"/>
              <w:right w:val="single" w:sz="4" w:space="0" w:color="auto"/>
            </w:tcBorders>
          </w:tcPr>
          <w:p w:rsidR="00BD4CE4" w:rsidRPr="00BD4CE4" w:rsidRDefault="00BD4CE4">
            <w:pPr>
              <w:autoSpaceDE w:val="0"/>
              <w:autoSpaceDN w:val="0"/>
              <w:adjustRightInd w:val="0"/>
              <w:jc w:val="both"/>
              <w:rPr>
                <w:sz w:val="22"/>
                <w:szCs w:val="22"/>
                <w:lang w:val="en-GB"/>
              </w:rPr>
            </w:pP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autoSpaceDE w:val="0"/>
              <w:autoSpaceDN w:val="0"/>
              <w:adjustRightInd w:val="0"/>
              <w:jc w:val="both"/>
              <w:rPr>
                <w:sz w:val="22"/>
                <w:szCs w:val="22"/>
                <w:lang w:val="az-Latn-AZ"/>
              </w:rPr>
            </w:pPr>
            <w:r w:rsidRPr="00BD4CE4">
              <w:rPr>
                <w:sz w:val="22"/>
                <w:szCs w:val="22"/>
                <w:lang w:val="az-Latn-AZ"/>
              </w:rPr>
              <w:t>Z.S. Aliyev</w:t>
            </w:r>
          </w:p>
          <w:p w:rsidR="00BD4CE4" w:rsidRPr="00BD4CE4" w:rsidRDefault="00BD4CE4">
            <w:pPr>
              <w:autoSpaceDE w:val="0"/>
              <w:autoSpaceDN w:val="0"/>
              <w:adjustRightInd w:val="0"/>
              <w:jc w:val="both"/>
              <w:rPr>
                <w:sz w:val="22"/>
                <w:szCs w:val="22"/>
                <w:lang w:val="az-Latn-AZ"/>
              </w:rPr>
            </w:pPr>
            <w:r w:rsidRPr="00BD4CE4">
              <w:rPr>
                <w:sz w:val="22"/>
                <w:szCs w:val="22"/>
                <w:lang w:val="az-Latn-AZ"/>
              </w:rPr>
              <w:t>N.A.Neymatov, H.Sh. Rzayeva.</w:t>
            </w: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en-US"/>
              </w:rPr>
              <w:t>Unilateral global bifurcation from infinity in nonlinearizable one dimensional Dirac problems</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autoSpaceDE w:val="0"/>
              <w:autoSpaceDN w:val="0"/>
              <w:adjustRightInd w:val="0"/>
              <w:jc w:val="center"/>
              <w:rPr>
                <w:sz w:val="22"/>
                <w:szCs w:val="22"/>
                <w:lang w:val="az-Latn-AZ"/>
              </w:rPr>
            </w:pPr>
            <w:r w:rsidRPr="00BD4CE4">
              <w:rPr>
                <w:sz w:val="22"/>
                <w:szCs w:val="22"/>
                <w:lang w:val="en-US"/>
              </w:rPr>
              <w:t xml:space="preserve">International Journal of Bifurcation and Chaos </w:t>
            </w:r>
            <w:r w:rsidRPr="00BD4CE4">
              <w:rPr>
                <w:sz w:val="22"/>
                <w:szCs w:val="22"/>
                <w:lang w:val="az-Latn-AZ"/>
              </w:rPr>
              <w:t xml:space="preserve">(Journal Citation Reports®, Clarivate Analytics; </w:t>
            </w:r>
          </w:p>
          <w:p w:rsidR="00BD4CE4" w:rsidRPr="00BD4CE4" w:rsidRDefault="00BD4CE4">
            <w:pPr>
              <w:autoSpaceDE w:val="0"/>
              <w:autoSpaceDN w:val="0"/>
              <w:adjustRightInd w:val="0"/>
              <w:jc w:val="center"/>
              <w:rPr>
                <w:b/>
                <w:sz w:val="22"/>
                <w:szCs w:val="22"/>
                <w:lang w:val="az-Latn-AZ"/>
              </w:rPr>
            </w:pPr>
            <w:r w:rsidRPr="00BD4CE4">
              <w:rPr>
                <w:sz w:val="22"/>
                <w:szCs w:val="22"/>
                <w:lang w:val="en-US"/>
              </w:rPr>
              <w:t>31(1) (2021),</w:t>
            </w:r>
            <w:r w:rsidRPr="00BD4CE4">
              <w:rPr>
                <w:b/>
                <w:sz w:val="22"/>
                <w:szCs w:val="22"/>
                <w:lang w:val="az-Latn-AZ"/>
              </w:rPr>
              <w:t xml:space="preserve"> </w:t>
            </w:r>
          </w:p>
          <w:p w:rsidR="00BD4CE4" w:rsidRPr="00BD4CE4" w:rsidRDefault="00BD4CE4">
            <w:pPr>
              <w:autoSpaceDE w:val="0"/>
              <w:autoSpaceDN w:val="0"/>
              <w:adjustRightInd w:val="0"/>
              <w:jc w:val="center"/>
              <w:rPr>
                <w:sz w:val="22"/>
                <w:szCs w:val="22"/>
                <w:lang w:val="en-US"/>
              </w:rPr>
            </w:pPr>
            <w:r w:rsidRPr="00BD4CE4">
              <w:rPr>
                <w:b/>
                <w:sz w:val="22"/>
                <w:szCs w:val="22"/>
                <w:lang w:val="az-Latn-AZ"/>
              </w:rPr>
              <w:t xml:space="preserve">İF 2.836; Q(1) </w:t>
            </w:r>
            <w:r w:rsidRPr="00BD4CE4">
              <w:rPr>
                <w:sz w:val="22"/>
                <w:szCs w:val="22"/>
                <w:lang w:val="en-US"/>
              </w:rPr>
              <w:t xml:space="preserve"> </w:t>
            </w:r>
          </w:p>
        </w:tc>
        <w:tc>
          <w:tcPr>
            <w:tcW w:w="709" w:type="dxa"/>
            <w:tcBorders>
              <w:top w:val="single" w:sz="4" w:space="0" w:color="auto"/>
              <w:left w:val="single" w:sz="4" w:space="0" w:color="auto"/>
              <w:bottom w:val="single" w:sz="4" w:space="0" w:color="auto"/>
              <w:right w:val="single" w:sz="4" w:space="0" w:color="auto"/>
            </w:tcBorders>
          </w:tcPr>
          <w:p w:rsidR="00BD4CE4" w:rsidRPr="00BD4CE4" w:rsidRDefault="00BD4CE4">
            <w:pPr>
              <w:autoSpaceDE w:val="0"/>
              <w:autoSpaceDN w:val="0"/>
              <w:adjustRightInd w:val="0"/>
              <w:jc w:val="both"/>
              <w:rPr>
                <w:sz w:val="22"/>
                <w:szCs w:val="22"/>
                <w:lang w:val="en-US"/>
              </w:rPr>
            </w:pPr>
            <w:r w:rsidRPr="00BD4CE4">
              <w:rPr>
                <w:sz w:val="22"/>
                <w:szCs w:val="22"/>
                <w:lang w:val="en-US"/>
              </w:rPr>
              <w:t>1-10</w:t>
            </w:r>
          </w:p>
          <w:p w:rsidR="00BD4CE4" w:rsidRPr="00BD4CE4" w:rsidRDefault="00BD4CE4">
            <w:pPr>
              <w:autoSpaceDE w:val="0"/>
              <w:autoSpaceDN w:val="0"/>
              <w:adjustRightInd w:val="0"/>
              <w:jc w:val="both"/>
              <w:rPr>
                <w:sz w:val="22"/>
                <w:szCs w:val="22"/>
                <w:lang w:val="en-GB"/>
              </w:rPr>
            </w:pP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tcPr>
          <w:p w:rsidR="00BD4CE4" w:rsidRPr="00BD4CE4" w:rsidRDefault="00BD4CE4">
            <w:pPr>
              <w:autoSpaceDE w:val="0"/>
              <w:autoSpaceDN w:val="0"/>
              <w:adjustRightInd w:val="0"/>
              <w:jc w:val="both"/>
              <w:rPr>
                <w:b/>
                <w:sz w:val="22"/>
                <w:szCs w:val="22"/>
                <w:lang w:val="en-US"/>
              </w:rPr>
            </w:pPr>
          </w:p>
          <w:p w:rsidR="00BD4CE4" w:rsidRPr="00BD4CE4" w:rsidRDefault="00BD4CE4">
            <w:pPr>
              <w:autoSpaceDE w:val="0"/>
              <w:autoSpaceDN w:val="0"/>
              <w:adjustRightInd w:val="0"/>
              <w:jc w:val="both"/>
              <w:rPr>
                <w:sz w:val="22"/>
                <w:szCs w:val="22"/>
                <w:lang w:val="en-US"/>
              </w:rPr>
            </w:pPr>
            <w:r w:rsidRPr="00BD4CE4">
              <w:rPr>
                <w:sz w:val="22"/>
                <w:szCs w:val="22"/>
                <w:lang w:val="en-US"/>
              </w:rPr>
              <w:t>Z.S.Aliyev</w:t>
            </w:r>
          </w:p>
          <w:p w:rsidR="00BD4CE4" w:rsidRPr="00BD4CE4" w:rsidRDefault="00BD4CE4">
            <w:pPr>
              <w:autoSpaceDE w:val="0"/>
              <w:autoSpaceDN w:val="0"/>
              <w:adjustRightInd w:val="0"/>
              <w:jc w:val="both"/>
              <w:rPr>
                <w:b/>
                <w:sz w:val="22"/>
                <w:szCs w:val="22"/>
                <w:lang w:val="az-Latn-AZ"/>
              </w:rPr>
            </w:pPr>
            <w:r w:rsidRPr="00BD4CE4">
              <w:rPr>
                <w:sz w:val="22"/>
                <w:szCs w:val="22"/>
                <w:lang w:val="en-US"/>
              </w:rPr>
              <w:t>X.A.Asadov</w:t>
            </w: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en-US"/>
              </w:rPr>
              <w:t>Global bifurcation from zero in some fourth order nonlinear eigenvalue problems</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autoSpaceDE w:val="0"/>
              <w:autoSpaceDN w:val="0"/>
              <w:adjustRightInd w:val="0"/>
              <w:jc w:val="center"/>
              <w:rPr>
                <w:color w:val="0000FF"/>
                <w:sz w:val="22"/>
                <w:szCs w:val="22"/>
                <w:u w:val="single"/>
                <w:lang w:val="en-US"/>
              </w:rPr>
            </w:pPr>
            <w:r w:rsidRPr="00BD4CE4">
              <w:rPr>
                <w:rFonts w:eastAsia="ArialUnicodeMS"/>
                <w:sz w:val="22"/>
                <w:szCs w:val="22"/>
                <w:lang w:val="en-US"/>
              </w:rPr>
              <w:t>Bulletin of the Malaysian Mathematical Sciences Society (Journal Citation Reports®, Clarivate Analytics</w:t>
            </w:r>
            <w:r w:rsidRPr="00BD4CE4">
              <w:rPr>
                <w:rFonts w:eastAsia="ArialUnicodeMS"/>
                <w:b/>
                <w:sz w:val="22"/>
                <w:szCs w:val="22"/>
                <w:lang w:val="en-US"/>
              </w:rPr>
              <w:t>; İF 1.554; Q2</w:t>
            </w:r>
            <w:r w:rsidRPr="00BD4CE4">
              <w:rPr>
                <w:rFonts w:eastAsia="ArialUnicodeMS"/>
                <w:sz w:val="22"/>
                <w:szCs w:val="22"/>
                <w:lang w:val="en-US"/>
              </w:rPr>
              <w:t>) 44(2) (2021),</w:t>
            </w:r>
          </w:p>
        </w:tc>
        <w:tc>
          <w:tcPr>
            <w:tcW w:w="709" w:type="dxa"/>
            <w:tcBorders>
              <w:top w:val="single" w:sz="4" w:space="0" w:color="auto"/>
              <w:left w:val="single" w:sz="4" w:space="0" w:color="auto"/>
              <w:bottom w:val="single" w:sz="4" w:space="0" w:color="auto"/>
              <w:right w:val="single" w:sz="4" w:space="0" w:color="auto"/>
            </w:tcBorders>
            <w:hideMark/>
          </w:tcPr>
          <w:p w:rsidR="00BD4CE4" w:rsidRPr="00BD4CE4" w:rsidRDefault="00BD4CE4">
            <w:pPr>
              <w:autoSpaceDE w:val="0"/>
              <w:autoSpaceDN w:val="0"/>
              <w:adjustRightInd w:val="0"/>
              <w:jc w:val="both"/>
              <w:rPr>
                <w:sz w:val="22"/>
                <w:szCs w:val="22"/>
                <w:lang w:val="en-GB"/>
              </w:rPr>
            </w:pPr>
            <w:r w:rsidRPr="00BD4CE4">
              <w:rPr>
                <w:rFonts w:eastAsia="ArialUnicodeMS"/>
                <w:sz w:val="22"/>
                <w:szCs w:val="22"/>
                <w:lang w:val="en-US"/>
              </w:rPr>
              <w:t>981-992</w:t>
            </w: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autoSpaceDE w:val="0"/>
              <w:autoSpaceDN w:val="0"/>
              <w:adjustRightInd w:val="0"/>
              <w:jc w:val="both"/>
              <w:rPr>
                <w:sz w:val="22"/>
                <w:szCs w:val="22"/>
                <w:lang w:val="az-Latn-AZ"/>
              </w:rPr>
            </w:pPr>
            <w:r w:rsidRPr="00BD4CE4">
              <w:rPr>
                <w:sz w:val="22"/>
                <w:szCs w:val="22"/>
                <w:lang w:val="en-US"/>
              </w:rPr>
              <w:t>Z</w:t>
            </w:r>
            <w:r w:rsidRPr="00BD4CE4">
              <w:rPr>
                <w:sz w:val="22"/>
                <w:szCs w:val="22"/>
              </w:rPr>
              <w:t>.</w:t>
            </w:r>
            <w:r w:rsidRPr="00BD4CE4">
              <w:rPr>
                <w:sz w:val="22"/>
                <w:szCs w:val="22"/>
                <w:lang w:val="en-US"/>
              </w:rPr>
              <w:t>S</w:t>
            </w:r>
            <w:r w:rsidRPr="00BD4CE4">
              <w:rPr>
                <w:sz w:val="22"/>
                <w:szCs w:val="22"/>
              </w:rPr>
              <w:t>.</w:t>
            </w:r>
            <w:r w:rsidRPr="00BD4CE4">
              <w:rPr>
                <w:sz w:val="22"/>
                <w:szCs w:val="22"/>
                <w:lang w:val="en-US"/>
              </w:rPr>
              <w:t>Aliyev</w:t>
            </w:r>
            <w:r w:rsidRPr="00BD4CE4">
              <w:rPr>
                <w:sz w:val="22"/>
                <w:szCs w:val="22"/>
              </w:rPr>
              <w:t>,</w:t>
            </w:r>
          </w:p>
          <w:p w:rsidR="00BD4CE4" w:rsidRPr="00BD4CE4" w:rsidRDefault="00BD4CE4">
            <w:pPr>
              <w:autoSpaceDE w:val="0"/>
              <w:autoSpaceDN w:val="0"/>
              <w:adjustRightInd w:val="0"/>
              <w:jc w:val="both"/>
              <w:rPr>
                <w:b/>
                <w:sz w:val="22"/>
                <w:szCs w:val="22"/>
                <w:lang w:val="az-Latn-AZ"/>
              </w:rPr>
            </w:pPr>
            <w:r w:rsidRPr="00BD4CE4">
              <w:rPr>
                <w:sz w:val="22"/>
                <w:szCs w:val="22"/>
                <w:lang w:val="az-Latn-AZ"/>
              </w:rPr>
              <w:t>Y.T.Mehraliyev,  E.H. Yusifova</w:t>
            </w:r>
            <w:r w:rsidRPr="00BD4CE4">
              <w:rPr>
                <w:b/>
                <w:sz w:val="22"/>
                <w:szCs w:val="22"/>
                <w:lang w:val="az-Latn-AZ"/>
              </w:rPr>
              <w:t xml:space="preserve"> </w:t>
            </w: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en-US"/>
              </w:rPr>
              <w:t>On some nonlocal inverse boundary problem for partial differential equations of third order</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autoSpaceDE w:val="0"/>
              <w:autoSpaceDN w:val="0"/>
              <w:adjustRightInd w:val="0"/>
              <w:jc w:val="center"/>
              <w:rPr>
                <w:sz w:val="22"/>
                <w:szCs w:val="22"/>
                <w:lang w:val="en-US"/>
              </w:rPr>
            </w:pPr>
            <w:r w:rsidRPr="0008700C">
              <w:rPr>
                <w:sz w:val="22"/>
                <w:szCs w:val="22"/>
                <w:lang w:val="en-US"/>
              </w:rPr>
              <w:t>Turkish Journal of  Mathematics</w:t>
            </w:r>
            <w:r w:rsidRPr="00BD4CE4">
              <w:rPr>
                <w:sz w:val="22"/>
                <w:szCs w:val="22"/>
                <w:lang w:val="en-US"/>
              </w:rPr>
              <w:t xml:space="preserve">  </w:t>
            </w:r>
            <w:r w:rsidRPr="00BD4CE4">
              <w:rPr>
                <w:sz w:val="22"/>
                <w:szCs w:val="22"/>
                <w:lang w:val="az-Latn-AZ"/>
              </w:rPr>
              <w:t xml:space="preserve">(Journal Citation Reports®, Clarivate Analytics; </w:t>
            </w:r>
            <w:r w:rsidRPr="00BD4CE4">
              <w:rPr>
                <w:b/>
                <w:sz w:val="22"/>
                <w:szCs w:val="22"/>
                <w:lang w:val="en-US"/>
              </w:rPr>
              <w:t xml:space="preserve"> 45</w:t>
            </w:r>
            <w:r w:rsidRPr="00BD4CE4">
              <w:rPr>
                <w:sz w:val="22"/>
                <w:szCs w:val="22"/>
                <w:lang w:val="en-US"/>
              </w:rPr>
              <w:t>(4) (2021),</w:t>
            </w:r>
            <w:r w:rsidRPr="00BD4CE4">
              <w:rPr>
                <w:b/>
                <w:sz w:val="22"/>
                <w:szCs w:val="22"/>
                <w:lang w:val="az-Latn-AZ"/>
              </w:rPr>
              <w:t xml:space="preserve"> İF 0.803;</w:t>
            </w:r>
            <w:r w:rsidRPr="00BD4CE4">
              <w:rPr>
                <w:sz w:val="22"/>
                <w:szCs w:val="22"/>
                <w:lang w:val="az-Latn-AZ"/>
              </w:rPr>
              <w:t xml:space="preserve"> </w:t>
            </w:r>
            <w:r w:rsidRPr="00BD4CE4">
              <w:rPr>
                <w:b/>
                <w:sz w:val="22"/>
                <w:szCs w:val="22"/>
                <w:lang w:val="az-Latn-AZ"/>
              </w:rPr>
              <w:t>Q2</w:t>
            </w:r>
            <w:r w:rsidRPr="00BD4CE4">
              <w:rPr>
                <w:sz w:val="22"/>
                <w:szCs w:val="22"/>
                <w:lang w:val="az-Latn-AZ"/>
              </w:rPr>
              <w:t>)</w:t>
            </w:r>
          </w:p>
        </w:tc>
        <w:tc>
          <w:tcPr>
            <w:tcW w:w="709" w:type="dxa"/>
            <w:tcBorders>
              <w:top w:val="single" w:sz="4" w:space="0" w:color="auto"/>
              <w:left w:val="single" w:sz="4" w:space="0" w:color="auto"/>
              <w:bottom w:val="single" w:sz="4" w:space="0" w:color="auto"/>
              <w:right w:val="single" w:sz="4" w:space="0" w:color="auto"/>
            </w:tcBorders>
          </w:tcPr>
          <w:p w:rsidR="00BD4CE4" w:rsidRPr="00BD4CE4" w:rsidRDefault="00BD4CE4">
            <w:pPr>
              <w:autoSpaceDE w:val="0"/>
              <w:autoSpaceDN w:val="0"/>
              <w:adjustRightInd w:val="0"/>
              <w:jc w:val="both"/>
              <w:rPr>
                <w:sz w:val="22"/>
                <w:szCs w:val="22"/>
                <w:lang w:val="az-Latn-AZ"/>
              </w:rPr>
            </w:pPr>
            <w:r w:rsidRPr="00BD4CE4">
              <w:rPr>
                <w:sz w:val="22"/>
                <w:szCs w:val="22"/>
                <w:lang w:val="en-US"/>
              </w:rPr>
              <w:t>1871-1886</w:t>
            </w:r>
          </w:p>
          <w:p w:rsidR="00BD4CE4" w:rsidRPr="00BD4CE4" w:rsidRDefault="00BD4CE4">
            <w:pPr>
              <w:autoSpaceDE w:val="0"/>
              <w:autoSpaceDN w:val="0"/>
              <w:adjustRightInd w:val="0"/>
              <w:jc w:val="both"/>
              <w:rPr>
                <w:sz w:val="22"/>
                <w:szCs w:val="22"/>
                <w:lang w:val="en-GB"/>
              </w:rPr>
            </w:pP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tcPr>
          <w:p w:rsidR="00BD4CE4" w:rsidRPr="00BD4CE4" w:rsidRDefault="00BD4CE4">
            <w:pPr>
              <w:autoSpaceDE w:val="0"/>
              <w:autoSpaceDN w:val="0"/>
              <w:adjustRightInd w:val="0"/>
              <w:jc w:val="both"/>
              <w:rPr>
                <w:sz w:val="22"/>
                <w:szCs w:val="22"/>
                <w:lang w:val="az-Latn-AZ"/>
              </w:rPr>
            </w:pPr>
            <w:r w:rsidRPr="00BD4CE4">
              <w:rPr>
                <w:sz w:val="22"/>
                <w:szCs w:val="22"/>
                <w:lang w:val="az-Latn-AZ"/>
              </w:rPr>
              <w:t>Z.S.Aliyev,</w:t>
            </w:r>
          </w:p>
          <w:p w:rsidR="00BD4CE4" w:rsidRPr="00BD4CE4" w:rsidRDefault="00BD4CE4">
            <w:pPr>
              <w:autoSpaceDE w:val="0"/>
              <w:autoSpaceDN w:val="0"/>
              <w:adjustRightInd w:val="0"/>
              <w:jc w:val="both"/>
              <w:rPr>
                <w:b/>
                <w:sz w:val="22"/>
                <w:szCs w:val="22"/>
                <w:lang w:val="az-Latn-AZ"/>
              </w:rPr>
            </w:pPr>
            <w:r w:rsidRPr="00BD4CE4">
              <w:rPr>
                <w:sz w:val="22"/>
                <w:szCs w:val="22"/>
                <w:lang w:val="az-Latn-AZ"/>
              </w:rPr>
              <w:t>Ya.T.Mehraliyev,  E.H.Yusifova</w:t>
            </w:r>
            <w:r w:rsidRPr="00BD4CE4">
              <w:rPr>
                <w:b/>
                <w:sz w:val="22"/>
                <w:szCs w:val="22"/>
                <w:lang w:val="az-Latn-AZ"/>
              </w:rPr>
              <w:t xml:space="preserve">  </w:t>
            </w:r>
          </w:p>
          <w:p w:rsidR="00BD4CE4" w:rsidRPr="00BD4CE4" w:rsidRDefault="00BD4CE4">
            <w:pPr>
              <w:pStyle w:val="a5"/>
              <w:autoSpaceDE w:val="0"/>
              <w:autoSpaceDN w:val="0"/>
              <w:adjustRightInd w:val="0"/>
              <w:jc w:val="both"/>
              <w:rPr>
                <w:b/>
                <w:sz w:val="22"/>
                <w:szCs w:val="22"/>
                <w:lang w:val="az-Latn-AZ"/>
              </w:rPr>
            </w:pP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az-Latn-AZ"/>
              </w:rPr>
              <w:t>Inverse boundary value problem for a third-order partial differential equation with integral conditions</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autoSpaceDE w:val="0"/>
              <w:autoSpaceDN w:val="0"/>
              <w:adjustRightInd w:val="0"/>
              <w:jc w:val="center"/>
              <w:rPr>
                <w:sz w:val="22"/>
                <w:szCs w:val="22"/>
                <w:lang w:val="az-Latn-AZ"/>
              </w:rPr>
            </w:pPr>
            <w:r w:rsidRPr="0008700C">
              <w:rPr>
                <w:sz w:val="22"/>
                <w:szCs w:val="22"/>
                <w:lang w:val="az-Latn-AZ"/>
              </w:rPr>
              <w:t>Bulletin of the Iranian Mathematical</w:t>
            </w:r>
            <w:r w:rsidRPr="00BD4CE4">
              <w:rPr>
                <w:b/>
                <w:sz w:val="22"/>
                <w:szCs w:val="22"/>
                <w:lang w:val="az-Latn-AZ"/>
              </w:rPr>
              <w:t xml:space="preserve"> Society</w:t>
            </w:r>
            <w:r w:rsidRPr="00BD4CE4">
              <w:rPr>
                <w:sz w:val="22"/>
                <w:szCs w:val="22"/>
                <w:lang w:val="az-Latn-AZ"/>
              </w:rPr>
              <w:t xml:space="preserve"> (Journal Citation Reports®, Clarivate Analytics </w:t>
            </w:r>
            <w:r w:rsidRPr="00BD4CE4">
              <w:rPr>
                <w:b/>
                <w:sz w:val="22"/>
                <w:szCs w:val="22"/>
                <w:lang w:val="az-Latn-AZ"/>
              </w:rPr>
              <w:t>47</w:t>
            </w:r>
            <w:r w:rsidRPr="00BD4CE4">
              <w:rPr>
                <w:sz w:val="22"/>
                <w:szCs w:val="22"/>
                <w:lang w:val="az-Latn-AZ"/>
              </w:rPr>
              <w:t>(6) (2021)</w:t>
            </w:r>
          </w:p>
          <w:p w:rsidR="00BD4CE4" w:rsidRPr="00BD4CE4" w:rsidRDefault="00BD4CE4">
            <w:pPr>
              <w:autoSpaceDE w:val="0"/>
              <w:autoSpaceDN w:val="0"/>
              <w:adjustRightInd w:val="0"/>
              <w:jc w:val="center"/>
              <w:rPr>
                <w:sz w:val="22"/>
                <w:szCs w:val="22"/>
                <w:lang w:val="az-Latn-AZ"/>
              </w:rPr>
            </w:pPr>
            <w:r w:rsidRPr="00BD4CE4">
              <w:rPr>
                <w:sz w:val="22"/>
                <w:szCs w:val="22"/>
                <w:lang w:val="az-Latn-AZ"/>
              </w:rPr>
              <w:t xml:space="preserve"> </w:t>
            </w:r>
            <w:r w:rsidRPr="00BD4CE4">
              <w:rPr>
                <w:b/>
                <w:sz w:val="22"/>
                <w:szCs w:val="22"/>
                <w:lang w:val="az-Latn-AZ"/>
              </w:rPr>
              <w:t>İF 0.644; Q3</w:t>
            </w:r>
            <w:r w:rsidRPr="00BD4CE4">
              <w:rPr>
                <w:sz w:val="22"/>
                <w:szCs w:val="22"/>
                <w:lang w:val="az-Latn-AZ"/>
              </w:rPr>
              <w:t>)</w:t>
            </w:r>
          </w:p>
        </w:tc>
        <w:tc>
          <w:tcPr>
            <w:tcW w:w="709" w:type="dxa"/>
            <w:tcBorders>
              <w:top w:val="single" w:sz="4" w:space="0" w:color="auto"/>
              <w:left w:val="single" w:sz="4" w:space="0" w:color="auto"/>
              <w:bottom w:val="single" w:sz="4" w:space="0" w:color="auto"/>
              <w:right w:val="single" w:sz="4" w:space="0" w:color="auto"/>
            </w:tcBorders>
          </w:tcPr>
          <w:p w:rsidR="00BD4CE4" w:rsidRPr="00BD4CE4" w:rsidRDefault="00BD4CE4">
            <w:pPr>
              <w:autoSpaceDE w:val="0"/>
              <w:autoSpaceDN w:val="0"/>
              <w:adjustRightInd w:val="0"/>
              <w:jc w:val="both"/>
              <w:rPr>
                <w:sz w:val="22"/>
                <w:szCs w:val="22"/>
                <w:lang w:val="az-Latn-AZ"/>
              </w:rPr>
            </w:pPr>
            <w:r w:rsidRPr="00BD4CE4">
              <w:rPr>
                <w:sz w:val="22"/>
                <w:szCs w:val="22"/>
                <w:lang w:val="az-Latn-AZ"/>
              </w:rPr>
              <w:t>1641-1660</w:t>
            </w:r>
          </w:p>
          <w:p w:rsidR="00BD4CE4" w:rsidRPr="00BD4CE4" w:rsidRDefault="00BD4CE4">
            <w:pPr>
              <w:autoSpaceDE w:val="0"/>
              <w:autoSpaceDN w:val="0"/>
              <w:adjustRightInd w:val="0"/>
              <w:jc w:val="both"/>
              <w:rPr>
                <w:sz w:val="22"/>
                <w:szCs w:val="22"/>
                <w:lang w:val="en-GB"/>
              </w:rPr>
            </w:pP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autoSpaceDE w:val="0"/>
              <w:autoSpaceDN w:val="0"/>
              <w:adjustRightInd w:val="0"/>
              <w:jc w:val="both"/>
              <w:rPr>
                <w:sz w:val="22"/>
                <w:szCs w:val="22"/>
                <w:lang w:val="en-US"/>
              </w:rPr>
            </w:pPr>
            <w:r w:rsidRPr="00BD4CE4">
              <w:rPr>
                <w:sz w:val="22"/>
                <w:szCs w:val="22"/>
                <w:lang w:val="en-US"/>
              </w:rPr>
              <w:t>Z.S.Aliyev</w:t>
            </w:r>
          </w:p>
          <w:p w:rsidR="00BD4CE4" w:rsidRPr="00BD4CE4" w:rsidRDefault="00BD4CE4">
            <w:pPr>
              <w:autoSpaceDE w:val="0"/>
              <w:autoSpaceDN w:val="0"/>
              <w:adjustRightInd w:val="0"/>
              <w:jc w:val="both"/>
              <w:rPr>
                <w:b/>
                <w:sz w:val="22"/>
                <w:szCs w:val="22"/>
                <w:lang w:val="az-Latn-AZ"/>
              </w:rPr>
            </w:pPr>
            <w:r w:rsidRPr="00BD4CE4">
              <w:rPr>
                <w:sz w:val="22"/>
                <w:szCs w:val="22"/>
                <w:lang w:val="en-US"/>
              </w:rPr>
              <w:t xml:space="preserve"> L.V.Nasirova</w:t>
            </w: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en-US"/>
              </w:rPr>
              <w:t xml:space="preserve">Bifurcation from zero or infinity in nonlinearizable Sturm–Liouville </w:t>
            </w:r>
            <w:r w:rsidRPr="00BD4CE4">
              <w:rPr>
                <w:sz w:val="22"/>
                <w:szCs w:val="22"/>
                <w:lang w:val="en-US"/>
              </w:rPr>
              <w:lastRenderedPageBreak/>
              <w:t>problems with indefinite weight</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autoSpaceDE w:val="0"/>
              <w:autoSpaceDN w:val="0"/>
              <w:adjustRightInd w:val="0"/>
              <w:jc w:val="center"/>
              <w:rPr>
                <w:sz w:val="22"/>
                <w:szCs w:val="22"/>
                <w:lang w:val="en-US"/>
              </w:rPr>
            </w:pPr>
            <w:r w:rsidRPr="00BD4CE4">
              <w:rPr>
                <w:sz w:val="22"/>
                <w:szCs w:val="22"/>
                <w:lang w:val="en-US"/>
              </w:rPr>
              <w:lastRenderedPageBreak/>
              <w:t xml:space="preserve">Electronic Journal </w:t>
            </w:r>
            <w:proofErr w:type="gramStart"/>
            <w:r w:rsidRPr="00BD4CE4">
              <w:rPr>
                <w:sz w:val="22"/>
                <w:szCs w:val="22"/>
                <w:lang w:val="en-US"/>
              </w:rPr>
              <w:t>of  Qualitative</w:t>
            </w:r>
            <w:proofErr w:type="gramEnd"/>
            <w:r w:rsidRPr="00BD4CE4">
              <w:rPr>
                <w:sz w:val="22"/>
                <w:szCs w:val="22"/>
                <w:lang w:val="en-US"/>
              </w:rPr>
              <w:t xml:space="preserve"> Theory of  Differential Equations </w:t>
            </w:r>
            <w:r w:rsidRPr="00BD4CE4">
              <w:rPr>
                <w:sz w:val="22"/>
                <w:szCs w:val="22"/>
                <w:lang w:val="az-Latn-AZ"/>
              </w:rPr>
              <w:t xml:space="preserve">(Journal </w:t>
            </w:r>
            <w:r w:rsidRPr="00BD4CE4">
              <w:rPr>
                <w:sz w:val="22"/>
                <w:szCs w:val="22"/>
                <w:lang w:val="az-Latn-AZ"/>
              </w:rPr>
              <w:lastRenderedPageBreak/>
              <w:t xml:space="preserve">Citation Reports®, Clarivate Analytics; </w:t>
            </w:r>
            <w:r w:rsidRPr="00BD4CE4">
              <w:rPr>
                <w:b/>
                <w:sz w:val="22"/>
                <w:szCs w:val="22"/>
                <w:lang w:val="az-Latn-AZ"/>
              </w:rPr>
              <w:t>İF 1.874; Q2</w:t>
            </w:r>
            <w:r w:rsidRPr="00BD4CE4">
              <w:rPr>
                <w:sz w:val="22"/>
                <w:szCs w:val="22"/>
                <w:lang w:val="az-Latn-AZ"/>
              </w:rPr>
              <w:t xml:space="preserve">) </w:t>
            </w:r>
            <w:r w:rsidRPr="00BD4CE4">
              <w:rPr>
                <w:sz w:val="22"/>
                <w:szCs w:val="22"/>
                <w:lang w:val="en-US"/>
              </w:rPr>
              <w:t xml:space="preserve"> (2021), no. 55.</w:t>
            </w:r>
          </w:p>
        </w:tc>
        <w:tc>
          <w:tcPr>
            <w:tcW w:w="709" w:type="dxa"/>
            <w:tcBorders>
              <w:top w:val="single" w:sz="4" w:space="0" w:color="auto"/>
              <w:left w:val="single" w:sz="4" w:space="0" w:color="auto"/>
              <w:bottom w:val="single" w:sz="4" w:space="0" w:color="auto"/>
              <w:right w:val="single" w:sz="4" w:space="0" w:color="auto"/>
            </w:tcBorders>
            <w:hideMark/>
          </w:tcPr>
          <w:p w:rsidR="00BD4CE4" w:rsidRPr="00BD4CE4" w:rsidRDefault="00BD4CE4">
            <w:pPr>
              <w:autoSpaceDE w:val="0"/>
              <w:autoSpaceDN w:val="0"/>
              <w:adjustRightInd w:val="0"/>
              <w:jc w:val="both"/>
              <w:rPr>
                <w:sz w:val="22"/>
                <w:szCs w:val="22"/>
                <w:lang w:val="en-US"/>
              </w:rPr>
            </w:pPr>
            <w:r w:rsidRPr="00BD4CE4">
              <w:rPr>
                <w:sz w:val="22"/>
                <w:szCs w:val="22"/>
                <w:lang w:val="en-US"/>
              </w:rPr>
              <w:lastRenderedPageBreak/>
              <w:t>1–16</w:t>
            </w: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hideMark/>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r w:rsidRPr="00BD4CE4">
              <w:rPr>
                <w:b/>
                <w:sz w:val="22"/>
                <w:szCs w:val="22"/>
                <w:lang w:val="az-Latn-AZ"/>
              </w:rPr>
              <w:t>9</w:t>
            </w: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autoSpaceDE w:val="0"/>
              <w:autoSpaceDN w:val="0"/>
              <w:adjustRightInd w:val="0"/>
              <w:jc w:val="both"/>
              <w:rPr>
                <w:sz w:val="22"/>
                <w:szCs w:val="22"/>
              </w:rPr>
            </w:pPr>
            <w:r w:rsidRPr="00BD4CE4">
              <w:rPr>
                <w:sz w:val="22"/>
                <w:szCs w:val="22"/>
                <w:lang w:val="en-US"/>
              </w:rPr>
              <w:t>Z</w:t>
            </w:r>
            <w:r w:rsidRPr="00BD4CE4">
              <w:rPr>
                <w:sz w:val="22"/>
                <w:szCs w:val="22"/>
              </w:rPr>
              <w:t>.</w:t>
            </w:r>
            <w:r w:rsidRPr="00BD4CE4">
              <w:rPr>
                <w:sz w:val="22"/>
                <w:szCs w:val="22"/>
                <w:lang w:val="en-US"/>
              </w:rPr>
              <w:t>S</w:t>
            </w:r>
            <w:r w:rsidRPr="00BD4CE4">
              <w:rPr>
                <w:sz w:val="22"/>
                <w:szCs w:val="22"/>
              </w:rPr>
              <w:t>.</w:t>
            </w:r>
            <w:r w:rsidRPr="00BD4CE4">
              <w:rPr>
                <w:sz w:val="22"/>
                <w:szCs w:val="22"/>
                <w:lang w:val="en-US"/>
              </w:rPr>
              <w:t>Aliyev</w:t>
            </w:r>
          </w:p>
          <w:p w:rsidR="00BD4CE4" w:rsidRPr="00BD4CE4" w:rsidRDefault="00BD4CE4">
            <w:pPr>
              <w:autoSpaceDE w:val="0"/>
              <w:autoSpaceDN w:val="0"/>
              <w:adjustRightInd w:val="0"/>
              <w:jc w:val="both"/>
              <w:rPr>
                <w:b/>
                <w:sz w:val="22"/>
                <w:szCs w:val="22"/>
              </w:rPr>
            </w:pPr>
            <w:r w:rsidRPr="00BD4CE4">
              <w:rPr>
                <w:sz w:val="22"/>
                <w:szCs w:val="22"/>
                <w:lang w:val="en-US"/>
              </w:rPr>
              <w:t>K</w:t>
            </w:r>
            <w:r w:rsidRPr="00BD4CE4">
              <w:rPr>
                <w:sz w:val="22"/>
                <w:szCs w:val="22"/>
              </w:rPr>
              <w:t>.</w:t>
            </w:r>
            <w:r w:rsidRPr="00BD4CE4">
              <w:rPr>
                <w:sz w:val="22"/>
                <w:szCs w:val="22"/>
                <w:lang w:val="en-US"/>
              </w:rPr>
              <w:t>F</w:t>
            </w:r>
            <w:r w:rsidRPr="00BD4CE4">
              <w:rPr>
                <w:sz w:val="22"/>
                <w:szCs w:val="22"/>
              </w:rPr>
              <w:t>.</w:t>
            </w:r>
            <w:r w:rsidRPr="00BD4CE4">
              <w:rPr>
                <w:sz w:val="22"/>
                <w:szCs w:val="22"/>
                <w:lang w:val="en-US"/>
              </w:rPr>
              <w:t>Abdullayeva</w:t>
            </w: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en-US"/>
              </w:rPr>
            </w:pPr>
            <w:r w:rsidRPr="00BD4CE4">
              <w:rPr>
                <w:sz w:val="22"/>
                <w:szCs w:val="22"/>
                <w:lang w:val="en-US"/>
              </w:rPr>
              <w:t>Uniform convergence of spectral expansions in the terms of root functions of a spectral problem for the equation of a vibrating beam</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autoSpaceDE w:val="0"/>
              <w:autoSpaceDN w:val="0"/>
              <w:adjustRightInd w:val="0"/>
              <w:jc w:val="center"/>
              <w:rPr>
                <w:sz w:val="22"/>
                <w:szCs w:val="22"/>
                <w:lang w:val="az-Latn-AZ"/>
              </w:rPr>
            </w:pPr>
            <w:r w:rsidRPr="00BD4CE4">
              <w:rPr>
                <w:sz w:val="22"/>
                <w:szCs w:val="22"/>
                <w:lang w:val="en-US"/>
              </w:rPr>
              <w:t>Journal of Mathematical Study 54(4</w:t>
            </w:r>
            <w:proofErr w:type="gramStart"/>
            <w:r w:rsidRPr="00BD4CE4">
              <w:rPr>
                <w:sz w:val="22"/>
                <w:szCs w:val="22"/>
                <w:lang w:val="en-US"/>
              </w:rPr>
              <w:t>)  (</w:t>
            </w:r>
            <w:proofErr w:type="gramEnd"/>
            <w:r w:rsidRPr="00BD4CE4">
              <w:rPr>
                <w:sz w:val="22"/>
                <w:szCs w:val="22"/>
                <w:lang w:val="en-US"/>
              </w:rPr>
              <w:t>2021).</w:t>
            </w:r>
            <w:r w:rsidRPr="00BD4CE4">
              <w:rPr>
                <w:sz w:val="22"/>
                <w:szCs w:val="22"/>
                <w:lang w:val="az-Latn-AZ"/>
              </w:rPr>
              <w:t xml:space="preserve"> </w:t>
            </w:r>
          </w:p>
          <w:p w:rsidR="00BD4CE4" w:rsidRPr="00BD4CE4" w:rsidRDefault="00BD4CE4">
            <w:pPr>
              <w:autoSpaceDE w:val="0"/>
              <w:autoSpaceDN w:val="0"/>
              <w:adjustRightInd w:val="0"/>
              <w:jc w:val="center"/>
              <w:rPr>
                <w:b/>
                <w:sz w:val="22"/>
                <w:szCs w:val="22"/>
                <w:lang w:val="en-US"/>
              </w:rPr>
            </w:pPr>
            <w:r w:rsidRPr="00BD4CE4">
              <w:rPr>
                <w:sz w:val="22"/>
                <w:szCs w:val="22"/>
                <w:lang w:val="az-Latn-AZ"/>
              </w:rPr>
              <w:t>(Journal Citation Reports®, Clarivate Analytics)</w:t>
            </w:r>
          </w:p>
        </w:tc>
        <w:tc>
          <w:tcPr>
            <w:tcW w:w="709" w:type="dxa"/>
            <w:tcBorders>
              <w:top w:val="single" w:sz="4" w:space="0" w:color="auto"/>
              <w:left w:val="single" w:sz="4" w:space="0" w:color="auto"/>
              <w:bottom w:val="single" w:sz="4" w:space="0" w:color="auto"/>
              <w:right w:val="single" w:sz="4" w:space="0" w:color="auto"/>
            </w:tcBorders>
          </w:tcPr>
          <w:p w:rsidR="00BD4CE4" w:rsidRPr="00BD4CE4" w:rsidRDefault="00BD4CE4">
            <w:pPr>
              <w:autoSpaceDE w:val="0"/>
              <w:autoSpaceDN w:val="0"/>
              <w:adjustRightInd w:val="0"/>
              <w:jc w:val="both"/>
              <w:rPr>
                <w:sz w:val="22"/>
                <w:szCs w:val="22"/>
                <w:lang w:val="en-US"/>
              </w:rPr>
            </w:pPr>
            <w:r w:rsidRPr="00BD4CE4">
              <w:rPr>
                <w:sz w:val="22"/>
                <w:szCs w:val="22"/>
                <w:lang w:val="en-US"/>
              </w:rPr>
              <w:t>435-450</w:t>
            </w:r>
          </w:p>
          <w:p w:rsidR="00BD4CE4" w:rsidRPr="00BD4CE4" w:rsidRDefault="00BD4CE4">
            <w:pPr>
              <w:autoSpaceDE w:val="0"/>
              <w:autoSpaceDN w:val="0"/>
              <w:adjustRightInd w:val="0"/>
              <w:jc w:val="both"/>
              <w:rPr>
                <w:sz w:val="22"/>
                <w:szCs w:val="22"/>
                <w:lang w:val="en-US"/>
              </w:rPr>
            </w:pPr>
          </w:p>
          <w:p w:rsidR="00BD4CE4" w:rsidRPr="00BD4CE4" w:rsidRDefault="00BD4CE4">
            <w:pPr>
              <w:autoSpaceDE w:val="0"/>
              <w:autoSpaceDN w:val="0"/>
              <w:adjustRightInd w:val="0"/>
              <w:jc w:val="both"/>
              <w:rPr>
                <w:sz w:val="22"/>
                <w:szCs w:val="22"/>
                <w:lang w:val="en-US"/>
              </w:rPr>
            </w:pP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autoSpaceDE w:val="0"/>
              <w:autoSpaceDN w:val="0"/>
              <w:adjustRightInd w:val="0"/>
              <w:rPr>
                <w:sz w:val="22"/>
                <w:szCs w:val="22"/>
                <w:lang w:val="en-US"/>
              </w:rPr>
            </w:pPr>
            <w:r w:rsidRPr="00BD4CE4">
              <w:rPr>
                <w:sz w:val="22"/>
                <w:szCs w:val="22"/>
                <w:lang w:val="en-US"/>
              </w:rPr>
              <w:t>Bahram A. Aliev.</w:t>
            </w:r>
          </w:p>
          <w:p w:rsidR="00BD4CE4" w:rsidRPr="00BD4CE4" w:rsidRDefault="00BD4CE4">
            <w:pPr>
              <w:autoSpaceDE w:val="0"/>
              <w:autoSpaceDN w:val="0"/>
              <w:adjustRightInd w:val="0"/>
              <w:rPr>
                <w:sz w:val="22"/>
                <w:szCs w:val="22"/>
                <w:lang w:val="en-US"/>
              </w:rPr>
            </w:pPr>
            <w:r w:rsidRPr="00BD4CE4">
              <w:rPr>
                <w:sz w:val="22"/>
                <w:szCs w:val="22"/>
                <w:lang w:val="en-US"/>
              </w:rPr>
              <w:t>Vugar  Z. Kerimov</w:t>
            </w: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2208BE">
            <w:pPr>
              <w:rPr>
                <w:sz w:val="22"/>
                <w:szCs w:val="22"/>
                <w:lang w:val="en-US"/>
              </w:rPr>
            </w:pPr>
            <w:hyperlink r:id="rId70" w:history="1">
              <w:r w:rsidR="00BD4CE4" w:rsidRPr="00BD4CE4">
                <w:rPr>
                  <w:rStyle w:val="a3"/>
                  <w:color w:val="auto"/>
                  <w:sz w:val="22"/>
                  <w:szCs w:val="22"/>
                  <w:u w:val="none"/>
                  <w:lang w:val="en-US"/>
                </w:rPr>
                <w:t>On solvability of a boundary value problem for a second order elliptic differential-operator equations with a complex linear parameter</w:t>
              </w:r>
            </w:hyperlink>
            <w:r w:rsidR="00BD4CE4" w:rsidRPr="00BD4CE4">
              <w:rPr>
                <w:sz w:val="22"/>
                <w:szCs w:val="22"/>
                <w:lang w:val="az-Latn-AZ"/>
              </w:rPr>
              <w:t>.</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autoSpaceDE w:val="0"/>
              <w:autoSpaceDN w:val="0"/>
              <w:adjustRightInd w:val="0"/>
              <w:jc w:val="center"/>
              <w:rPr>
                <w:sz w:val="22"/>
                <w:szCs w:val="22"/>
                <w:lang w:val="en-US"/>
              </w:rPr>
            </w:pPr>
            <w:proofErr w:type="gramStart"/>
            <w:r w:rsidRPr="00BD4CE4">
              <w:rPr>
                <w:color w:val="111111"/>
                <w:sz w:val="22"/>
                <w:szCs w:val="22"/>
                <w:shd w:val="clear" w:color="auto" w:fill="FFFFFF"/>
                <w:lang w:val="en-US"/>
              </w:rPr>
              <w:t>Transactions  of</w:t>
            </w:r>
            <w:proofErr w:type="gramEnd"/>
            <w:r w:rsidRPr="00BD4CE4">
              <w:rPr>
                <w:color w:val="111111"/>
                <w:sz w:val="22"/>
                <w:szCs w:val="22"/>
                <w:shd w:val="clear" w:color="auto" w:fill="FFFFFF"/>
                <w:lang w:val="en-US"/>
              </w:rPr>
              <w:t xml:space="preserve"> NAS of Azerbaijan</w:t>
            </w:r>
            <w:r w:rsidRPr="00BD4CE4">
              <w:rPr>
                <w:bCs/>
                <w:sz w:val="22"/>
                <w:szCs w:val="22"/>
                <w:lang w:val="az-Latn-AZ"/>
              </w:rPr>
              <w:t xml:space="preserve">. Series of Phys.-Tech. and Math. Sc., </w:t>
            </w:r>
            <w:r w:rsidRPr="00BD4CE4">
              <w:rPr>
                <w:sz w:val="22"/>
                <w:szCs w:val="22"/>
                <w:lang w:val="en-US"/>
              </w:rPr>
              <w:t>41(4), (2021).</w:t>
            </w:r>
          </w:p>
          <w:p w:rsidR="00BD4CE4" w:rsidRPr="00BD4CE4" w:rsidRDefault="00BD4CE4">
            <w:pPr>
              <w:autoSpaceDE w:val="0"/>
              <w:autoSpaceDN w:val="0"/>
              <w:adjustRightInd w:val="0"/>
              <w:jc w:val="center"/>
              <w:rPr>
                <w:b/>
                <w:sz w:val="22"/>
                <w:szCs w:val="22"/>
                <w:lang w:val="en-US"/>
              </w:rPr>
            </w:pPr>
            <w:r w:rsidRPr="00BD4CE4">
              <w:rPr>
                <w:b/>
                <w:sz w:val="22"/>
                <w:szCs w:val="22"/>
                <w:lang w:val="en-US"/>
              </w:rPr>
              <w:t>Scopus</w:t>
            </w:r>
          </w:p>
        </w:tc>
        <w:tc>
          <w:tcPr>
            <w:tcW w:w="709" w:type="dxa"/>
            <w:tcBorders>
              <w:top w:val="single" w:sz="4" w:space="0" w:color="auto"/>
              <w:left w:val="single" w:sz="4" w:space="0" w:color="auto"/>
              <w:bottom w:val="single" w:sz="4" w:space="0" w:color="auto"/>
              <w:right w:val="single" w:sz="4" w:space="0" w:color="auto"/>
            </w:tcBorders>
          </w:tcPr>
          <w:p w:rsidR="00BD4CE4" w:rsidRPr="00BD4CE4" w:rsidRDefault="00BD4CE4">
            <w:pPr>
              <w:autoSpaceDE w:val="0"/>
              <w:autoSpaceDN w:val="0"/>
              <w:adjustRightInd w:val="0"/>
              <w:jc w:val="center"/>
              <w:rPr>
                <w:sz w:val="22"/>
                <w:szCs w:val="22"/>
                <w:lang w:val="en-US"/>
              </w:rPr>
            </w:pPr>
            <w:r w:rsidRPr="00BD4CE4">
              <w:rPr>
                <w:sz w:val="22"/>
                <w:szCs w:val="22"/>
                <w:lang w:val="en-US"/>
              </w:rPr>
              <w:t>17-30</w:t>
            </w:r>
          </w:p>
          <w:p w:rsidR="00BD4CE4" w:rsidRPr="00BD4CE4" w:rsidRDefault="00BD4CE4">
            <w:pPr>
              <w:autoSpaceDE w:val="0"/>
              <w:autoSpaceDN w:val="0"/>
              <w:adjustRightInd w:val="0"/>
              <w:jc w:val="both"/>
              <w:rPr>
                <w:sz w:val="22"/>
                <w:szCs w:val="22"/>
                <w:lang w:val="en-US"/>
              </w:rPr>
            </w:pP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autoSpaceDE w:val="0"/>
              <w:autoSpaceDN w:val="0"/>
              <w:adjustRightInd w:val="0"/>
              <w:rPr>
                <w:sz w:val="22"/>
                <w:szCs w:val="22"/>
                <w:lang w:val="en-US"/>
              </w:rPr>
            </w:pPr>
            <w:r w:rsidRPr="00BD4CE4">
              <w:rPr>
                <w:sz w:val="22"/>
                <w:szCs w:val="22"/>
                <w:lang w:val="en-US"/>
              </w:rPr>
              <w:t xml:space="preserve">Bahram A. Aliev. </w:t>
            </w:r>
          </w:p>
          <w:p w:rsidR="00BD4CE4" w:rsidRPr="00BD4CE4" w:rsidRDefault="00BD4CE4">
            <w:pPr>
              <w:autoSpaceDE w:val="0"/>
              <w:autoSpaceDN w:val="0"/>
              <w:adjustRightInd w:val="0"/>
              <w:rPr>
                <w:sz w:val="22"/>
                <w:szCs w:val="22"/>
                <w:lang w:val="en-US"/>
              </w:rPr>
            </w:pPr>
            <w:r w:rsidRPr="00BD4CE4">
              <w:rPr>
                <w:sz w:val="22"/>
                <w:szCs w:val="22"/>
                <w:lang w:val="en-US"/>
              </w:rPr>
              <w:t xml:space="preserve">Vugar Z. Kerimov </w:t>
            </w:r>
          </w:p>
          <w:p w:rsidR="00BD4CE4" w:rsidRPr="00BD4CE4" w:rsidRDefault="00BD4CE4">
            <w:pPr>
              <w:autoSpaceDE w:val="0"/>
              <w:autoSpaceDN w:val="0"/>
              <w:adjustRightInd w:val="0"/>
              <w:rPr>
                <w:sz w:val="22"/>
                <w:szCs w:val="22"/>
                <w:lang w:val="en-US"/>
              </w:rPr>
            </w:pPr>
            <w:r w:rsidRPr="00BD4CE4">
              <w:rPr>
                <w:sz w:val="22"/>
                <w:szCs w:val="22"/>
                <w:lang w:val="en-US"/>
              </w:rPr>
              <w:t>Yakov S. Yakubov</w:t>
            </w: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2208BE">
            <w:pPr>
              <w:rPr>
                <w:sz w:val="22"/>
                <w:szCs w:val="22"/>
                <w:lang w:val="az-Latn-AZ"/>
              </w:rPr>
            </w:pPr>
            <w:hyperlink r:id="rId71" w:history="1">
              <w:r w:rsidR="00BD4CE4" w:rsidRPr="00BD4CE4">
                <w:rPr>
                  <w:rStyle w:val="a3"/>
                  <w:color w:val="auto"/>
                  <w:sz w:val="22"/>
                  <w:szCs w:val="22"/>
                  <w:u w:val="none"/>
                  <w:lang w:val="en-US"/>
                </w:rPr>
                <w:t>Solvability of a boundary value problem for a second order elliptic differential-operator equation with a complex parameter</w:t>
              </w:r>
            </w:hyperlink>
            <w:r w:rsidR="00BD4CE4" w:rsidRPr="00BD4CE4">
              <w:rPr>
                <w:sz w:val="22"/>
                <w:szCs w:val="22"/>
                <w:lang w:val="az-Latn-AZ"/>
              </w:rPr>
              <w:t>.</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autoSpaceDE w:val="0"/>
              <w:autoSpaceDN w:val="0"/>
              <w:adjustRightInd w:val="0"/>
              <w:jc w:val="center"/>
              <w:rPr>
                <w:sz w:val="22"/>
                <w:szCs w:val="22"/>
                <w:lang w:val="en-US"/>
              </w:rPr>
            </w:pPr>
            <w:r w:rsidRPr="00BD4CE4">
              <w:rPr>
                <w:sz w:val="22"/>
                <w:szCs w:val="22"/>
                <w:lang w:val="en-US"/>
              </w:rPr>
              <w:t>Proceedings of the İMM of ANAS.</w:t>
            </w:r>
          </w:p>
          <w:p w:rsidR="00BD4CE4" w:rsidRPr="00BD4CE4" w:rsidRDefault="00BD4CE4">
            <w:pPr>
              <w:autoSpaceDE w:val="0"/>
              <w:autoSpaceDN w:val="0"/>
              <w:adjustRightInd w:val="0"/>
              <w:jc w:val="center"/>
              <w:rPr>
                <w:sz w:val="22"/>
                <w:szCs w:val="22"/>
                <w:lang w:val="en-US"/>
              </w:rPr>
            </w:pPr>
            <w:r w:rsidRPr="00BD4CE4">
              <w:rPr>
                <w:sz w:val="22"/>
                <w:szCs w:val="22"/>
                <w:lang w:val="en-US"/>
              </w:rPr>
              <w:t>v.47, №2</w:t>
            </w:r>
          </w:p>
          <w:p w:rsidR="00BD4CE4" w:rsidRPr="00BD4CE4" w:rsidRDefault="00BD4CE4">
            <w:pPr>
              <w:autoSpaceDE w:val="0"/>
              <w:autoSpaceDN w:val="0"/>
              <w:adjustRightInd w:val="0"/>
              <w:jc w:val="center"/>
              <w:rPr>
                <w:b/>
                <w:sz w:val="22"/>
                <w:szCs w:val="22"/>
                <w:lang w:val="en-US"/>
              </w:rPr>
            </w:pPr>
            <w:r w:rsidRPr="00BD4CE4">
              <w:rPr>
                <w:b/>
                <w:sz w:val="22"/>
                <w:szCs w:val="22"/>
                <w:lang w:val="en-US"/>
              </w:rPr>
              <w:t>Scopus</w:t>
            </w:r>
          </w:p>
        </w:tc>
        <w:tc>
          <w:tcPr>
            <w:tcW w:w="709" w:type="dxa"/>
            <w:tcBorders>
              <w:top w:val="single" w:sz="4" w:space="0" w:color="auto"/>
              <w:left w:val="single" w:sz="4" w:space="0" w:color="auto"/>
              <w:bottom w:val="single" w:sz="4" w:space="0" w:color="auto"/>
              <w:right w:val="single" w:sz="4" w:space="0" w:color="auto"/>
            </w:tcBorders>
            <w:hideMark/>
          </w:tcPr>
          <w:p w:rsidR="00BD4CE4" w:rsidRPr="00BD4CE4" w:rsidRDefault="00BD4CE4">
            <w:pPr>
              <w:autoSpaceDE w:val="0"/>
              <w:autoSpaceDN w:val="0"/>
              <w:adjustRightInd w:val="0"/>
              <w:jc w:val="center"/>
              <w:rPr>
                <w:sz w:val="22"/>
                <w:szCs w:val="22"/>
                <w:lang w:val="en-US"/>
              </w:rPr>
            </w:pPr>
            <w:r w:rsidRPr="00BD4CE4">
              <w:rPr>
                <w:sz w:val="22"/>
                <w:szCs w:val="22"/>
                <w:lang w:val="en-US"/>
              </w:rPr>
              <w:t>309-326</w:t>
            </w: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autoSpaceDE w:val="0"/>
              <w:autoSpaceDN w:val="0"/>
              <w:adjustRightInd w:val="0"/>
              <w:rPr>
                <w:sz w:val="22"/>
                <w:szCs w:val="22"/>
                <w:lang w:val="en-US"/>
              </w:rPr>
            </w:pPr>
            <w:r w:rsidRPr="00BD4CE4">
              <w:rPr>
                <w:sz w:val="22"/>
                <w:szCs w:val="22"/>
                <w:lang w:val="az-Latn-AZ"/>
              </w:rPr>
              <w:t>A.Kh. Khanmammadov.</w:t>
            </w: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en-US"/>
              </w:rPr>
            </w:pPr>
            <w:r w:rsidRPr="00BD4CE4">
              <w:rPr>
                <w:sz w:val="22"/>
                <w:szCs w:val="22"/>
                <w:lang w:val="en-US"/>
              </w:rPr>
              <w:t>The zeros of modified Bessel functions as functions of their order.</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autoSpaceDE w:val="0"/>
              <w:autoSpaceDN w:val="0"/>
              <w:adjustRightInd w:val="0"/>
              <w:jc w:val="center"/>
              <w:rPr>
                <w:sz w:val="22"/>
                <w:szCs w:val="22"/>
                <w:lang w:val="en-US"/>
              </w:rPr>
            </w:pPr>
            <w:r w:rsidRPr="00BD4CE4">
              <w:rPr>
                <w:sz w:val="22"/>
                <w:szCs w:val="22"/>
                <w:lang w:val="en-US"/>
              </w:rPr>
              <w:t xml:space="preserve">Trans. ANAS, Ser. Phys.-Tech. Math. Sci. Mathematics, 41 (1), (2021). </w:t>
            </w:r>
          </w:p>
        </w:tc>
        <w:tc>
          <w:tcPr>
            <w:tcW w:w="709" w:type="dxa"/>
            <w:tcBorders>
              <w:top w:val="single" w:sz="4" w:space="0" w:color="auto"/>
              <w:left w:val="single" w:sz="4" w:space="0" w:color="auto"/>
              <w:bottom w:val="single" w:sz="4" w:space="0" w:color="auto"/>
              <w:right w:val="single" w:sz="4" w:space="0" w:color="auto"/>
            </w:tcBorders>
          </w:tcPr>
          <w:p w:rsidR="00BD4CE4" w:rsidRPr="00BD4CE4" w:rsidRDefault="00BD4CE4">
            <w:pPr>
              <w:autoSpaceDE w:val="0"/>
              <w:autoSpaceDN w:val="0"/>
              <w:adjustRightInd w:val="0"/>
              <w:jc w:val="both"/>
              <w:rPr>
                <w:sz w:val="22"/>
                <w:szCs w:val="22"/>
                <w:lang w:val="en-US"/>
              </w:rPr>
            </w:pPr>
            <w:r w:rsidRPr="00BD4CE4">
              <w:rPr>
                <w:sz w:val="22"/>
                <w:szCs w:val="22"/>
                <w:lang w:val="en-US"/>
              </w:rPr>
              <w:t>133-137</w:t>
            </w:r>
          </w:p>
          <w:p w:rsidR="00BD4CE4" w:rsidRPr="00BD4CE4" w:rsidRDefault="00BD4CE4">
            <w:pPr>
              <w:autoSpaceDE w:val="0"/>
              <w:autoSpaceDN w:val="0"/>
              <w:adjustRightInd w:val="0"/>
              <w:jc w:val="both"/>
              <w:rPr>
                <w:sz w:val="22"/>
                <w:szCs w:val="22"/>
                <w:lang w:val="en-US"/>
              </w:rPr>
            </w:pP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pStyle w:val="a5"/>
              <w:spacing w:after="120"/>
              <w:jc w:val="both"/>
              <w:rPr>
                <w:sz w:val="22"/>
                <w:szCs w:val="22"/>
                <w:lang w:val="ru-RU" w:eastAsia="ru-RU"/>
              </w:rPr>
            </w:pPr>
            <w:r w:rsidRPr="00BD4CE4">
              <w:rPr>
                <w:sz w:val="22"/>
                <w:szCs w:val="22"/>
                <w:lang w:val="az-Latn-AZ" w:eastAsia="ru-RU"/>
              </w:rPr>
              <w:t xml:space="preserve">A.Kh. Khanmammadov </w:t>
            </w: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en-US"/>
              </w:rPr>
            </w:pPr>
            <w:r w:rsidRPr="00BD4CE4">
              <w:rPr>
                <w:sz w:val="22"/>
                <w:szCs w:val="22"/>
                <w:lang w:val="en-US"/>
              </w:rPr>
              <w:t xml:space="preserve">A note on the Schrodinger operator </w:t>
            </w:r>
            <w:proofErr w:type="gramStart"/>
            <w:r w:rsidRPr="00BD4CE4">
              <w:rPr>
                <w:sz w:val="22"/>
                <w:szCs w:val="22"/>
                <w:lang w:val="en-US"/>
              </w:rPr>
              <w:t>with  exponential</w:t>
            </w:r>
            <w:proofErr w:type="gramEnd"/>
            <w:r w:rsidRPr="00BD4CE4">
              <w:rPr>
                <w:sz w:val="22"/>
                <w:szCs w:val="22"/>
                <w:lang w:val="en-US"/>
              </w:rPr>
              <w:t xml:space="preserve"> potential.</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pStyle w:val="a5"/>
              <w:spacing w:after="120"/>
              <w:jc w:val="center"/>
              <w:rPr>
                <w:sz w:val="22"/>
                <w:szCs w:val="22"/>
                <w:lang w:eastAsia="ru-RU"/>
              </w:rPr>
            </w:pPr>
            <w:r w:rsidRPr="00BD4CE4">
              <w:rPr>
                <w:sz w:val="22"/>
                <w:szCs w:val="22"/>
                <w:lang w:eastAsia="ru-RU"/>
              </w:rPr>
              <w:t>Proceedings of  the İMM of ANAS, v. 47, №1, 2021,</w:t>
            </w:r>
            <w:r w:rsidRPr="00BD4CE4">
              <w:rPr>
                <w:b/>
                <w:sz w:val="22"/>
                <w:szCs w:val="22"/>
                <w:lang w:eastAsia="ru-RU"/>
              </w:rPr>
              <w:t xml:space="preserve"> Scopus</w:t>
            </w:r>
          </w:p>
        </w:tc>
        <w:tc>
          <w:tcPr>
            <w:tcW w:w="709" w:type="dxa"/>
            <w:tcBorders>
              <w:top w:val="single" w:sz="4" w:space="0" w:color="auto"/>
              <w:left w:val="single" w:sz="4" w:space="0" w:color="auto"/>
              <w:bottom w:val="single" w:sz="4" w:space="0" w:color="auto"/>
              <w:right w:val="single" w:sz="4" w:space="0" w:color="auto"/>
            </w:tcBorders>
          </w:tcPr>
          <w:p w:rsidR="00BD4CE4" w:rsidRPr="00BD4CE4" w:rsidRDefault="00BD4CE4">
            <w:pPr>
              <w:autoSpaceDE w:val="0"/>
              <w:autoSpaceDN w:val="0"/>
              <w:adjustRightInd w:val="0"/>
              <w:jc w:val="both"/>
              <w:rPr>
                <w:sz w:val="22"/>
                <w:szCs w:val="22"/>
                <w:lang w:val="az-Latn-AZ"/>
              </w:rPr>
            </w:pPr>
            <w:r w:rsidRPr="00BD4CE4">
              <w:rPr>
                <w:sz w:val="22"/>
                <w:szCs w:val="22"/>
                <w:lang w:val="en-US"/>
              </w:rPr>
              <w:t>138–142</w:t>
            </w:r>
          </w:p>
          <w:p w:rsidR="00BD4CE4" w:rsidRPr="00BD4CE4" w:rsidRDefault="00BD4CE4">
            <w:pPr>
              <w:autoSpaceDE w:val="0"/>
              <w:autoSpaceDN w:val="0"/>
              <w:adjustRightInd w:val="0"/>
              <w:jc w:val="both"/>
              <w:rPr>
                <w:sz w:val="22"/>
                <w:szCs w:val="22"/>
                <w:lang w:val="az-Latn-AZ"/>
              </w:rPr>
            </w:pP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autoSpaceDE w:val="0"/>
              <w:autoSpaceDN w:val="0"/>
              <w:adjustRightInd w:val="0"/>
              <w:jc w:val="both"/>
              <w:rPr>
                <w:sz w:val="22"/>
                <w:szCs w:val="22"/>
                <w:lang w:val="en-US"/>
              </w:rPr>
            </w:pPr>
            <w:r w:rsidRPr="00BD4CE4">
              <w:rPr>
                <w:sz w:val="22"/>
                <w:szCs w:val="22"/>
                <w:lang w:val="az-Latn-AZ"/>
              </w:rPr>
              <w:t>A.Kh. Khanmammadov</w:t>
            </w:r>
            <w:r w:rsidRPr="00BD4CE4">
              <w:rPr>
                <w:color w:val="111111"/>
                <w:sz w:val="22"/>
                <w:szCs w:val="22"/>
                <w:lang w:val="en-US"/>
              </w:rPr>
              <w:t xml:space="preserve">. </w:t>
            </w: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en-US"/>
              </w:rPr>
            </w:pPr>
            <w:r w:rsidRPr="00BD4CE4">
              <w:rPr>
                <w:color w:val="111111"/>
                <w:sz w:val="22"/>
                <w:szCs w:val="22"/>
                <w:lang w:val="en-US"/>
              </w:rPr>
              <w:t xml:space="preserve">On zeros of the </w:t>
            </w:r>
            <w:proofErr w:type="gramStart"/>
            <w:r w:rsidRPr="00BD4CE4">
              <w:rPr>
                <w:color w:val="111111"/>
                <w:sz w:val="22"/>
                <w:szCs w:val="22"/>
                <w:lang w:val="en-US"/>
              </w:rPr>
              <w:t>modified</w:t>
            </w:r>
            <w:proofErr w:type="gramEnd"/>
            <w:r w:rsidRPr="00BD4CE4">
              <w:rPr>
                <w:color w:val="111111"/>
                <w:sz w:val="22"/>
                <w:szCs w:val="22"/>
                <w:lang w:val="en-US"/>
              </w:rPr>
              <w:t xml:space="preserve"> Bessel </w:t>
            </w:r>
            <w:r w:rsidRPr="00BD4CE4">
              <w:rPr>
                <w:color w:val="111111"/>
                <w:sz w:val="22"/>
                <w:szCs w:val="22"/>
                <w:lang w:val="en-US"/>
              </w:rPr>
              <w:lastRenderedPageBreak/>
              <w:t>function of the first kind.</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autoSpaceDE w:val="0"/>
              <w:autoSpaceDN w:val="0"/>
              <w:adjustRightInd w:val="0"/>
              <w:jc w:val="center"/>
              <w:rPr>
                <w:sz w:val="22"/>
                <w:szCs w:val="22"/>
                <w:lang w:val="en-US"/>
              </w:rPr>
            </w:pPr>
            <w:r w:rsidRPr="00BD4CE4">
              <w:rPr>
                <w:sz w:val="22"/>
                <w:szCs w:val="22"/>
                <w:lang w:val="en-US"/>
              </w:rPr>
              <w:lastRenderedPageBreak/>
              <w:t xml:space="preserve">Azerbaijan Journal of Mathematics </w:t>
            </w:r>
          </w:p>
          <w:p w:rsidR="00BD4CE4" w:rsidRPr="00BD4CE4" w:rsidRDefault="00BD4CE4">
            <w:pPr>
              <w:autoSpaceDE w:val="0"/>
              <w:autoSpaceDN w:val="0"/>
              <w:adjustRightInd w:val="0"/>
              <w:jc w:val="center"/>
              <w:rPr>
                <w:sz w:val="22"/>
                <w:szCs w:val="22"/>
                <w:lang w:val="en-US"/>
              </w:rPr>
            </w:pPr>
            <w:r w:rsidRPr="00BD4CE4">
              <w:rPr>
                <w:color w:val="111111"/>
                <w:sz w:val="22"/>
                <w:szCs w:val="22"/>
                <w:lang w:val="az-Latn-AZ"/>
              </w:rPr>
              <w:lastRenderedPageBreak/>
              <w:t>v.</w:t>
            </w:r>
            <w:r w:rsidRPr="00BD4CE4">
              <w:rPr>
                <w:color w:val="111111"/>
                <w:sz w:val="22"/>
                <w:szCs w:val="22"/>
                <w:lang w:val="en-US"/>
              </w:rPr>
              <w:t xml:space="preserve"> 11, </w:t>
            </w:r>
            <w:r w:rsidRPr="00BD4CE4">
              <w:rPr>
                <w:sz w:val="22"/>
                <w:szCs w:val="22"/>
                <w:lang w:val="en-US"/>
              </w:rPr>
              <w:t>№</w:t>
            </w:r>
            <w:r w:rsidRPr="00BD4CE4">
              <w:rPr>
                <w:color w:val="111111"/>
                <w:sz w:val="22"/>
                <w:szCs w:val="22"/>
                <w:lang w:val="en-US"/>
              </w:rPr>
              <w:t xml:space="preserve"> 2 (2021).</w:t>
            </w:r>
            <w:r w:rsidRPr="00BD4CE4">
              <w:rPr>
                <w:b/>
                <w:sz w:val="22"/>
                <w:szCs w:val="22"/>
                <w:lang w:val="en-US"/>
              </w:rPr>
              <w:t xml:space="preserve"> Scopus</w:t>
            </w:r>
          </w:p>
        </w:tc>
        <w:tc>
          <w:tcPr>
            <w:tcW w:w="709" w:type="dxa"/>
            <w:tcBorders>
              <w:top w:val="single" w:sz="4" w:space="0" w:color="auto"/>
              <w:left w:val="single" w:sz="4" w:space="0" w:color="auto"/>
              <w:bottom w:val="single" w:sz="4" w:space="0" w:color="auto"/>
              <w:right w:val="single" w:sz="4" w:space="0" w:color="auto"/>
            </w:tcBorders>
            <w:hideMark/>
          </w:tcPr>
          <w:p w:rsidR="00BD4CE4" w:rsidRPr="00BD4CE4" w:rsidRDefault="00BD4CE4">
            <w:pPr>
              <w:autoSpaceDE w:val="0"/>
              <w:autoSpaceDN w:val="0"/>
              <w:adjustRightInd w:val="0"/>
              <w:jc w:val="both"/>
              <w:rPr>
                <w:color w:val="111111"/>
                <w:sz w:val="22"/>
                <w:szCs w:val="22"/>
                <w:lang w:val="en-US"/>
              </w:rPr>
            </w:pPr>
            <w:r w:rsidRPr="00BD4CE4">
              <w:rPr>
                <w:color w:val="111111"/>
                <w:sz w:val="22"/>
                <w:szCs w:val="22"/>
                <w:lang w:val="en-US"/>
              </w:rPr>
              <w:lastRenderedPageBreak/>
              <w:t>176-182</w:t>
            </w:r>
          </w:p>
          <w:p w:rsidR="00BD4CE4" w:rsidRPr="00BD4CE4" w:rsidRDefault="00BD4CE4">
            <w:pPr>
              <w:autoSpaceDE w:val="0"/>
              <w:autoSpaceDN w:val="0"/>
              <w:adjustRightInd w:val="0"/>
              <w:jc w:val="both"/>
              <w:rPr>
                <w:sz w:val="22"/>
                <w:szCs w:val="22"/>
                <w:lang w:val="en-US"/>
              </w:rPr>
            </w:pPr>
            <w:r w:rsidRPr="00BD4CE4">
              <w:rPr>
                <w:color w:val="111111"/>
                <w:sz w:val="22"/>
                <w:szCs w:val="22"/>
                <w:lang w:val="en-US"/>
              </w:rPr>
              <w:lastRenderedPageBreak/>
              <w:t>(7)</w:t>
            </w: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pStyle w:val="a5"/>
              <w:spacing w:after="120"/>
              <w:jc w:val="both"/>
              <w:rPr>
                <w:sz w:val="22"/>
                <w:szCs w:val="22"/>
                <w:lang w:val="ru-RU" w:eastAsia="ru-RU"/>
              </w:rPr>
            </w:pPr>
            <w:r w:rsidRPr="00BD4CE4">
              <w:rPr>
                <w:sz w:val="22"/>
                <w:szCs w:val="22"/>
                <w:lang w:val="az-Latn-AZ" w:eastAsia="ru-RU"/>
              </w:rPr>
              <w:t>A.Kh. Khanmammadov</w:t>
            </w:r>
            <w:r w:rsidRPr="00BD4CE4">
              <w:rPr>
                <w:sz w:val="22"/>
                <w:szCs w:val="22"/>
                <w:lang w:eastAsia="ru-RU"/>
              </w:rPr>
              <w:t xml:space="preserve">. </w:t>
            </w: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en-US"/>
              </w:rPr>
            </w:pPr>
            <w:r w:rsidRPr="00BD4CE4">
              <w:rPr>
                <w:bCs/>
                <w:sz w:val="22"/>
                <w:szCs w:val="22"/>
                <w:lang w:val="en-US"/>
              </w:rPr>
              <w:t>Special solutions of the Stark equation.</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pStyle w:val="a5"/>
              <w:spacing w:after="120"/>
              <w:jc w:val="center"/>
              <w:rPr>
                <w:rFonts w:eastAsia="CMR10"/>
                <w:sz w:val="22"/>
                <w:szCs w:val="22"/>
                <w:lang w:eastAsia="ru-RU"/>
              </w:rPr>
            </w:pPr>
            <w:r w:rsidRPr="00BD4CE4">
              <w:rPr>
                <w:rFonts w:eastAsia="CMR10"/>
                <w:sz w:val="22"/>
                <w:szCs w:val="22"/>
                <w:lang w:eastAsia="ru-RU"/>
              </w:rPr>
              <w:t xml:space="preserve">Advanced Mathematical Models &amp; Applications, 2021, v.6,  </w:t>
            </w:r>
            <w:r w:rsidRPr="00BD4CE4">
              <w:rPr>
                <w:sz w:val="22"/>
                <w:szCs w:val="22"/>
                <w:lang w:eastAsia="ru-RU"/>
              </w:rPr>
              <w:t>№</w:t>
            </w:r>
            <w:r w:rsidRPr="00BD4CE4">
              <w:rPr>
                <w:rFonts w:eastAsia="CMR10"/>
                <w:sz w:val="22"/>
                <w:szCs w:val="22"/>
                <w:lang w:eastAsia="ru-RU"/>
              </w:rPr>
              <w:t>1,</w:t>
            </w:r>
          </w:p>
        </w:tc>
        <w:tc>
          <w:tcPr>
            <w:tcW w:w="709" w:type="dxa"/>
            <w:tcBorders>
              <w:top w:val="single" w:sz="4" w:space="0" w:color="auto"/>
              <w:left w:val="single" w:sz="4" w:space="0" w:color="auto"/>
              <w:bottom w:val="single" w:sz="4" w:space="0" w:color="auto"/>
              <w:right w:val="single" w:sz="4" w:space="0" w:color="auto"/>
            </w:tcBorders>
          </w:tcPr>
          <w:p w:rsidR="00BD4CE4" w:rsidRPr="00BD4CE4" w:rsidRDefault="00BD4CE4">
            <w:pPr>
              <w:autoSpaceDE w:val="0"/>
              <w:autoSpaceDN w:val="0"/>
              <w:adjustRightInd w:val="0"/>
              <w:jc w:val="both"/>
              <w:rPr>
                <w:rFonts w:eastAsia="CMR10"/>
                <w:sz w:val="22"/>
                <w:szCs w:val="22"/>
                <w:lang w:val="az-Latn-AZ"/>
              </w:rPr>
            </w:pPr>
            <w:r w:rsidRPr="00BD4CE4">
              <w:rPr>
                <w:rFonts w:eastAsia="CMR10"/>
                <w:sz w:val="22"/>
                <w:szCs w:val="22"/>
              </w:rPr>
              <w:t>59-62.</w:t>
            </w:r>
          </w:p>
          <w:p w:rsidR="00BD4CE4" w:rsidRPr="00BD4CE4" w:rsidRDefault="00BD4CE4">
            <w:pPr>
              <w:autoSpaceDE w:val="0"/>
              <w:autoSpaceDN w:val="0"/>
              <w:adjustRightInd w:val="0"/>
              <w:jc w:val="both"/>
              <w:rPr>
                <w:sz w:val="22"/>
                <w:szCs w:val="22"/>
                <w:lang w:val="az-Latn-AZ"/>
              </w:rPr>
            </w:pP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pStyle w:val="a5"/>
              <w:spacing w:after="120"/>
              <w:jc w:val="both"/>
              <w:rPr>
                <w:sz w:val="22"/>
                <w:szCs w:val="22"/>
                <w:lang w:val="az-Latn-AZ" w:eastAsia="ru-RU"/>
              </w:rPr>
            </w:pPr>
            <w:r w:rsidRPr="00BD4CE4">
              <w:rPr>
                <w:sz w:val="22"/>
                <w:szCs w:val="22"/>
                <w:lang w:val="az-Latn-AZ" w:eastAsia="ru-RU"/>
              </w:rPr>
              <w:t xml:space="preserve">A.Kh. Khanmammadov </w:t>
            </w: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en-US"/>
              </w:rPr>
            </w:pPr>
            <w:r w:rsidRPr="00BD4CE4">
              <w:rPr>
                <w:sz w:val="22"/>
                <w:szCs w:val="22"/>
                <w:lang w:val="en-US"/>
              </w:rPr>
              <w:t>One remark on the inverse scattering problem for the perturbed Stark operator on</w:t>
            </w:r>
            <w:r w:rsidRPr="00BD4CE4">
              <w:rPr>
                <w:color w:val="111111"/>
                <w:sz w:val="22"/>
                <w:szCs w:val="22"/>
                <w:lang w:val="en-US"/>
              </w:rPr>
              <w:t xml:space="preserve"> </w:t>
            </w:r>
            <w:r w:rsidRPr="00BD4CE4">
              <w:rPr>
                <w:sz w:val="22"/>
                <w:szCs w:val="22"/>
                <w:lang w:val="en-US"/>
              </w:rPr>
              <w:t>the semi-axis.</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autoSpaceDE w:val="0"/>
              <w:autoSpaceDN w:val="0"/>
              <w:adjustRightInd w:val="0"/>
              <w:jc w:val="center"/>
              <w:rPr>
                <w:sz w:val="22"/>
                <w:szCs w:val="22"/>
                <w:lang w:val="en-US"/>
              </w:rPr>
            </w:pPr>
            <w:r w:rsidRPr="00BD4CE4">
              <w:rPr>
                <w:sz w:val="22"/>
                <w:szCs w:val="22"/>
                <w:lang w:val="en-US"/>
              </w:rPr>
              <w:t xml:space="preserve">Georgian Math. J. </w:t>
            </w:r>
            <w:hyperlink r:id="rId72" w:tgtFrame="_blank" w:history="1">
              <w:r w:rsidRPr="00BD4CE4">
                <w:rPr>
                  <w:rStyle w:val="a3"/>
                  <w:color w:val="004F66"/>
                  <w:sz w:val="22"/>
                  <w:szCs w:val="22"/>
                  <w:shd w:val="clear" w:color="auto" w:fill="FFFFFF"/>
                  <w:lang w:val="en-US"/>
                </w:rPr>
                <w:t>https://doi.org/10.1515/gmj-2021-2120</w:t>
              </w:r>
            </w:hyperlink>
          </w:p>
        </w:tc>
        <w:tc>
          <w:tcPr>
            <w:tcW w:w="709" w:type="dxa"/>
            <w:tcBorders>
              <w:top w:val="single" w:sz="4" w:space="0" w:color="auto"/>
              <w:left w:val="single" w:sz="4" w:space="0" w:color="auto"/>
              <w:bottom w:val="single" w:sz="4" w:space="0" w:color="auto"/>
              <w:right w:val="single" w:sz="4" w:space="0" w:color="auto"/>
            </w:tcBorders>
          </w:tcPr>
          <w:p w:rsidR="00BD4CE4" w:rsidRPr="00BD4CE4" w:rsidRDefault="00BD4CE4">
            <w:pPr>
              <w:autoSpaceDE w:val="0"/>
              <w:autoSpaceDN w:val="0"/>
              <w:adjustRightInd w:val="0"/>
              <w:jc w:val="both"/>
              <w:rPr>
                <w:sz w:val="22"/>
                <w:szCs w:val="22"/>
                <w:lang w:val="az-Latn-AZ"/>
              </w:rPr>
            </w:pPr>
            <w:r w:rsidRPr="00BD4CE4">
              <w:rPr>
                <w:sz w:val="22"/>
                <w:szCs w:val="22"/>
                <w:lang w:val="en-US"/>
              </w:rPr>
              <w:t>1–4</w:t>
            </w:r>
          </w:p>
          <w:p w:rsidR="00BD4CE4" w:rsidRPr="00BD4CE4" w:rsidRDefault="00BD4CE4">
            <w:pPr>
              <w:autoSpaceDE w:val="0"/>
              <w:autoSpaceDN w:val="0"/>
              <w:adjustRightInd w:val="0"/>
              <w:jc w:val="both"/>
              <w:rPr>
                <w:sz w:val="22"/>
                <w:szCs w:val="22"/>
                <w:lang w:val="az-Latn-AZ"/>
              </w:rPr>
            </w:pP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shd w:val="clear" w:color="auto" w:fill="FFFFFF"/>
              <w:jc w:val="both"/>
              <w:rPr>
                <w:sz w:val="22"/>
                <w:szCs w:val="22"/>
                <w:lang w:val="en-GB"/>
              </w:rPr>
            </w:pPr>
            <w:r w:rsidRPr="00BD4CE4">
              <w:rPr>
                <w:sz w:val="22"/>
                <w:szCs w:val="22"/>
                <w:lang w:val="en-GB"/>
              </w:rPr>
              <w:t>A.B.Aliev</w:t>
            </w:r>
          </w:p>
          <w:p w:rsidR="00BD4CE4" w:rsidRPr="00BD4CE4" w:rsidRDefault="00BD4CE4">
            <w:pPr>
              <w:shd w:val="clear" w:color="auto" w:fill="FFFFFF"/>
              <w:jc w:val="both"/>
              <w:rPr>
                <w:sz w:val="22"/>
                <w:szCs w:val="22"/>
                <w:lang w:val="en-US"/>
              </w:rPr>
            </w:pPr>
            <w:r w:rsidRPr="00BD4CE4">
              <w:rPr>
                <w:sz w:val="22"/>
                <w:szCs w:val="22"/>
                <w:lang w:val="en-GB"/>
              </w:rPr>
              <w:t>Y.M.Farhadova</w:t>
            </w: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en-US"/>
              </w:rPr>
            </w:pPr>
            <w:r w:rsidRPr="00BD4CE4">
              <w:rPr>
                <w:sz w:val="22"/>
                <w:szCs w:val="22"/>
                <w:lang w:val="en-GB"/>
              </w:rPr>
              <w:t>Existence of Global Attractors for the Coupled System of Suspension Bridge Equations wen Common point with the Roadbed.</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shd w:val="clear" w:color="auto" w:fill="FFFFFF"/>
              <w:jc w:val="center"/>
              <w:rPr>
                <w:sz w:val="22"/>
                <w:szCs w:val="22"/>
                <w:lang w:val="en-GB"/>
              </w:rPr>
            </w:pPr>
            <w:r w:rsidRPr="00BD4CE4">
              <w:rPr>
                <w:sz w:val="22"/>
                <w:szCs w:val="22"/>
                <w:lang w:val="en-GB"/>
              </w:rPr>
              <w:t xml:space="preserve">Azerbaijan Journal of  Mathematics, v.11, </w:t>
            </w:r>
            <w:r w:rsidRPr="00BD4CE4">
              <w:rPr>
                <w:sz w:val="22"/>
                <w:szCs w:val="22"/>
                <w:lang w:val="en-US"/>
              </w:rPr>
              <w:t>№</w:t>
            </w:r>
            <w:r w:rsidRPr="00BD4CE4">
              <w:rPr>
                <w:sz w:val="22"/>
                <w:szCs w:val="22"/>
                <w:lang w:val="en-GB"/>
              </w:rPr>
              <w:t>2 (2021),</w:t>
            </w:r>
            <w:r w:rsidRPr="00BD4CE4">
              <w:rPr>
                <w:b/>
                <w:sz w:val="22"/>
                <w:szCs w:val="22"/>
                <w:lang w:val="en-US"/>
              </w:rPr>
              <w:t xml:space="preserve"> Scopus</w:t>
            </w:r>
          </w:p>
        </w:tc>
        <w:tc>
          <w:tcPr>
            <w:tcW w:w="709" w:type="dxa"/>
            <w:tcBorders>
              <w:top w:val="single" w:sz="4" w:space="0" w:color="auto"/>
              <w:left w:val="single" w:sz="4" w:space="0" w:color="auto"/>
              <w:bottom w:val="single" w:sz="4" w:space="0" w:color="auto"/>
              <w:right w:val="single" w:sz="4" w:space="0" w:color="auto"/>
            </w:tcBorders>
          </w:tcPr>
          <w:p w:rsidR="00BD4CE4" w:rsidRPr="00BD4CE4" w:rsidRDefault="00BD4CE4">
            <w:pPr>
              <w:shd w:val="clear" w:color="auto" w:fill="FFFFFF"/>
              <w:jc w:val="both"/>
              <w:rPr>
                <w:sz w:val="22"/>
                <w:szCs w:val="22"/>
                <w:lang w:val="en-GB"/>
              </w:rPr>
            </w:pPr>
            <w:r w:rsidRPr="00BD4CE4">
              <w:rPr>
                <w:sz w:val="22"/>
                <w:szCs w:val="22"/>
                <w:lang w:val="en-GB"/>
              </w:rPr>
              <w:t>105-124.</w:t>
            </w:r>
          </w:p>
          <w:p w:rsidR="00BD4CE4" w:rsidRPr="00BD4CE4" w:rsidRDefault="00BD4CE4">
            <w:pPr>
              <w:autoSpaceDE w:val="0"/>
              <w:autoSpaceDN w:val="0"/>
              <w:adjustRightInd w:val="0"/>
              <w:jc w:val="both"/>
              <w:rPr>
                <w:sz w:val="22"/>
                <w:szCs w:val="22"/>
                <w:lang w:val="en-US"/>
              </w:rPr>
            </w:pP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rFonts w:eastAsia="SimSun"/>
                <w:sz w:val="22"/>
                <w:szCs w:val="22"/>
                <w:shd w:val="clear" w:color="auto" w:fill="FFFFFF"/>
                <w:lang w:val="az-Latn-AZ"/>
              </w:rPr>
            </w:pPr>
            <w:r w:rsidRPr="00BD4CE4">
              <w:rPr>
                <w:sz w:val="22"/>
                <w:szCs w:val="22"/>
                <w:lang w:val="en-GB"/>
              </w:rPr>
              <w:t>Y.M. Farhadova</w:t>
            </w: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rFonts w:eastAsia="SimSun"/>
                <w:sz w:val="22"/>
                <w:szCs w:val="22"/>
                <w:shd w:val="clear" w:color="auto" w:fill="FFFFFF"/>
                <w:lang w:val="en-US"/>
              </w:rPr>
            </w:pPr>
            <w:r w:rsidRPr="00BD4CE4">
              <w:rPr>
                <w:sz w:val="22"/>
                <w:szCs w:val="22"/>
                <w:lang w:val="en-GB"/>
              </w:rPr>
              <w:t>Existence of Solution of Nonlinear Bridge Problem with  Time-delay in Aerodynamic Resistance Force</w:t>
            </w:r>
          </w:p>
        </w:tc>
        <w:tc>
          <w:tcPr>
            <w:tcW w:w="2126" w:type="dxa"/>
            <w:tcBorders>
              <w:top w:val="single" w:sz="4" w:space="0" w:color="auto"/>
              <w:left w:val="single" w:sz="4" w:space="0" w:color="auto"/>
              <w:bottom w:val="single" w:sz="4" w:space="0" w:color="auto"/>
              <w:right w:val="single" w:sz="4" w:space="0" w:color="auto"/>
            </w:tcBorders>
          </w:tcPr>
          <w:p w:rsidR="00BD4CE4" w:rsidRPr="00BD4CE4" w:rsidRDefault="00BD4CE4">
            <w:pPr>
              <w:jc w:val="center"/>
              <w:rPr>
                <w:sz w:val="22"/>
                <w:szCs w:val="22"/>
                <w:lang w:val="az-Latn-AZ"/>
              </w:rPr>
            </w:pPr>
            <w:r w:rsidRPr="00BD4CE4">
              <w:rPr>
                <w:sz w:val="22"/>
                <w:szCs w:val="22"/>
                <w:lang w:val="en-GB"/>
              </w:rPr>
              <w:t xml:space="preserve">Journal of Contemporary Applied Mathematics, v. 11, </w:t>
            </w:r>
            <w:r w:rsidRPr="00BD4CE4">
              <w:rPr>
                <w:sz w:val="22"/>
                <w:szCs w:val="22"/>
                <w:lang w:val="en-US"/>
              </w:rPr>
              <w:t>№</w:t>
            </w:r>
            <w:r w:rsidRPr="00BD4CE4">
              <w:rPr>
                <w:sz w:val="22"/>
                <w:szCs w:val="22"/>
                <w:lang w:val="en-GB"/>
              </w:rPr>
              <w:t>2, 2021, December</w:t>
            </w:r>
          </w:p>
          <w:p w:rsidR="00BD4CE4" w:rsidRPr="00BD4CE4" w:rsidRDefault="00BD4CE4">
            <w:pPr>
              <w:jc w:val="center"/>
              <w:rPr>
                <w:rFonts w:eastAsia="SimSun"/>
                <w:sz w:val="22"/>
                <w:szCs w:val="22"/>
                <w:shd w:val="clear" w:color="auto" w:fill="FFFFFF"/>
                <w:lang w:val="az-Latn-AZ"/>
              </w:rPr>
            </w:pPr>
          </w:p>
        </w:tc>
        <w:tc>
          <w:tcPr>
            <w:tcW w:w="70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rFonts w:eastAsia="SimSun"/>
                <w:sz w:val="22"/>
                <w:szCs w:val="22"/>
                <w:shd w:val="clear" w:color="auto" w:fill="FFFFFF"/>
                <w:lang w:val="en-US"/>
              </w:rPr>
            </w:pPr>
            <w:r w:rsidRPr="00BD4CE4">
              <w:rPr>
                <w:rFonts w:eastAsia="SimSun"/>
                <w:sz w:val="22"/>
                <w:szCs w:val="22"/>
                <w:shd w:val="clear" w:color="auto" w:fill="FFFFFF"/>
                <w:lang w:val="en-US"/>
              </w:rPr>
              <w:t>93-101</w:t>
            </w: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08700C" w:rsidRDefault="00BD4CE4" w:rsidP="0008700C">
            <w:pPr>
              <w:rPr>
                <w:b/>
                <w:sz w:val="22"/>
                <w:szCs w:val="22"/>
                <w:lang w:val="en-GB"/>
              </w:rPr>
            </w:pPr>
            <w:r w:rsidRPr="0008700C">
              <w:rPr>
                <w:rStyle w:val="af7"/>
                <w:b w:val="0"/>
                <w:sz w:val="22"/>
                <w:szCs w:val="22"/>
                <w:lang w:val="en-GB"/>
              </w:rPr>
              <w:t>G. Kh. Shafiyeva</w:t>
            </w: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color w:val="000000" w:themeColor="text1"/>
                <w:sz w:val="22"/>
                <w:szCs w:val="22"/>
                <w:lang w:val="en-GB"/>
              </w:rPr>
            </w:pPr>
            <w:r w:rsidRPr="00BD4CE4">
              <w:rPr>
                <w:sz w:val="22"/>
                <w:szCs w:val="22"/>
                <w:lang w:val="en-GB"/>
              </w:rPr>
              <w:t xml:space="preserve"> </w:t>
            </w:r>
            <w:hyperlink r:id="rId73" w:history="1">
              <w:r w:rsidRPr="00BD4CE4">
                <w:rPr>
                  <w:rStyle w:val="a3"/>
                  <w:color w:val="000000" w:themeColor="text1"/>
                  <w:sz w:val="22"/>
                  <w:szCs w:val="22"/>
                  <w:u w:val="none"/>
                  <w:lang w:val="en-GB"/>
                </w:rPr>
                <w:t>Asymptotic behaviour of solutions of mixed problem for linear thermoelastic systems with microtemperatures and microstretch</w:t>
              </w:r>
            </w:hyperlink>
          </w:p>
        </w:tc>
        <w:tc>
          <w:tcPr>
            <w:tcW w:w="2126" w:type="dxa"/>
            <w:tcBorders>
              <w:top w:val="single" w:sz="4" w:space="0" w:color="auto"/>
              <w:left w:val="single" w:sz="4" w:space="0" w:color="auto"/>
              <w:bottom w:val="single" w:sz="4" w:space="0" w:color="auto"/>
              <w:right w:val="single" w:sz="4" w:space="0" w:color="auto"/>
            </w:tcBorders>
          </w:tcPr>
          <w:p w:rsidR="00BD4CE4" w:rsidRPr="00BD4CE4" w:rsidRDefault="00BD4CE4">
            <w:pPr>
              <w:jc w:val="center"/>
              <w:rPr>
                <w:rFonts w:eastAsia="Times New Roman"/>
                <w:sz w:val="22"/>
                <w:szCs w:val="22"/>
                <w:lang w:val="en-GB"/>
              </w:rPr>
            </w:pPr>
            <w:proofErr w:type="gramStart"/>
            <w:r w:rsidRPr="00BD4CE4">
              <w:rPr>
                <w:color w:val="111111"/>
                <w:sz w:val="22"/>
                <w:szCs w:val="22"/>
                <w:shd w:val="clear" w:color="auto" w:fill="FFFFFF"/>
                <w:lang w:val="en-US"/>
              </w:rPr>
              <w:t>Transactions  of</w:t>
            </w:r>
            <w:proofErr w:type="gramEnd"/>
            <w:r w:rsidRPr="00BD4CE4">
              <w:rPr>
                <w:color w:val="111111"/>
                <w:sz w:val="22"/>
                <w:szCs w:val="22"/>
                <w:shd w:val="clear" w:color="auto" w:fill="FFFFFF"/>
                <w:lang w:val="en-US"/>
              </w:rPr>
              <w:t xml:space="preserve"> NAS of Azerbaijan</w:t>
            </w:r>
            <w:r w:rsidRPr="00BD4CE4">
              <w:rPr>
                <w:bCs/>
                <w:sz w:val="22"/>
                <w:szCs w:val="22"/>
                <w:lang w:val="az-Latn-AZ"/>
              </w:rPr>
              <w:t xml:space="preserve">. Series of Phys.-Tech. and Math. Sc., 2021, </w:t>
            </w:r>
            <w:r w:rsidRPr="00BD4CE4">
              <w:rPr>
                <w:sz w:val="22"/>
                <w:szCs w:val="22"/>
                <w:lang w:val="en-GB"/>
              </w:rPr>
              <w:t>41(4),</w:t>
            </w:r>
            <w:r w:rsidRPr="00BD4CE4">
              <w:rPr>
                <w:b/>
                <w:sz w:val="22"/>
                <w:szCs w:val="22"/>
                <w:lang w:val="en-US"/>
              </w:rPr>
              <w:t xml:space="preserve"> Scopus</w:t>
            </w:r>
          </w:p>
          <w:p w:rsidR="00BD4CE4" w:rsidRPr="00BD4CE4" w:rsidRDefault="00BD4CE4">
            <w:pPr>
              <w:jc w:val="center"/>
              <w:rPr>
                <w:sz w:val="22"/>
                <w:szCs w:val="22"/>
                <w:lang w:val="en-GB"/>
              </w:rPr>
            </w:pPr>
          </w:p>
        </w:tc>
        <w:tc>
          <w:tcPr>
            <w:tcW w:w="709" w:type="dxa"/>
            <w:tcBorders>
              <w:top w:val="single" w:sz="4" w:space="0" w:color="auto"/>
              <w:left w:val="single" w:sz="4" w:space="0" w:color="auto"/>
              <w:bottom w:val="single" w:sz="4" w:space="0" w:color="auto"/>
              <w:right w:val="single" w:sz="4" w:space="0" w:color="auto"/>
            </w:tcBorders>
          </w:tcPr>
          <w:p w:rsidR="00BD4CE4" w:rsidRPr="00BD4CE4" w:rsidRDefault="00BD4CE4">
            <w:pPr>
              <w:jc w:val="both"/>
              <w:rPr>
                <w:sz w:val="22"/>
                <w:szCs w:val="22"/>
                <w:lang w:val="en-GB"/>
              </w:rPr>
            </w:pPr>
            <w:r w:rsidRPr="00BD4CE4">
              <w:rPr>
                <w:sz w:val="22"/>
                <w:szCs w:val="22"/>
                <w:lang w:val="en-GB"/>
              </w:rPr>
              <w:t>131-140</w:t>
            </w:r>
          </w:p>
          <w:p w:rsidR="00BD4CE4" w:rsidRPr="00BD4CE4" w:rsidRDefault="00BD4CE4">
            <w:pPr>
              <w:jc w:val="both"/>
              <w:rPr>
                <w:sz w:val="22"/>
                <w:szCs w:val="22"/>
                <w:lang w:val="en-GB"/>
              </w:rPr>
            </w:pP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tcPr>
          <w:p w:rsidR="00BD4CE4" w:rsidRPr="00BD4CE4" w:rsidRDefault="00BD4CE4">
            <w:pPr>
              <w:rPr>
                <w:sz w:val="22"/>
                <w:szCs w:val="22"/>
                <w:lang w:val="en-US"/>
              </w:rPr>
            </w:pPr>
            <w:r w:rsidRPr="00BD4CE4">
              <w:rPr>
                <w:sz w:val="22"/>
                <w:szCs w:val="22"/>
                <w:lang w:val="en-US"/>
              </w:rPr>
              <w:t>B.T. Bilalov</w:t>
            </w:r>
          </w:p>
          <w:p w:rsidR="00BD4CE4" w:rsidRPr="00BD4CE4" w:rsidRDefault="00BD4CE4">
            <w:pPr>
              <w:rPr>
                <w:sz w:val="22"/>
                <w:szCs w:val="22"/>
                <w:lang w:val="en-US"/>
              </w:rPr>
            </w:pPr>
            <w:r w:rsidRPr="00BD4CE4">
              <w:rPr>
                <w:sz w:val="22"/>
                <w:szCs w:val="22"/>
                <w:lang w:val="en-US"/>
              </w:rPr>
              <w:t>S.R. Sadigova</w:t>
            </w:r>
          </w:p>
          <w:p w:rsidR="00BD4CE4" w:rsidRPr="00BD4CE4" w:rsidRDefault="00BD4CE4">
            <w:pPr>
              <w:rPr>
                <w:sz w:val="22"/>
                <w:szCs w:val="22"/>
                <w:lang w:val="az-Latn-AZ"/>
              </w:rPr>
            </w:pP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en-US"/>
              </w:rPr>
              <w:t xml:space="preserve">Interior Schauder-type Estimates for higher-order elliptic </w:t>
            </w:r>
            <w:r w:rsidRPr="00BD4CE4">
              <w:rPr>
                <w:sz w:val="22"/>
                <w:szCs w:val="22"/>
                <w:lang w:val="en-US"/>
              </w:rPr>
              <w:lastRenderedPageBreak/>
              <w:t>operators in grand-Sobolev spaces</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lang w:val="en-US"/>
              </w:rPr>
              <w:lastRenderedPageBreak/>
              <w:t xml:space="preserve">Sahand Communications in Mathematical </w:t>
            </w:r>
            <w:r w:rsidRPr="00BD4CE4">
              <w:rPr>
                <w:sz w:val="22"/>
                <w:szCs w:val="22"/>
                <w:lang w:val="en-US"/>
              </w:rPr>
              <w:lastRenderedPageBreak/>
              <w:t>Analysis, v. 18 № 2 (2021)</w:t>
            </w:r>
          </w:p>
        </w:tc>
        <w:tc>
          <w:tcPr>
            <w:tcW w:w="709" w:type="dxa"/>
            <w:tcBorders>
              <w:top w:val="single" w:sz="4" w:space="0" w:color="auto"/>
              <w:left w:val="single" w:sz="4" w:space="0" w:color="auto"/>
              <w:bottom w:val="single" w:sz="4" w:space="0" w:color="auto"/>
              <w:right w:val="single" w:sz="4" w:space="0" w:color="auto"/>
            </w:tcBorders>
          </w:tcPr>
          <w:p w:rsidR="00BD4CE4" w:rsidRPr="00BD4CE4" w:rsidRDefault="00BD4CE4">
            <w:pPr>
              <w:jc w:val="center"/>
              <w:rPr>
                <w:sz w:val="22"/>
                <w:szCs w:val="22"/>
                <w:lang w:val="az-Latn-AZ"/>
              </w:rPr>
            </w:pPr>
          </w:p>
          <w:p w:rsidR="00BD4CE4" w:rsidRPr="00BD4CE4" w:rsidRDefault="00BD4CE4">
            <w:pPr>
              <w:jc w:val="center"/>
              <w:rPr>
                <w:sz w:val="22"/>
                <w:szCs w:val="22"/>
                <w:lang w:val="az-Latn-AZ"/>
              </w:rPr>
            </w:pPr>
            <w:r w:rsidRPr="00BD4CE4">
              <w:rPr>
                <w:sz w:val="22"/>
                <w:szCs w:val="22"/>
                <w:lang w:val="en-US"/>
              </w:rPr>
              <w:t>129-148</w:t>
            </w: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ind w:left="65"/>
              <w:jc w:val="both"/>
              <w:rPr>
                <w:sz w:val="22"/>
                <w:szCs w:val="22"/>
                <w:lang w:val="en-US"/>
              </w:rPr>
            </w:pPr>
            <w:r w:rsidRPr="00BD4CE4">
              <w:rPr>
                <w:sz w:val="22"/>
                <w:szCs w:val="22"/>
                <w:shd w:val="clear" w:color="auto" w:fill="FCFCFC"/>
                <w:lang w:val="en-US"/>
              </w:rPr>
              <w:t>Bilalov, B., Muradov, T. &amp; Seyidova, F. </w:t>
            </w:r>
            <w:r w:rsidRPr="00BD4CE4">
              <w:rPr>
                <w:sz w:val="22"/>
                <w:szCs w:val="22"/>
                <w:lang w:val="en-US"/>
              </w:rPr>
              <w:t xml:space="preserve"> </w:t>
            </w: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en-US"/>
              </w:rPr>
            </w:pPr>
            <w:r w:rsidRPr="00BD4CE4">
              <w:rPr>
                <w:sz w:val="22"/>
                <w:szCs w:val="22"/>
                <w:shd w:val="clear" w:color="auto" w:fill="FCFCFC"/>
                <w:lang w:val="en-US"/>
              </w:rPr>
              <w:t>On basicity of perturbed exponential system with piecewise linear phase in Morrey-type spaces.</w:t>
            </w:r>
          </w:p>
        </w:tc>
        <w:tc>
          <w:tcPr>
            <w:tcW w:w="2126" w:type="dxa"/>
            <w:tcBorders>
              <w:top w:val="single" w:sz="4" w:space="0" w:color="auto"/>
              <w:left w:val="single" w:sz="4" w:space="0" w:color="auto"/>
              <w:bottom w:val="single" w:sz="4" w:space="0" w:color="auto"/>
              <w:right w:val="single" w:sz="4" w:space="0" w:color="auto"/>
            </w:tcBorders>
          </w:tcPr>
          <w:p w:rsidR="00BD4CE4" w:rsidRPr="00BD4CE4" w:rsidRDefault="00BD4CE4" w:rsidP="00BD4CE4">
            <w:pPr>
              <w:ind w:left="65"/>
              <w:jc w:val="center"/>
              <w:rPr>
                <w:sz w:val="22"/>
                <w:szCs w:val="22"/>
                <w:lang w:val="az-Latn-AZ"/>
              </w:rPr>
            </w:pPr>
            <w:r w:rsidRPr="00BD4CE4">
              <w:rPr>
                <w:iCs/>
                <w:sz w:val="22"/>
                <w:szCs w:val="22"/>
                <w:shd w:val="clear" w:color="auto" w:fill="FCFCFC"/>
                <w:lang w:val="en-US"/>
              </w:rPr>
              <w:t>Afr. Mat.</w:t>
            </w:r>
            <w:r w:rsidRPr="00BD4CE4">
              <w:rPr>
                <w:sz w:val="22"/>
                <w:szCs w:val="22"/>
                <w:shd w:val="clear" w:color="auto" w:fill="FCFCFC"/>
                <w:lang w:val="en-US"/>
              </w:rPr>
              <w:t> </w:t>
            </w:r>
            <w:r w:rsidRPr="00BD4CE4">
              <w:rPr>
                <w:b/>
                <w:bCs/>
                <w:sz w:val="22"/>
                <w:szCs w:val="22"/>
                <w:shd w:val="clear" w:color="auto" w:fill="FCFCFC"/>
                <w:lang w:val="en-US"/>
              </w:rPr>
              <w:t>32, </w:t>
            </w:r>
            <w:r w:rsidRPr="00BD4CE4">
              <w:rPr>
                <w:sz w:val="22"/>
                <w:szCs w:val="22"/>
                <w:shd w:val="clear" w:color="auto" w:fill="FCFCFC"/>
                <w:lang w:val="en-US"/>
              </w:rPr>
              <w:t>151–166 (2021). https://doi.org/10.1007/s13370-020-00817-x</w:t>
            </w:r>
            <w:r w:rsidRPr="00BD4CE4">
              <w:rPr>
                <w:sz w:val="22"/>
                <w:szCs w:val="22"/>
                <w:lang w:val="en-US"/>
              </w:rPr>
              <w:t xml:space="preserve"> </w:t>
            </w:r>
            <w:r w:rsidRPr="00BD4CE4">
              <w:rPr>
                <w:b/>
                <w:bCs/>
                <w:sz w:val="22"/>
                <w:szCs w:val="22"/>
                <w:lang w:val="en-US"/>
              </w:rPr>
              <w:t>(WOS; SCOPUS)</w:t>
            </w:r>
          </w:p>
        </w:tc>
        <w:tc>
          <w:tcPr>
            <w:tcW w:w="70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lang w:val="az-Latn-AZ"/>
              </w:rPr>
              <w:t>151-166</w:t>
            </w: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rPr>
            </w:pPr>
            <w:r w:rsidRPr="00BD4CE4">
              <w:rPr>
                <w:sz w:val="22"/>
                <w:szCs w:val="22"/>
                <w:lang w:val="en-US"/>
              </w:rPr>
              <w:t>B.T. Bilalov</w:t>
            </w:r>
          </w:p>
          <w:p w:rsidR="00BD4CE4" w:rsidRPr="00BD4CE4" w:rsidRDefault="00BD4CE4">
            <w:pPr>
              <w:rPr>
                <w:sz w:val="22"/>
                <w:szCs w:val="22"/>
              </w:rPr>
            </w:pPr>
            <w:r w:rsidRPr="00BD4CE4">
              <w:rPr>
                <w:sz w:val="22"/>
                <w:szCs w:val="22"/>
                <w:lang w:val="en-US"/>
              </w:rPr>
              <w:t>S.R. Sadigova</w:t>
            </w: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en-US"/>
              </w:rPr>
            </w:pPr>
            <w:r w:rsidRPr="00BD4CE4">
              <w:rPr>
                <w:sz w:val="22"/>
                <w:szCs w:val="22"/>
                <w:shd w:val="clear" w:color="auto" w:fill="FCFCFC"/>
                <w:lang w:val="en-US"/>
              </w:rPr>
              <w:t>On the fredholmness of the Dirichlet problem for a second-order elliptic equation in grand-Sobolev spaces</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en-US"/>
              </w:rPr>
            </w:pPr>
            <w:r w:rsidRPr="00BD4CE4">
              <w:rPr>
                <w:iCs/>
                <w:sz w:val="22"/>
                <w:szCs w:val="22"/>
                <w:shd w:val="clear" w:color="auto" w:fill="FCFCFC"/>
                <w:lang w:val="en-US"/>
              </w:rPr>
              <w:t>Ricerche mat</w:t>
            </w:r>
            <w:r w:rsidRPr="00BD4CE4">
              <w:rPr>
                <w:sz w:val="22"/>
                <w:szCs w:val="22"/>
                <w:shd w:val="clear" w:color="auto" w:fill="FCFCFC"/>
                <w:lang w:val="en-US"/>
              </w:rPr>
              <w:t> (2021)</w:t>
            </w:r>
          </w:p>
        </w:tc>
        <w:tc>
          <w:tcPr>
            <w:tcW w:w="709" w:type="dxa"/>
            <w:tcBorders>
              <w:top w:val="single" w:sz="4" w:space="0" w:color="auto"/>
              <w:left w:val="single" w:sz="4" w:space="0" w:color="auto"/>
              <w:bottom w:val="single" w:sz="4" w:space="0" w:color="auto"/>
              <w:right w:val="single" w:sz="4" w:space="0" w:color="auto"/>
            </w:tcBorders>
          </w:tcPr>
          <w:p w:rsidR="00BD4CE4" w:rsidRPr="00BD4CE4" w:rsidRDefault="00BD4CE4">
            <w:pPr>
              <w:jc w:val="center"/>
              <w:rPr>
                <w:sz w:val="22"/>
                <w:szCs w:val="22"/>
                <w:lang w:val="az-Latn-AZ"/>
              </w:rPr>
            </w:pP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rPr>
            </w:pPr>
            <w:r w:rsidRPr="00BD4CE4">
              <w:rPr>
                <w:sz w:val="22"/>
                <w:szCs w:val="22"/>
                <w:lang w:val="en-US"/>
              </w:rPr>
              <w:t>B.T. Bilalov</w:t>
            </w:r>
          </w:p>
          <w:p w:rsidR="00BD4CE4" w:rsidRPr="00BD4CE4" w:rsidRDefault="00BD4CE4">
            <w:pPr>
              <w:rPr>
                <w:sz w:val="22"/>
                <w:szCs w:val="22"/>
              </w:rPr>
            </w:pPr>
            <w:r w:rsidRPr="00BD4CE4">
              <w:rPr>
                <w:sz w:val="22"/>
                <w:szCs w:val="22"/>
                <w:lang w:val="en-US"/>
              </w:rPr>
              <w:t xml:space="preserve">S.R. Sadigova, </w:t>
            </w:r>
          </w:p>
          <w:p w:rsidR="00BD4CE4" w:rsidRPr="00BD4CE4" w:rsidRDefault="00BD4CE4">
            <w:pPr>
              <w:rPr>
                <w:sz w:val="22"/>
                <w:szCs w:val="22"/>
                <w:lang w:val="en-US"/>
              </w:rPr>
            </w:pPr>
            <w:r w:rsidRPr="00BD4CE4">
              <w:rPr>
                <w:sz w:val="22"/>
                <w:szCs w:val="22"/>
                <w:lang w:val="en-US"/>
              </w:rPr>
              <w:t>A.E. Guliyeva</w:t>
            </w: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shd w:val="clear" w:color="auto" w:fill="FCFCFC"/>
                <w:lang w:val="en-US"/>
              </w:rPr>
            </w:pPr>
            <w:r w:rsidRPr="00BD4CE4">
              <w:rPr>
                <w:sz w:val="22"/>
                <w:szCs w:val="22"/>
                <w:lang w:val="en-US"/>
              </w:rPr>
              <w:t>On Riemann problem in weighted Smirnov classes with general weight</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i/>
                <w:iCs/>
                <w:sz w:val="22"/>
                <w:szCs w:val="22"/>
                <w:shd w:val="clear" w:color="auto" w:fill="FCFCFC"/>
                <w:lang w:val="en-US"/>
              </w:rPr>
            </w:pPr>
            <w:r w:rsidRPr="00BD4CE4">
              <w:rPr>
                <w:sz w:val="22"/>
                <w:szCs w:val="22"/>
                <w:lang w:val="en-US"/>
              </w:rPr>
              <w:t>Acta et Commentationes Universitatis Tartuensis de Mathematica, v. 25, № 1, June 2021</w:t>
            </w:r>
          </w:p>
        </w:tc>
        <w:tc>
          <w:tcPr>
            <w:tcW w:w="70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lang w:val="en-US"/>
              </w:rPr>
              <w:t xml:space="preserve"> 33-56</w:t>
            </w: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az-Latn-AZ"/>
              </w:rPr>
              <w:t>Билалов Б.Т.</w:t>
            </w:r>
          </w:p>
          <w:p w:rsidR="00BD4CE4" w:rsidRPr="00BD4CE4" w:rsidRDefault="00BD4CE4">
            <w:pPr>
              <w:rPr>
                <w:sz w:val="22"/>
                <w:szCs w:val="22"/>
                <w:lang w:val="az-Latn-AZ"/>
              </w:rPr>
            </w:pPr>
            <w:r w:rsidRPr="00BD4CE4">
              <w:rPr>
                <w:sz w:val="22"/>
                <w:szCs w:val="22"/>
                <w:lang w:val="az-Latn-AZ"/>
              </w:rPr>
              <w:t>Садыгова С.Р.</w:t>
            </w:r>
          </w:p>
          <w:p w:rsidR="00BD4CE4" w:rsidRPr="00BD4CE4" w:rsidRDefault="00BD4CE4">
            <w:pPr>
              <w:rPr>
                <w:sz w:val="22"/>
                <w:szCs w:val="22"/>
              </w:rPr>
            </w:pPr>
            <w:r w:rsidRPr="00BD4CE4">
              <w:rPr>
                <w:sz w:val="22"/>
                <w:szCs w:val="22"/>
                <w:lang w:val="az-Latn-AZ"/>
              </w:rPr>
              <w:t>Сейидова Ф.Ш.</w:t>
            </w: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rPr>
            </w:pPr>
            <w:r w:rsidRPr="00BD4CE4">
              <w:rPr>
                <w:sz w:val="22"/>
                <w:szCs w:val="22"/>
                <w:lang w:val="az-Latn-AZ"/>
              </w:rPr>
              <w:t>О разрешимости однородной задачи  Римана в классах Морри-Харди</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shd w:val="clear" w:color="auto" w:fill="FFFFFF"/>
                <w:lang w:val="en-US"/>
              </w:rPr>
            </w:pPr>
            <w:r w:rsidRPr="00BD4CE4">
              <w:rPr>
                <w:sz w:val="22"/>
                <w:szCs w:val="22"/>
                <w:shd w:val="clear" w:color="auto" w:fill="FFFFFF"/>
                <w:lang w:val="az-Latn-AZ"/>
              </w:rPr>
              <w:t>AMEA Məruzələr, 2020,  vol. LXXVI, №1-2</w:t>
            </w:r>
          </w:p>
        </w:tc>
        <w:tc>
          <w:tcPr>
            <w:tcW w:w="70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shd w:val="clear" w:color="auto" w:fill="FFFFFF"/>
                <w:lang w:val="en-US"/>
              </w:rPr>
            </w:pPr>
            <w:r w:rsidRPr="00BD4CE4">
              <w:rPr>
                <w:sz w:val="22"/>
                <w:szCs w:val="22"/>
                <w:shd w:val="clear" w:color="auto" w:fill="FFFFFF"/>
                <w:lang w:val="az-Latn-AZ"/>
              </w:rPr>
              <w:t>14-17</w:t>
            </w: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rPr>
            </w:pPr>
            <w:r w:rsidRPr="00BD4CE4">
              <w:rPr>
                <w:sz w:val="22"/>
                <w:szCs w:val="22"/>
                <w:lang w:val="en-US"/>
              </w:rPr>
              <w:t>B.T. Bilalov</w:t>
            </w:r>
          </w:p>
          <w:p w:rsidR="00BD4CE4" w:rsidRPr="00BD4CE4" w:rsidRDefault="00BD4CE4">
            <w:pPr>
              <w:rPr>
                <w:sz w:val="22"/>
                <w:szCs w:val="22"/>
                <w:lang w:val="en-US"/>
              </w:rPr>
            </w:pPr>
            <w:r w:rsidRPr="00BD4CE4">
              <w:rPr>
                <w:sz w:val="22"/>
                <w:szCs w:val="22"/>
                <w:shd w:val="clear" w:color="auto" w:fill="FFFFFF"/>
                <w:lang w:val="en-US"/>
              </w:rPr>
              <w:t>Ismailov M. I., KasumovZ. A.</w:t>
            </w: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shd w:val="clear" w:color="auto" w:fill="FCFCFC"/>
                <w:lang w:val="en-US"/>
              </w:rPr>
            </w:pPr>
            <w:r w:rsidRPr="00BD4CE4">
              <w:rPr>
                <w:sz w:val="22"/>
                <w:szCs w:val="22"/>
                <w:shd w:val="clear" w:color="auto" w:fill="FFFFFF"/>
                <w:lang w:val="en-US"/>
              </w:rPr>
              <w:t xml:space="preserve">On </w:t>
            </w:r>
            <w:r w:rsidR="0008700C" w:rsidRPr="00BD4CE4">
              <w:rPr>
                <w:sz w:val="22"/>
                <w:szCs w:val="22"/>
                <w:shd w:val="clear" w:color="auto" w:fill="FFFFFF"/>
                <w:lang w:val="en-US"/>
              </w:rPr>
              <w:t>solvability of one class of third order differential equations</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i/>
                <w:iCs/>
                <w:sz w:val="22"/>
                <w:szCs w:val="22"/>
                <w:shd w:val="clear" w:color="auto" w:fill="FCFCFC"/>
                <w:lang w:val="en-US"/>
              </w:rPr>
            </w:pPr>
            <w:r w:rsidRPr="00BD4CE4">
              <w:rPr>
                <w:iCs/>
                <w:sz w:val="22"/>
                <w:szCs w:val="22"/>
                <w:shd w:val="clear" w:color="auto" w:fill="FFFFFF"/>
                <w:lang w:val="en-US"/>
              </w:rPr>
              <w:t>Ukrains’kyi Matematychnyi Zhurnal</w:t>
            </w:r>
            <w:r w:rsidRPr="00BD4CE4">
              <w:rPr>
                <w:sz w:val="22"/>
                <w:szCs w:val="22"/>
                <w:shd w:val="clear" w:color="auto" w:fill="FFFFFF"/>
                <w:lang w:val="en-US"/>
              </w:rPr>
              <w:t xml:space="preserve">, v. 73, </w:t>
            </w:r>
            <w:r w:rsidRPr="00BD4CE4">
              <w:rPr>
                <w:sz w:val="22"/>
                <w:szCs w:val="22"/>
                <w:lang w:val="en-US"/>
              </w:rPr>
              <w:t>№</w:t>
            </w:r>
            <w:r w:rsidRPr="00BD4CE4">
              <w:rPr>
                <w:sz w:val="22"/>
                <w:szCs w:val="22"/>
                <w:shd w:val="clear" w:color="auto" w:fill="FFFFFF"/>
                <w:lang w:val="en-US"/>
              </w:rPr>
              <w:t xml:space="preserve"> 3, 2021</w:t>
            </w:r>
          </w:p>
        </w:tc>
        <w:tc>
          <w:tcPr>
            <w:tcW w:w="70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en-US"/>
              </w:rPr>
            </w:pPr>
            <w:r w:rsidRPr="00BD4CE4">
              <w:rPr>
                <w:sz w:val="22"/>
                <w:szCs w:val="22"/>
                <w:shd w:val="clear" w:color="auto" w:fill="FFFFFF"/>
                <w:lang w:val="en-US"/>
              </w:rPr>
              <w:t>314 -328</w:t>
            </w: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rPr>
            </w:pPr>
            <w:bookmarkStart w:id="1" w:name="_Hlk68120169"/>
            <w:r w:rsidRPr="00BD4CE4">
              <w:rPr>
                <w:sz w:val="22"/>
                <w:szCs w:val="22"/>
                <w:lang w:val="az-Latn-AZ"/>
              </w:rPr>
              <w:t>Gasymov</w:t>
            </w:r>
            <w:bookmarkEnd w:id="1"/>
            <w:r w:rsidRPr="00BD4CE4">
              <w:rPr>
                <w:sz w:val="22"/>
                <w:szCs w:val="22"/>
                <w:lang w:val="az-Latn-AZ"/>
              </w:rPr>
              <w:t xml:space="preserve"> T.B.</w:t>
            </w:r>
          </w:p>
          <w:p w:rsidR="00BD4CE4" w:rsidRPr="00BD4CE4" w:rsidRDefault="00BD4CE4">
            <w:pPr>
              <w:rPr>
                <w:sz w:val="22"/>
                <w:szCs w:val="22"/>
              </w:rPr>
            </w:pPr>
            <w:r w:rsidRPr="00BD4CE4">
              <w:rPr>
                <w:sz w:val="22"/>
                <w:szCs w:val="22"/>
                <w:lang w:val="az-Latn-AZ"/>
              </w:rPr>
              <w:t>A.M.Akhtyamov</w:t>
            </w: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b/>
                <w:sz w:val="22"/>
                <w:szCs w:val="22"/>
                <w:shd w:val="clear" w:color="auto" w:fill="FFFFFF"/>
                <w:lang w:val="en-US"/>
              </w:rPr>
            </w:pPr>
            <w:r w:rsidRPr="00BD4CE4">
              <w:rPr>
                <w:sz w:val="22"/>
                <w:szCs w:val="22"/>
                <w:lang w:val="en-US"/>
              </w:rPr>
              <w:t xml:space="preserve">Degenerated </w:t>
            </w:r>
            <w:r w:rsidR="0008700C" w:rsidRPr="00BD4CE4">
              <w:rPr>
                <w:sz w:val="22"/>
                <w:szCs w:val="22"/>
                <w:lang w:val="en-US"/>
              </w:rPr>
              <w:t>boundary conditions of a sturm–liouville problem with a potential–distribution</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i/>
                <w:iCs/>
                <w:sz w:val="22"/>
                <w:szCs w:val="22"/>
                <w:shd w:val="clear" w:color="auto" w:fill="FFFFFF"/>
                <w:lang w:val="en-US"/>
              </w:rPr>
            </w:pPr>
            <w:r w:rsidRPr="00BD4CE4">
              <w:rPr>
                <w:sz w:val="22"/>
                <w:szCs w:val="22"/>
                <w:lang w:val="en-US"/>
              </w:rPr>
              <w:t>Azerbaijan Journal of Mathematics,</w:t>
            </w:r>
            <w:r w:rsidRPr="00BD4CE4">
              <w:rPr>
                <w:sz w:val="22"/>
                <w:szCs w:val="22"/>
                <w:lang w:val="az-Latn-AZ"/>
              </w:rPr>
              <w:t xml:space="preserve"> v.11, </w:t>
            </w:r>
            <w:r w:rsidRPr="00BD4CE4">
              <w:rPr>
                <w:sz w:val="22"/>
                <w:szCs w:val="22"/>
                <w:lang w:val="en-US"/>
              </w:rPr>
              <w:t xml:space="preserve">№ 2, </w:t>
            </w:r>
            <w:r w:rsidRPr="00BD4CE4">
              <w:rPr>
                <w:sz w:val="22"/>
                <w:szCs w:val="22"/>
                <w:lang w:val="az-Latn-AZ"/>
              </w:rPr>
              <w:t xml:space="preserve">2021, </w:t>
            </w:r>
            <w:r w:rsidRPr="00BD4CE4">
              <w:rPr>
                <w:b/>
                <w:sz w:val="22"/>
                <w:szCs w:val="22"/>
                <w:lang w:val="en-US"/>
              </w:rPr>
              <w:t>Scopus</w:t>
            </w:r>
          </w:p>
        </w:tc>
        <w:tc>
          <w:tcPr>
            <w:tcW w:w="70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shd w:val="clear" w:color="auto" w:fill="FFFFFF"/>
                <w:lang w:val="en-US"/>
              </w:rPr>
            </w:pPr>
            <w:r w:rsidRPr="00BD4CE4">
              <w:rPr>
                <w:sz w:val="22"/>
                <w:szCs w:val="22"/>
                <w:lang w:val="az-Latn-AZ"/>
              </w:rPr>
              <w:t>98-104</w:t>
            </w: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rPr>
            </w:pPr>
            <w:r w:rsidRPr="00BD4CE4">
              <w:rPr>
                <w:sz w:val="22"/>
                <w:szCs w:val="22"/>
                <w:lang w:val="en-US"/>
              </w:rPr>
              <w:t>Ismailov M.I.</w:t>
            </w:r>
          </w:p>
          <w:p w:rsidR="00BD4CE4" w:rsidRPr="00BD4CE4" w:rsidRDefault="00BD4CE4">
            <w:pPr>
              <w:rPr>
                <w:sz w:val="22"/>
                <w:szCs w:val="22"/>
              </w:rPr>
            </w:pPr>
            <w:r w:rsidRPr="00BD4CE4">
              <w:rPr>
                <w:sz w:val="22"/>
                <w:szCs w:val="22"/>
                <w:lang w:val="en-US"/>
              </w:rPr>
              <w:t>S.I.Jafarova</w:t>
            </w: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shd w:val="clear" w:color="auto" w:fill="FFFFFF"/>
                <w:lang w:val="en-US"/>
              </w:rPr>
            </w:pPr>
            <w:r w:rsidRPr="00BD4CE4">
              <w:rPr>
                <w:sz w:val="22"/>
                <w:szCs w:val="22"/>
                <w:lang w:val="en-US"/>
              </w:rPr>
              <w:t>Uncountable K-Bessel and K-Hilbert systems in nonseparable Banach spaces</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i/>
                <w:iCs/>
                <w:sz w:val="22"/>
                <w:szCs w:val="22"/>
                <w:shd w:val="clear" w:color="auto" w:fill="FFFFFF"/>
                <w:lang w:val="en-US"/>
              </w:rPr>
            </w:pPr>
            <w:r w:rsidRPr="00BD4CE4">
              <w:rPr>
                <w:sz w:val="22"/>
                <w:szCs w:val="22"/>
                <w:lang w:val="en-US"/>
              </w:rPr>
              <w:t xml:space="preserve">Bulletin of Mathematical Analysis and Applications ISSN: </w:t>
            </w:r>
            <w:r w:rsidRPr="00BD4CE4">
              <w:rPr>
                <w:sz w:val="22"/>
                <w:szCs w:val="22"/>
                <w:lang w:val="en-US"/>
              </w:rPr>
              <w:lastRenderedPageBreak/>
              <w:t>1821-1291, v. 13 Issue 1(2021)</w:t>
            </w:r>
          </w:p>
        </w:tc>
        <w:tc>
          <w:tcPr>
            <w:tcW w:w="70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shd w:val="clear" w:color="auto" w:fill="FFFFFF"/>
                <w:lang w:val="en-US"/>
              </w:rPr>
            </w:pPr>
            <w:r w:rsidRPr="00BD4CE4">
              <w:rPr>
                <w:sz w:val="22"/>
                <w:szCs w:val="22"/>
                <w:lang w:val="en-US"/>
              </w:rPr>
              <w:lastRenderedPageBreak/>
              <w:t>57-70</w:t>
            </w: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en-US"/>
              </w:rPr>
            </w:pPr>
            <w:r w:rsidRPr="00BD4CE4">
              <w:rPr>
                <w:sz w:val="22"/>
                <w:szCs w:val="22"/>
                <w:lang w:val="az-Latn-AZ"/>
              </w:rPr>
              <w:t>Касумов Т.Б.</w:t>
            </w:r>
          </w:p>
          <w:p w:rsidR="00BD4CE4" w:rsidRPr="00BD4CE4" w:rsidRDefault="00BD4CE4">
            <w:pPr>
              <w:rPr>
                <w:sz w:val="22"/>
                <w:szCs w:val="22"/>
                <w:lang w:val="az-Latn-AZ"/>
              </w:rPr>
            </w:pPr>
            <w:r w:rsidRPr="00BD4CE4">
              <w:rPr>
                <w:sz w:val="22"/>
                <w:szCs w:val="22"/>
                <w:lang w:val="az-Latn-AZ"/>
              </w:rPr>
              <w:t xml:space="preserve">Магеррамова Г.В., </w:t>
            </w:r>
          </w:p>
          <w:p w:rsidR="00BD4CE4" w:rsidRPr="00BD4CE4" w:rsidRDefault="00BD4CE4">
            <w:pPr>
              <w:rPr>
                <w:sz w:val="22"/>
                <w:szCs w:val="22"/>
              </w:rPr>
            </w:pPr>
            <w:r w:rsidRPr="00BD4CE4">
              <w:rPr>
                <w:sz w:val="22"/>
                <w:szCs w:val="22"/>
                <w:lang w:val="az-Latn-AZ"/>
              </w:rPr>
              <w:t>Касимов Т.Ф.</w:t>
            </w: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rsidP="0008700C">
            <w:pPr>
              <w:rPr>
                <w:sz w:val="22"/>
                <w:szCs w:val="22"/>
              </w:rPr>
            </w:pPr>
            <w:r w:rsidRPr="00BD4CE4">
              <w:rPr>
                <w:sz w:val="22"/>
                <w:szCs w:val="22"/>
                <w:lang w:val="az-Latn-AZ"/>
              </w:rPr>
              <w:t xml:space="preserve">О полноте и минимальности собственных функций одной спектральной задачи в пространствах </w:t>
            </w:r>
            <w:r w:rsidR="0008700C" w:rsidRPr="0008700C">
              <w:rPr>
                <w:position w:val="-14"/>
                <w:sz w:val="22"/>
                <w:szCs w:val="22"/>
              </w:rPr>
              <w:object w:dxaOrig="800" w:dyaOrig="380">
                <v:shape id="_x0000_i1043" type="#_x0000_t75" style="width:39.75pt;height:18.75pt" o:ole="">
                  <v:imagedata r:id="rId74" o:title=""/>
                </v:shape>
                <o:OLEObject Type="Embed" ProgID="Equation.3" ShapeID="_x0000_i1043" DrawAspect="Content" ObjectID="_1703924571" r:id="rId75"/>
              </w:object>
            </w:r>
            <w:r w:rsidRPr="00BD4CE4">
              <w:rPr>
                <w:sz w:val="22"/>
                <w:szCs w:val="22"/>
                <w:lang w:val="az-Latn-AZ"/>
              </w:rPr>
              <w:t xml:space="preserve">и  </w:t>
            </w:r>
            <w:r w:rsidR="0008700C" w:rsidRPr="0008700C">
              <w:rPr>
                <w:position w:val="-14"/>
                <w:sz w:val="22"/>
                <w:szCs w:val="22"/>
              </w:rPr>
              <w:object w:dxaOrig="320" w:dyaOrig="380">
                <v:shape id="_x0000_i1044" type="#_x0000_t75" style="width:15.75pt;height:18.75pt" o:ole="">
                  <v:imagedata r:id="rId76" o:title=""/>
                </v:shape>
                <o:OLEObject Type="Embed" ProgID="Equation.3" ShapeID="_x0000_i1044" DrawAspect="Content" ObjectID="_1703924572" r:id="rId77"/>
              </w:object>
            </w:r>
            <w:r w:rsidRPr="00BD4CE4">
              <w:rPr>
                <w:sz w:val="22"/>
                <w:szCs w:val="22"/>
                <w:lang w:val="az-Latn-AZ"/>
              </w:rPr>
              <w:t xml:space="preserve"> </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b/>
                <w:sz w:val="22"/>
                <w:szCs w:val="22"/>
                <w:lang w:val="en-US"/>
              </w:rPr>
            </w:pPr>
            <w:r w:rsidRPr="00BD4CE4">
              <w:rPr>
                <w:sz w:val="22"/>
                <w:szCs w:val="22"/>
                <w:lang w:val="az-Latn-AZ"/>
              </w:rPr>
              <w:t>Journal of Contemporary Applied Mathematics, v. 10, № 2, 2020, December</w:t>
            </w:r>
            <w:r w:rsidRPr="00BD4CE4">
              <w:rPr>
                <w:b/>
                <w:sz w:val="22"/>
                <w:szCs w:val="22"/>
                <w:lang w:val="en-US"/>
              </w:rPr>
              <w:t xml:space="preserve"> </w:t>
            </w:r>
          </w:p>
          <w:p w:rsidR="00BD4CE4" w:rsidRPr="00BD4CE4" w:rsidRDefault="00BD4CE4">
            <w:pPr>
              <w:jc w:val="center"/>
              <w:rPr>
                <w:b/>
                <w:sz w:val="22"/>
                <w:szCs w:val="22"/>
                <w:lang w:val="en-US"/>
              </w:rPr>
            </w:pPr>
            <w:r w:rsidRPr="00BD4CE4">
              <w:rPr>
                <w:b/>
                <w:sz w:val="22"/>
                <w:szCs w:val="22"/>
                <w:lang w:val="en-US"/>
              </w:rPr>
              <w:t>Scopus</w:t>
            </w:r>
          </w:p>
        </w:tc>
        <w:tc>
          <w:tcPr>
            <w:tcW w:w="70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en-US"/>
              </w:rPr>
            </w:pPr>
            <w:r w:rsidRPr="00BD4CE4">
              <w:rPr>
                <w:sz w:val="22"/>
                <w:szCs w:val="22"/>
                <w:lang w:val="az-Latn-AZ"/>
              </w:rPr>
              <w:t>84-100</w:t>
            </w: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en-US"/>
              </w:rPr>
            </w:pPr>
            <w:r w:rsidRPr="00BD4CE4">
              <w:rPr>
                <w:sz w:val="22"/>
                <w:szCs w:val="22"/>
                <w:lang w:val="en-US"/>
              </w:rPr>
              <w:t>Sadigova S.R.</w:t>
            </w: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en-US"/>
              </w:rPr>
            </w:pPr>
            <w:r w:rsidRPr="00BD4CE4">
              <w:rPr>
                <w:sz w:val="22"/>
                <w:szCs w:val="22"/>
                <w:lang w:val="en-US"/>
              </w:rPr>
              <w:t>On the particular solution of the nonhomogeneous Riemann problem in the weighted Smirnov classes with the general weight</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en-US"/>
              </w:rPr>
            </w:pPr>
            <w:r w:rsidRPr="00BD4CE4">
              <w:rPr>
                <w:sz w:val="22"/>
                <w:szCs w:val="22"/>
                <w:lang w:val="en-US"/>
              </w:rPr>
              <w:t>Proceedings of the İMM of ANAS,</w:t>
            </w:r>
          </w:p>
          <w:p w:rsidR="00BD4CE4" w:rsidRPr="00BD4CE4" w:rsidRDefault="00BD4CE4">
            <w:pPr>
              <w:jc w:val="center"/>
              <w:rPr>
                <w:sz w:val="22"/>
                <w:szCs w:val="22"/>
                <w:lang w:val="en-US"/>
              </w:rPr>
            </w:pPr>
            <w:r w:rsidRPr="00BD4CE4">
              <w:rPr>
                <w:sz w:val="22"/>
                <w:szCs w:val="22"/>
                <w:lang w:val="en-US"/>
              </w:rPr>
              <w:t xml:space="preserve">v. 46, </w:t>
            </w:r>
            <w:r w:rsidRPr="00BD4CE4">
              <w:rPr>
                <w:sz w:val="22"/>
                <w:szCs w:val="22"/>
                <w:lang w:val="az-Latn-AZ"/>
              </w:rPr>
              <w:t>№</w:t>
            </w:r>
            <w:r w:rsidRPr="00BD4CE4">
              <w:rPr>
                <w:sz w:val="22"/>
                <w:szCs w:val="22"/>
                <w:lang w:val="en-US"/>
              </w:rPr>
              <w:t>2, 2020</w:t>
            </w:r>
            <w:r w:rsidRPr="00BD4CE4">
              <w:rPr>
                <w:b/>
                <w:sz w:val="22"/>
                <w:szCs w:val="22"/>
                <w:lang w:val="en-US"/>
              </w:rPr>
              <w:t xml:space="preserve"> Scopus</w:t>
            </w:r>
          </w:p>
        </w:tc>
        <w:tc>
          <w:tcPr>
            <w:tcW w:w="70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en-US"/>
              </w:rPr>
            </w:pPr>
            <w:r w:rsidRPr="00BD4CE4">
              <w:rPr>
                <w:sz w:val="22"/>
                <w:szCs w:val="22"/>
                <w:lang w:val="en-US"/>
              </w:rPr>
              <w:t>272–283</w:t>
            </w: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en-US"/>
              </w:rPr>
            </w:pPr>
            <w:r w:rsidRPr="00BD4CE4">
              <w:rPr>
                <w:sz w:val="22"/>
                <w:szCs w:val="22"/>
                <w:lang w:val="en-US"/>
              </w:rPr>
              <w:t>Sadigova S.R.</w:t>
            </w: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en-US"/>
              </w:rPr>
            </w:pPr>
            <w:r w:rsidRPr="00BD4CE4">
              <w:rPr>
                <w:bCs/>
                <w:sz w:val="22"/>
                <w:szCs w:val="22"/>
                <w:shd w:val="clear" w:color="auto" w:fill="FFFFFF"/>
                <w:lang w:val="en-US"/>
              </w:rPr>
              <w:t>µ-statistical convergence and the space of functions µ-stat continuous on the segment</w:t>
            </w:r>
          </w:p>
        </w:tc>
        <w:tc>
          <w:tcPr>
            <w:tcW w:w="2126" w:type="dxa"/>
            <w:tcBorders>
              <w:top w:val="single" w:sz="4" w:space="0" w:color="auto"/>
              <w:left w:val="single" w:sz="4" w:space="0" w:color="auto"/>
              <w:bottom w:val="single" w:sz="4" w:space="0" w:color="auto"/>
              <w:right w:val="single" w:sz="4" w:space="0" w:color="auto"/>
            </w:tcBorders>
          </w:tcPr>
          <w:p w:rsidR="00BD4CE4" w:rsidRPr="00BD4CE4" w:rsidRDefault="00BD4CE4">
            <w:pPr>
              <w:shd w:val="clear" w:color="auto" w:fill="FFFFFF"/>
              <w:jc w:val="center"/>
              <w:rPr>
                <w:rFonts w:eastAsia="Times New Roman"/>
                <w:sz w:val="22"/>
                <w:szCs w:val="22"/>
                <w:lang w:val="az-Latn-AZ" w:eastAsia="az-Latn-AZ"/>
              </w:rPr>
            </w:pPr>
            <w:r w:rsidRPr="00BD4CE4">
              <w:rPr>
                <w:rFonts w:eastAsia="Times New Roman"/>
                <w:sz w:val="22"/>
                <w:szCs w:val="22"/>
                <w:lang w:val="az-Latn-AZ" w:eastAsia="az-Latn-AZ"/>
              </w:rPr>
              <w:t>Carpathian Math. Publ. 2021, 13(2)</w:t>
            </w:r>
          </w:p>
          <w:p w:rsidR="00BD4CE4" w:rsidRPr="00BD4CE4" w:rsidRDefault="00BD4CE4">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rPr>
            </w:pPr>
            <w:r w:rsidRPr="00BD4CE4">
              <w:rPr>
                <w:rFonts w:eastAsia="Times New Roman"/>
                <w:sz w:val="22"/>
                <w:szCs w:val="22"/>
                <w:lang w:val="az-Latn-AZ" w:eastAsia="az-Latn-AZ"/>
              </w:rPr>
              <w:t>433–451</w:t>
            </w: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en-US"/>
              </w:rPr>
            </w:pPr>
            <w:r w:rsidRPr="00BD4CE4">
              <w:rPr>
                <w:sz w:val="22"/>
                <w:szCs w:val="22"/>
                <w:lang w:val="en-US"/>
              </w:rPr>
              <w:t>Sadigova S.R.</w:t>
            </w: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bCs/>
                <w:sz w:val="22"/>
                <w:szCs w:val="22"/>
                <w:shd w:val="clear" w:color="auto" w:fill="FFFFFF"/>
                <w:lang w:val="en-US"/>
              </w:rPr>
            </w:pPr>
            <w:r w:rsidRPr="00BD4CE4">
              <w:rPr>
                <w:sz w:val="22"/>
                <w:szCs w:val="22"/>
                <w:lang w:val="en-US"/>
              </w:rPr>
              <w:t xml:space="preserve">On Riemann </w:t>
            </w:r>
            <w:r w:rsidR="0008700C" w:rsidRPr="00BD4CE4">
              <w:rPr>
                <w:sz w:val="22"/>
                <w:szCs w:val="22"/>
                <w:lang w:val="en-US"/>
              </w:rPr>
              <w:t>problem in weighted smirnov classes  with power weight</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shd w:val="clear" w:color="auto" w:fill="FFFFFF"/>
              <w:jc w:val="center"/>
              <w:rPr>
                <w:rFonts w:eastAsia="Times New Roman"/>
                <w:sz w:val="22"/>
                <w:szCs w:val="22"/>
                <w:lang w:val="en-US" w:eastAsia="az-Latn-AZ"/>
              </w:rPr>
            </w:pPr>
            <w:r w:rsidRPr="00BD4CE4">
              <w:rPr>
                <w:sz w:val="22"/>
                <w:szCs w:val="22"/>
                <w:lang w:val="en-US"/>
              </w:rPr>
              <w:t xml:space="preserve">Rocky Mountain Journal </w:t>
            </w:r>
            <w:r w:rsidRPr="00BD4CE4">
              <w:rPr>
                <w:sz w:val="22"/>
                <w:szCs w:val="22"/>
                <w:lang w:val="az-Latn-AZ"/>
              </w:rPr>
              <w:t>o</w:t>
            </w:r>
            <w:r w:rsidRPr="00BD4CE4">
              <w:rPr>
                <w:sz w:val="22"/>
                <w:szCs w:val="22"/>
                <w:lang w:val="en-US"/>
              </w:rPr>
              <w:t>f Mathematics</w:t>
            </w:r>
            <w:r w:rsidRPr="00BD4CE4">
              <w:rPr>
                <w:sz w:val="22"/>
                <w:szCs w:val="22"/>
                <w:lang w:val="az-Latn-AZ"/>
              </w:rPr>
              <w:t>,</w:t>
            </w:r>
            <w:r w:rsidRPr="00BD4CE4">
              <w:rPr>
                <w:sz w:val="22"/>
                <w:szCs w:val="22"/>
                <w:lang w:val="en-US"/>
              </w:rPr>
              <w:t xml:space="preserve"> v. 51 (2021), </w:t>
            </w:r>
            <w:r w:rsidRPr="00BD4CE4">
              <w:rPr>
                <w:sz w:val="22"/>
                <w:szCs w:val="22"/>
                <w:lang w:val="az-Latn-AZ"/>
              </w:rPr>
              <w:t>№</w:t>
            </w:r>
            <w:r w:rsidRPr="00BD4CE4">
              <w:rPr>
                <w:sz w:val="22"/>
                <w:szCs w:val="22"/>
                <w:lang w:val="en-US"/>
              </w:rPr>
              <w:t>3</w:t>
            </w:r>
          </w:p>
        </w:tc>
        <w:tc>
          <w:tcPr>
            <w:tcW w:w="70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rFonts w:eastAsia="Times New Roman"/>
                <w:sz w:val="22"/>
                <w:szCs w:val="22"/>
                <w:lang w:val="en-US" w:eastAsia="az-Latn-AZ"/>
              </w:rPr>
            </w:pPr>
            <w:r w:rsidRPr="00BD4CE4">
              <w:rPr>
                <w:sz w:val="22"/>
                <w:szCs w:val="22"/>
                <w:lang w:val="en-US"/>
              </w:rPr>
              <w:t>1007–1026</w:t>
            </w: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tcPr>
          <w:p w:rsidR="00BD4CE4" w:rsidRPr="00BD4CE4" w:rsidRDefault="00BD4CE4">
            <w:pPr>
              <w:rPr>
                <w:bCs/>
                <w:sz w:val="22"/>
                <w:szCs w:val="22"/>
                <w:lang w:val="az-Latn-AZ"/>
              </w:rPr>
            </w:pPr>
            <w:r w:rsidRPr="00BD4CE4">
              <w:rPr>
                <w:bCs/>
                <w:sz w:val="22"/>
                <w:szCs w:val="22"/>
                <w:lang w:val="az-Latn-AZ"/>
              </w:rPr>
              <w:t>Fərman Məmmədov</w:t>
            </w:r>
          </w:p>
          <w:p w:rsidR="00BD4CE4" w:rsidRPr="00BD4CE4" w:rsidRDefault="00BD4CE4">
            <w:pPr>
              <w:rPr>
                <w:sz w:val="22"/>
                <w:szCs w:val="22"/>
                <w:lang w:val="az-Latn-AZ"/>
              </w:rPr>
            </w:pP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bCs/>
                <w:sz w:val="22"/>
                <w:szCs w:val="22"/>
                <w:lang w:val="en-US"/>
              </w:rPr>
              <w:t>A Poincare’s inequality with non-uniformly degenerating gradient</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bCs/>
                <w:iCs/>
                <w:sz w:val="22"/>
                <w:szCs w:val="22"/>
                <w:lang w:val="az-Latn-AZ"/>
              </w:rPr>
            </w:pPr>
            <w:r w:rsidRPr="00BD4CE4">
              <w:rPr>
                <w:bCs/>
                <w:iCs/>
                <w:sz w:val="22"/>
                <w:szCs w:val="22"/>
                <w:lang w:val="en-US"/>
              </w:rPr>
              <w:t xml:space="preserve">Monatsheftefür Mathematik </w:t>
            </w:r>
            <w:r w:rsidRPr="00BD4CE4">
              <w:rPr>
                <w:b/>
                <w:bCs/>
                <w:iCs/>
                <w:sz w:val="22"/>
                <w:szCs w:val="22"/>
                <w:lang w:val="az-Latn-AZ"/>
              </w:rPr>
              <w:t>(</w:t>
            </w:r>
            <w:r w:rsidRPr="00BD4CE4">
              <w:rPr>
                <w:bCs/>
                <w:iCs/>
                <w:sz w:val="22"/>
                <w:szCs w:val="22"/>
                <w:lang w:val="en-US"/>
              </w:rPr>
              <w:t>Impact factor0.933</w:t>
            </w:r>
            <w:r w:rsidRPr="00BD4CE4">
              <w:rPr>
                <w:bCs/>
                <w:iCs/>
                <w:sz w:val="22"/>
                <w:szCs w:val="22"/>
                <w:lang w:val="az-Latn-AZ"/>
              </w:rPr>
              <w:t xml:space="preserve">), </w:t>
            </w:r>
            <w:r w:rsidRPr="00BD4CE4">
              <w:rPr>
                <w:bCs/>
                <w:iCs/>
                <w:sz w:val="22"/>
                <w:szCs w:val="22"/>
                <w:lang w:val="en-US"/>
              </w:rPr>
              <w:t xml:space="preserve">2021, v. 194, </w:t>
            </w:r>
            <w:r w:rsidRPr="00BD4CE4">
              <w:rPr>
                <w:bCs/>
                <w:iCs/>
                <w:sz w:val="22"/>
                <w:szCs w:val="22"/>
                <w:lang w:val="az-Latn-AZ"/>
              </w:rPr>
              <w:t>issue 1</w:t>
            </w:r>
          </w:p>
        </w:tc>
        <w:tc>
          <w:tcPr>
            <w:tcW w:w="70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bCs/>
                <w:iCs/>
                <w:sz w:val="22"/>
                <w:szCs w:val="22"/>
                <w:lang w:val="en-US"/>
              </w:rPr>
              <w:t>151–165</w:t>
            </w: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tcPr>
          <w:p w:rsidR="00BD4CE4" w:rsidRPr="00BD4CE4" w:rsidRDefault="00BD4CE4">
            <w:pPr>
              <w:rPr>
                <w:bCs/>
                <w:sz w:val="22"/>
                <w:szCs w:val="22"/>
                <w:lang w:val="en-US"/>
              </w:rPr>
            </w:pPr>
            <w:r w:rsidRPr="00BD4CE4">
              <w:rPr>
                <w:bCs/>
                <w:sz w:val="22"/>
                <w:szCs w:val="22"/>
                <w:lang w:val="en-US"/>
              </w:rPr>
              <w:t>Fərman Məmmədov</w:t>
            </w:r>
          </w:p>
          <w:p w:rsidR="00BD4CE4" w:rsidRPr="00BD4CE4" w:rsidRDefault="00BD4CE4" w:rsidP="00C97BF1">
            <w:pPr>
              <w:numPr>
                <w:ilvl w:val="0"/>
                <w:numId w:val="27"/>
              </w:numPr>
              <w:shd w:val="clear" w:color="auto" w:fill="FCFCFC"/>
              <w:tabs>
                <w:tab w:val="num" w:pos="0"/>
              </w:tabs>
              <w:ind w:left="0"/>
              <w:textAlignment w:val="center"/>
              <w:rPr>
                <w:sz w:val="22"/>
                <w:szCs w:val="22"/>
                <w:lang w:val="en-US"/>
              </w:rPr>
            </w:pPr>
            <w:r w:rsidRPr="00BD4CE4">
              <w:rPr>
                <w:sz w:val="22"/>
                <w:szCs w:val="22"/>
                <w:lang w:val="en-US"/>
              </w:rPr>
              <w:t>Şəhla Şükürova</w:t>
            </w:r>
          </w:p>
          <w:p w:rsidR="00BD4CE4" w:rsidRPr="00BD4CE4" w:rsidRDefault="00BD4CE4">
            <w:pPr>
              <w:rPr>
                <w:bCs/>
                <w:sz w:val="22"/>
                <w:szCs w:val="22"/>
                <w:lang w:val="en-US"/>
              </w:rPr>
            </w:pPr>
          </w:p>
          <w:p w:rsidR="00BD4CE4" w:rsidRPr="00BD4CE4" w:rsidRDefault="00BD4CE4" w:rsidP="00C97BF1">
            <w:pPr>
              <w:numPr>
                <w:ilvl w:val="0"/>
                <w:numId w:val="27"/>
              </w:numPr>
              <w:shd w:val="clear" w:color="auto" w:fill="FCFCFC"/>
              <w:tabs>
                <w:tab w:val="num" w:pos="0"/>
              </w:tabs>
              <w:ind w:left="0"/>
              <w:textAlignment w:val="center"/>
              <w:rPr>
                <w:bCs/>
                <w:sz w:val="22"/>
                <w:szCs w:val="22"/>
                <w:lang w:val="az-Latn-AZ"/>
              </w:rPr>
            </w:pPr>
          </w:p>
        </w:tc>
        <w:tc>
          <w:tcPr>
            <w:tcW w:w="2127" w:type="dxa"/>
            <w:tcBorders>
              <w:top w:val="single" w:sz="4" w:space="0" w:color="auto"/>
              <w:left w:val="single" w:sz="4" w:space="0" w:color="auto"/>
              <w:bottom w:val="single" w:sz="4" w:space="0" w:color="auto"/>
              <w:right w:val="single" w:sz="4" w:space="0" w:color="auto"/>
            </w:tcBorders>
            <w:hideMark/>
          </w:tcPr>
          <w:p w:rsidR="00BD4CE4" w:rsidRDefault="00BD4CE4">
            <w:pPr>
              <w:rPr>
                <w:sz w:val="22"/>
                <w:szCs w:val="22"/>
                <w:lang w:val="en-US"/>
              </w:rPr>
            </w:pPr>
            <w:r w:rsidRPr="00BD4CE4">
              <w:rPr>
                <w:sz w:val="22"/>
                <w:szCs w:val="22"/>
                <w:lang w:val="en-US"/>
              </w:rPr>
              <w:t xml:space="preserve">On strong solvability of the dirichlet problem for a class of semilinear elliptic equations with </w:t>
            </w:r>
            <w:r w:rsidRPr="00BD4CE4">
              <w:rPr>
                <w:sz w:val="22"/>
                <w:szCs w:val="22"/>
                <w:lang w:val="en-US"/>
              </w:rPr>
              <w:lastRenderedPageBreak/>
              <w:t>discontinuous coefficients</w:t>
            </w:r>
          </w:p>
          <w:p w:rsidR="00BD4CE4" w:rsidRPr="00BD4CE4" w:rsidRDefault="00BD4CE4">
            <w:pPr>
              <w:rPr>
                <w:sz w:val="22"/>
                <w:szCs w:val="22"/>
                <w:lang w:val="az-Latn-AZ"/>
              </w:rPr>
            </w:pP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iCs/>
                <w:sz w:val="22"/>
                <w:szCs w:val="22"/>
                <w:lang w:val="en-US"/>
              </w:rPr>
              <w:lastRenderedPageBreak/>
              <w:t>Proceedings of the Inst. of Math. and Mech., Nat. Acad. of Sci. of Azerb., v. 47, №1, 2021</w:t>
            </w:r>
          </w:p>
        </w:tc>
        <w:tc>
          <w:tcPr>
            <w:tcW w:w="70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iCs/>
                <w:sz w:val="22"/>
                <w:szCs w:val="22"/>
                <w:lang w:val="en-US"/>
              </w:rPr>
              <w:t>15-23</w:t>
            </w: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autoSpaceDE w:val="0"/>
              <w:autoSpaceDN w:val="0"/>
              <w:adjustRightInd w:val="0"/>
              <w:jc w:val="both"/>
              <w:rPr>
                <w:sz w:val="22"/>
                <w:szCs w:val="22"/>
                <w:lang w:val="az-Latn-AZ"/>
              </w:rPr>
            </w:pPr>
            <w:r w:rsidRPr="00BD4CE4">
              <w:rPr>
                <w:sz w:val="22"/>
                <w:szCs w:val="22"/>
                <w:lang w:val="az-Latn-AZ"/>
              </w:rPr>
              <w:t xml:space="preserve">З.С. Алиев, </w:t>
            </w:r>
          </w:p>
          <w:p w:rsidR="00BD4CE4" w:rsidRPr="00BD4CE4" w:rsidRDefault="00BD4CE4">
            <w:pPr>
              <w:autoSpaceDE w:val="0"/>
              <w:autoSpaceDN w:val="0"/>
              <w:adjustRightInd w:val="0"/>
              <w:jc w:val="both"/>
              <w:rPr>
                <w:sz w:val="22"/>
                <w:szCs w:val="22"/>
              </w:rPr>
            </w:pPr>
            <w:r w:rsidRPr="00BD4CE4">
              <w:rPr>
                <w:sz w:val="22"/>
                <w:szCs w:val="22"/>
                <w:lang w:val="az-Latn-AZ"/>
              </w:rPr>
              <w:t>Н.Б.Керимов, В.А.Мехрабов</w:t>
            </w: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rPr>
            </w:pPr>
            <w:r w:rsidRPr="00BD4CE4">
              <w:rPr>
                <w:sz w:val="22"/>
                <w:szCs w:val="22"/>
              </w:rPr>
              <w:t>Свойства собственных частот и гармоник изгибных колебаний балки Эйлера – Бернулли, на одном из концов которой сосредоточен упруго закрепленный инерционный груз.</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rPr>
              <w:t>Математический сборник</w:t>
            </w:r>
            <w:r w:rsidRPr="00BD4CE4">
              <w:rPr>
                <w:sz w:val="22"/>
                <w:szCs w:val="22"/>
                <w:lang w:val="az-Latn-AZ"/>
              </w:rPr>
              <w:t>, 2021</w:t>
            </w:r>
          </w:p>
          <w:p w:rsidR="00BD4CE4" w:rsidRPr="00BD4CE4" w:rsidRDefault="00BD4CE4">
            <w:pPr>
              <w:jc w:val="center"/>
              <w:rPr>
                <w:iCs/>
                <w:sz w:val="22"/>
                <w:szCs w:val="22"/>
              </w:rPr>
            </w:pPr>
            <w:r w:rsidRPr="00BD4CE4">
              <w:rPr>
                <w:sz w:val="22"/>
                <w:szCs w:val="22"/>
                <w:lang w:val="az-Latn-AZ"/>
              </w:rPr>
              <w:t>(</w:t>
            </w:r>
            <w:r w:rsidRPr="00BD4CE4">
              <w:rPr>
                <w:b/>
                <w:bCs/>
                <w:sz w:val="22"/>
                <w:szCs w:val="22"/>
                <w:lang w:val="en-US"/>
              </w:rPr>
              <w:t>WOS</w:t>
            </w:r>
            <w:r w:rsidRPr="00BD4CE4">
              <w:rPr>
                <w:sz w:val="22"/>
                <w:szCs w:val="22"/>
                <w:lang w:val="az-Latn-AZ"/>
              </w:rPr>
              <w:t>)</w:t>
            </w:r>
          </w:p>
        </w:tc>
        <w:tc>
          <w:tcPr>
            <w:tcW w:w="70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iCs/>
                <w:sz w:val="22"/>
                <w:szCs w:val="22"/>
                <w:lang w:val="en-US"/>
              </w:rPr>
            </w:pPr>
            <w:r w:rsidRPr="00BD4CE4">
              <w:rPr>
                <w:iCs/>
                <w:sz w:val="22"/>
                <w:szCs w:val="22"/>
                <w:lang w:val="en-US"/>
              </w:rPr>
              <w:t>1-38</w:t>
            </w: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rsidP="00C97BF1">
            <w:pPr>
              <w:numPr>
                <w:ilvl w:val="0"/>
                <w:numId w:val="27"/>
              </w:numPr>
              <w:shd w:val="clear" w:color="auto" w:fill="FCFCFC"/>
              <w:tabs>
                <w:tab w:val="num" w:pos="0"/>
              </w:tabs>
              <w:ind w:left="0"/>
              <w:textAlignment w:val="center"/>
              <w:rPr>
                <w:bCs/>
                <w:sz w:val="22"/>
                <w:szCs w:val="22"/>
                <w:lang w:val="en-US"/>
              </w:rPr>
            </w:pPr>
            <w:r w:rsidRPr="00BD4CE4">
              <w:rPr>
                <w:sz w:val="22"/>
                <w:szCs w:val="22"/>
                <w:lang w:val="az-Latn-AZ"/>
              </w:rPr>
              <w:t>Adalat Ya. Akhundov</w:t>
            </w:r>
            <w:r w:rsidRPr="00BD4CE4">
              <w:rPr>
                <w:bCs/>
                <w:sz w:val="22"/>
                <w:szCs w:val="22"/>
                <w:lang w:val="en-US"/>
              </w:rPr>
              <w:t xml:space="preserve"> </w:t>
            </w:r>
          </w:p>
          <w:p w:rsidR="00BD4CE4" w:rsidRPr="00BD4CE4" w:rsidRDefault="00BD4CE4" w:rsidP="00C97BF1">
            <w:pPr>
              <w:numPr>
                <w:ilvl w:val="0"/>
                <w:numId w:val="27"/>
              </w:numPr>
              <w:shd w:val="clear" w:color="auto" w:fill="FCFCFC"/>
              <w:tabs>
                <w:tab w:val="num" w:pos="0"/>
              </w:tabs>
              <w:ind w:left="0"/>
              <w:textAlignment w:val="center"/>
              <w:rPr>
                <w:bCs/>
                <w:sz w:val="22"/>
                <w:szCs w:val="22"/>
                <w:lang w:val="en-US"/>
              </w:rPr>
            </w:pPr>
            <w:r w:rsidRPr="00BD4CE4">
              <w:rPr>
                <w:sz w:val="22"/>
                <w:szCs w:val="22"/>
                <w:lang w:val="az-Latn-AZ"/>
              </w:rPr>
              <w:t>Arasta Sh. Habibova</w:t>
            </w: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en-US"/>
              </w:rPr>
            </w:pPr>
            <w:r w:rsidRPr="00BD4CE4">
              <w:rPr>
                <w:sz w:val="22"/>
                <w:szCs w:val="22"/>
                <w:lang w:val="az-Latn-AZ"/>
              </w:rPr>
              <w:t>On an inverse problem for a parabolic equation in domain with moving boundaries</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iCs/>
                <w:sz w:val="22"/>
                <w:szCs w:val="22"/>
                <w:lang w:val="en-US"/>
              </w:rPr>
            </w:pPr>
            <w:r w:rsidRPr="00BD4CE4">
              <w:rPr>
                <w:iCs/>
                <w:sz w:val="22"/>
                <w:szCs w:val="22"/>
                <w:lang w:val="en-US"/>
              </w:rPr>
              <w:t>Proceedings of the Inst. of Math. and Mech., Nat. Acad. of Sci. of Azerb., v. 47, № 2, 2021.</w:t>
            </w:r>
          </w:p>
        </w:tc>
        <w:tc>
          <w:tcPr>
            <w:tcW w:w="70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en-US"/>
              </w:rPr>
            </w:pPr>
            <w:r w:rsidRPr="00BD4CE4">
              <w:rPr>
                <w:iCs/>
                <w:sz w:val="22"/>
                <w:szCs w:val="22"/>
                <w:lang w:val="en-US"/>
              </w:rPr>
              <w:t>262-269</w:t>
            </w: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tcPr>
          <w:p w:rsidR="00BD4CE4" w:rsidRPr="00BD4CE4" w:rsidRDefault="00BD4CE4">
            <w:pPr>
              <w:rPr>
                <w:bCs/>
                <w:iCs/>
                <w:color w:val="000000"/>
                <w:sz w:val="22"/>
                <w:szCs w:val="22"/>
                <w:lang w:val="az-Latn-AZ"/>
              </w:rPr>
            </w:pPr>
            <w:r w:rsidRPr="00BD4CE4">
              <w:rPr>
                <w:bCs/>
                <w:iCs/>
                <w:color w:val="000000"/>
                <w:sz w:val="22"/>
                <w:szCs w:val="22"/>
                <w:lang w:val="az-Latn-AZ"/>
              </w:rPr>
              <w:t>V. M. Kurbanov</w:t>
            </w:r>
          </w:p>
          <w:p w:rsidR="00BD4CE4" w:rsidRPr="00BD4CE4" w:rsidRDefault="00BD4CE4">
            <w:pPr>
              <w:rPr>
                <w:sz w:val="22"/>
                <w:szCs w:val="22"/>
                <w:lang w:val="en-US"/>
              </w:rPr>
            </w:pPr>
            <w:r w:rsidRPr="00BD4CE4">
              <w:rPr>
                <w:sz w:val="22"/>
                <w:szCs w:val="22"/>
                <w:lang w:val="en-US"/>
              </w:rPr>
              <w:t xml:space="preserve">R.I. Shahbazov, </w:t>
            </w:r>
          </w:p>
          <w:p w:rsidR="00BD4CE4" w:rsidRPr="00BD4CE4" w:rsidRDefault="00BD4CE4">
            <w:pPr>
              <w:rPr>
                <w:sz w:val="22"/>
                <w:szCs w:val="22"/>
                <w:lang w:val="en-US"/>
              </w:rPr>
            </w:pPr>
            <w:r w:rsidRPr="00BD4CE4">
              <w:rPr>
                <w:sz w:val="22"/>
                <w:szCs w:val="22"/>
                <w:lang w:val="en-US"/>
              </w:rPr>
              <w:t>A.I. Ismailova.</w:t>
            </w:r>
          </w:p>
          <w:p w:rsidR="00BD4CE4" w:rsidRPr="00BD4CE4" w:rsidRDefault="00BD4CE4">
            <w:pPr>
              <w:rPr>
                <w:sz w:val="22"/>
                <w:szCs w:val="22"/>
                <w:lang w:val="en-US"/>
              </w:rPr>
            </w:pPr>
          </w:p>
          <w:p w:rsidR="00BD4CE4" w:rsidRPr="00BD4CE4" w:rsidRDefault="00BD4CE4">
            <w:pPr>
              <w:rPr>
                <w:sz w:val="22"/>
                <w:szCs w:val="22"/>
                <w:lang w:val="en-US"/>
              </w:rPr>
            </w:pP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color w:val="111111"/>
                <w:sz w:val="22"/>
                <w:szCs w:val="22"/>
                <w:shd w:val="clear" w:color="auto" w:fill="FFFFFF"/>
                <w:lang w:val="en-US"/>
              </w:rPr>
            </w:pPr>
            <w:r w:rsidRPr="00BD4CE4">
              <w:rPr>
                <w:sz w:val="22"/>
                <w:szCs w:val="22"/>
                <w:lang w:val="en-US"/>
              </w:rPr>
              <w:t xml:space="preserve"> Absolute and uniform convergence of the spectral  expansion in  the eigen functions of  an odd order differential operator </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en-US"/>
              </w:rPr>
            </w:pPr>
            <w:r w:rsidRPr="00BD4CE4">
              <w:rPr>
                <w:sz w:val="22"/>
                <w:szCs w:val="22"/>
                <w:lang w:val="en-US"/>
              </w:rPr>
              <w:t xml:space="preserve">Azerbaijan Journal of Mathematics,  2021, </w:t>
            </w:r>
          </w:p>
          <w:p w:rsidR="00BD4CE4" w:rsidRPr="00BD4CE4" w:rsidRDefault="00BD4CE4">
            <w:pPr>
              <w:jc w:val="center"/>
              <w:rPr>
                <w:bCs/>
                <w:iCs/>
                <w:color w:val="000000"/>
                <w:sz w:val="22"/>
                <w:szCs w:val="22"/>
                <w:lang w:val="az-Latn-AZ"/>
              </w:rPr>
            </w:pPr>
            <w:r w:rsidRPr="00BD4CE4">
              <w:rPr>
                <w:sz w:val="22"/>
                <w:szCs w:val="22"/>
                <w:lang w:val="en-US"/>
              </w:rPr>
              <w:t xml:space="preserve">v. 11, </w:t>
            </w:r>
            <w:r w:rsidRPr="00BD4CE4">
              <w:rPr>
                <w:iCs/>
                <w:sz w:val="22"/>
                <w:szCs w:val="22"/>
                <w:lang w:val="en-US"/>
              </w:rPr>
              <w:t>№</w:t>
            </w:r>
            <w:r w:rsidRPr="00BD4CE4">
              <w:rPr>
                <w:sz w:val="22"/>
                <w:szCs w:val="22"/>
                <w:lang w:val="en-US"/>
              </w:rPr>
              <w:t>1,</w:t>
            </w:r>
            <w:r w:rsidRPr="00BD4CE4">
              <w:rPr>
                <w:color w:val="111111"/>
                <w:sz w:val="22"/>
                <w:szCs w:val="22"/>
                <w:shd w:val="clear" w:color="auto" w:fill="FFFFFF"/>
                <w:lang w:val="en-US"/>
              </w:rPr>
              <w:t>.</w:t>
            </w:r>
          </w:p>
        </w:tc>
        <w:tc>
          <w:tcPr>
            <w:tcW w:w="70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color w:val="111111"/>
                <w:sz w:val="22"/>
                <w:szCs w:val="22"/>
                <w:shd w:val="clear" w:color="auto" w:fill="FFFFFF"/>
                <w:lang w:val="en-US"/>
              </w:rPr>
              <w:t>169-188</w:t>
            </w: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bCs/>
                <w:iCs/>
                <w:color w:val="000000"/>
                <w:sz w:val="22"/>
                <w:szCs w:val="22"/>
                <w:lang w:val="az-Latn-AZ"/>
              </w:rPr>
            </w:pPr>
            <w:r w:rsidRPr="00BD4CE4">
              <w:rPr>
                <w:bCs/>
                <w:iCs/>
                <w:color w:val="000000"/>
                <w:sz w:val="22"/>
                <w:szCs w:val="22"/>
                <w:lang w:val="az-Latn-AZ"/>
              </w:rPr>
              <w:t xml:space="preserve">A. R. Aliev </w:t>
            </w:r>
          </w:p>
          <w:p w:rsidR="00BD4CE4" w:rsidRPr="00BD4CE4" w:rsidRDefault="00BD4CE4">
            <w:pPr>
              <w:rPr>
                <w:sz w:val="22"/>
                <w:szCs w:val="22"/>
                <w:lang w:val="az-Latn-AZ"/>
              </w:rPr>
            </w:pPr>
            <w:r w:rsidRPr="00BD4CE4">
              <w:rPr>
                <w:color w:val="222222"/>
                <w:sz w:val="22"/>
                <w:szCs w:val="22"/>
              </w:rPr>
              <w:t>Раджабов Ш. Ш</w:t>
            </w:r>
          </w:p>
        </w:tc>
        <w:tc>
          <w:tcPr>
            <w:tcW w:w="2127" w:type="dxa"/>
            <w:tcBorders>
              <w:top w:val="single" w:sz="4" w:space="0" w:color="auto"/>
              <w:left w:val="single" w:sz="4" w:space="0" w:color="auto"/>
              <w:bottom w:val="single" w:sz="4" w:space="0" w:color="auto"/>
              <w:right w:val="single" w:sz="4" w:space="0" w:color="auto"/>
            </w:tcBorders>
          </w:tcPr>
          <w:p w:rsidR="00BD4CE4" w:rsidRPr="00BD4CE4" w:rsidRDefault="00BD4CE4" w:rsidP="00BD4CE4">
            <w:pPr>
              <w:shd w:val="clear" w:color="auto" w:fill="FFFFFF"/>
              <w:rPr>
                <w:color w:val="222222"/>
                <w:sz w:val="22"/>
                <w:szCs w:val="22"/>
              </w:rPr>
            </w:pPr>
            <w:r w:rsidRPr="00BD4CE4">
              <w:rPr>
                <w:color w:val="222222"/>
                <w:sz w:val="22"/>
                <w:szCs w:val="22"/>
              </w:rPr>
              <w:t xml:space="preserve"> Разложение по собственным функциям магнитного оператора Шредингера в ограниченных областях)</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color w:val="222222"/>
                <w:sz w:val="22"/>
                <w:szCs w:val="22"/>
              </w:rPr>
            </w:pPr>
            <w:r w:rsidRPr="00BD4CE4">
              <w:rPr>
                <w:color w:val="222222"/>
                <w:sz w:val="22"/>
                <w:szCs w:val="22"/>
              </w:rPr>
              <w:t xml:space="preserve">Вестник Томского государственного университета. Математика и механика, 2021, </w:t>
            </w:r>
          </w:p>
          <w:p w:rsidR="00BD4CE4" w:rsidRPr="00BD4CE4" w:rsidRDefault="00BD4CE4">
            <w:pPr>
              <w:jc w:val="center"/>
              <w:rPr>
                <w:bCs/>
                <w:iCs/>
                <w:color w:val="000000"/>
                <w:sz w:val="22"/>
                <w:szCs w:val="22"/>
                <w:lang w:val="az-Latn-AZ"/>
              </w:rPr>
            </w:pPr>
            <w:r w:rsidRPr="00BD4CE4">
              <w:rPr>
                <w:color w:val="222222"/>
                <w:sz w:val="22"/>
                <w:szCs w:val="22"/>
              </w:rPr>
              <w:t>№ 69, (</w:t>
            </w:r>
            <w:r w:rsidRPr="00BD4CE4">
              <w:rPr>
                <w:b/>
                <w:color w:val="222222"/>
                <w:sz w:val="22"/>
                <w:szCs w:val="22"/>
                <w:lang w:val="en-US"/>
              </w:rPr>
              <w:t>WoS</w:t>
            </w:r>
            <w:r w:rsidRPr="00BD4CE4">
              <w:rPr>
                <w:b/>
                <w:color w:val="222222"/>
                <w:sz w:val="22"/>
                <w:szCs w:val="22"/>
              </w:rPr>
              <w:t xml:space="preserve">, </w:t>
            </w:r>
            <w:r w:rsidRPr="00BD4CE4">
              <w:rPr>
                <w:b/>
                <w:color w:val="222222"/>
                <w:sz w:val="22"/>
                <w:szCs w:val="22"/>
                <w:lang w:val="en-US"/>
              </w:rPr>
              <w:t>Scopus</w:t>
            </w:r>
            <w:r w:rsidRPr="00BD4CE4">
              <w:rPr>
                <w:color w:val="222222"/>
                <w:sz w:val="22"/>
                <w:szCs w:val="22"/>
                <w:lang w:val="en-US"/>
              </w:rPr>
              <w:t>)</w:t>
            </w:r>
          </w:p>
        </w:tc>
        <w:tc>
          <w:tcPr>
            <w:tcW w:w="70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en-US"/>
              </w:rPr>
            </w:pPr>
            <w:r w:rsidRPr="00BD4CE4">
              <w:rPr>
                <w:color w:val="222222"/>
                <w:sz w:val="22"/>
                <w:szCs w:val="22"/>
              </w:rPr>
              <w:t>5-  14</w:t>
            </w:r>
            <w:r w:rsidRPr="00BD4CE4">
              <w:rPr>
                <w:color w:val="222222"/>
                <w:sz w:val="22"/>
                <w:szCs w:val="22"/>
                <w:lang w:val="en-US"/>
              </w:rPr>
              <w:t> </w:t>
            </w: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tcPr>
          <w:p w:rsidR="00BD4CE4" w:rsidRPr="00BD4CE4" w:rsidRDefault="00BD4CE4">
            <w:pPr>
              <w:rPr>
                <w:bCs/>
                <w:iCs/>
                <w:color w:val="000000"/>
                <w:sz w:val="22"/>
                <w:szCs w:val="22"/>
                <w:lang w:val="az-Latn-AZ"/>
              </w:rPr>
            </w:pPr>
            <w:r w:rsidRPr="00BD4CE4">
              <w:rPr>
                <w:bCs/>
                <w:iCs/>
                <w:color w:val="000000"/>
                <w:sz w:val="22"/>
                <w:szCs w:val="22"/>
                <w:lang w:val="az-Latn-AZ"/>
              </w:rPr>
              <w:t>A. R. Aliev</w:t>
            </w:r>
            <w:r w:rsidRPr="00BD4CE4">
              <w:rPr>
                <w:color w:val="222222"/>
                <w:sz w:val="22"/>
                <w:szCs w:val="22"/>
                <w:lang w:val="en-US"/>
              </w:rPr>
              <w:t xml:space="preserve"> Ismayilov E. A</w:t>
            </w:r>
          </w:p>
          <w:p w:rsidR="00BD4CE4" w:rsidRPr="00BD4CE4" w:rsidRDefault="00BD4CE4">
            <w:pPr>
              <w:rPr>
                <w:sz w:val="22"/>
                <w:szCs w:val="22"/>
                <w:lang w:val="en-US"/>
              </w:rPr>
            </w:pPr>
          </w:p>
        </w:tc>
        <w:tc>
          <w:tcPr>
            <w:tcW w:w="2127" w:type="dxa"/>
            <w:tcBorders>
              <w:top w:val="single" w:sz="4" w:space="0" w:color="auto"/>
              <w:left w:val="single" w:sz="4" w:space="0" w:color="auto"/>
              <w:bottom w:val="single" w:sz="4" w:space="0" w:color="auto"/>
              <w:right w:val="single" w:sz="4" w:space="0" w:color="auto"/>
            </w:tcBorders>
          </w:tcPr>
          <w:p w:rsidR="00BD4CE4" w:rsidRPr="00BD4CE4" w:rsidRDefault="00BD4CE4">
            <w:pPr>
              <w:shd w:val="clear" w:color="auto" w:fill="FFFFFF"/>
              <w:rPr>
                <w:color w:val="222222"/>
                <w:sz w:val="22"/>
                <w:szCs w:val="22"/>
                <w:lang w:val="en-US"/>
              </w:rPr>
            </w:pPr>
            <w:r w:rsidRPr="00BD4CE4">
              <w:rPr>
                <w:color w:val="222222"/>
                <w:sz w:val="22"/>
                <w:szCs w:val="22"/>
                <w:lang w:val="en-US"/>
              </w:rPr>
              <w:t xml:space="preserve">Selection  o f the  optimal class  of  features for </w:t>
            </w:r>
            <w:r w:rsidRPr="00BD4CE4">
              <w:rPr>
                <w:color w:val="222222"/>
                <w:sz w:val="22"/>
                <w:szCs w:val="22"/>
                <w:lang w:val="en-US"/>
              </w:rPr>
              <w:lastRenderedPageBreak/>
              <w:t>recognition  of  the Azerbaijani  handprinted characters .</w:t>
            </w:r>
          </w:p>
          <w:p w:rsidR="00BD4CE4" w:rsidRPr="00BD4CE4" w:rsidRDefault="00BD4CE4">
            <w:pPr>
              <w:pStyle w:val="a5"/>
              <w:tabs>
                <w:tab w:val="left" w:pos="0"/>
              </w:tabs>
              <w:spacing w:after="0"/>
              <w:rPr>
                <w:bCs/>
                <w:sz w:val="22"/>
                <w:szCs w:val="22"/>
              </w:rPr>
            </w:pP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iCs/>
                <w:sz w:val="22"/>
                <w:szCs w:val="22"/>
                <w:lang w:val="en-US"/>
              </w:rPr>
            </w:pPr>
            <w:r w:rsidRPr="00BD4CE4">
              <w:rPr>
                <w:color w:val="222222"/>
                <w:sz w:val="22"/>
                <w:szCs w:val="22"/>
                <w:lang w:val="en-US"/>
              </w:rPr>
              <w:lastRenderedPageBreak/>
              <w:t xml:space="preserve">In: 11th World Conf. on Intelligent Systems for </w:t>
            </w:r>
            <w:r w:rsidRPr="00BD4CE4">
              <w:rPr>
                <w:color w:val="222222"/>
                <w:sz w:val="22"/>
                <w:szCs w:val="22"/>
                <w:lang w:val="en-US"/>
              </w:rPr>
              <w:lastRenderedPageBreak/>
              <w:t>Industrial Automation - WCIS-2020. Advances in Intelligent Systems and Computing, vol. 1323. Springer Nature Switzerland AG, 2021,  (</w:t>
            </w:r>
            <w:r w:rsidRPr="00BD4CE4">
              <w:rPr>
                <w:b/>
                <w:color w:val="222222"/>
                <w:sz w:val="22"/>
                <w:szCs w:val="22"/>
                <w:lang w:val="en-US"/>
              </w:rPr>
              <w:t>WoS, Scopus</w:t>
            </w:r>
            <w:r w:rsidRPr="00BD4CE4">
              <w:rPr>
                <w:color w:val="222222"/>
                <w:sz w:val="22"/>
                <w:szCs w:val="22"/>
                <w:lang w:val="en-US"/>
              </w:rPr>
              <w:t>)</w:t>
            </w:r>
          </w:p>
        </w:tc>
        <w:tc>
          <w:tcPr>
            <w:tcW w:w="70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en-US"/>
              </w:rPr>
            </w:pPr>
            <w:r w:rsidRPr="00BD4CE4">
              <w:rPr>
                <w:color w:val="222222"/>
                <w:sz w:val="22"/>
                <w:szCs w:val="22"/>
                <w:lang w:val="en-US"/>
              </w:rPr>
              <w:lastRenderedPageBreak/>
              <w:t>96-102</w:t>
            </w: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en-US"/>
              </w:rPr>
            </w:pPr>
            <w:r w:rsidRPr="00BD4CE4">
              <w:rPr>
                <w:bCs/>
                <w:iCs/>
                <w:color w:val="000000"/>
                <w:sz w:val="22"/>
                <w:szCs w:val="22"/>
                <w:lang w:val="az-Latn-AZ"/>
              </w:rPr>
              <w:t>A. R. Aliev</w:t>
            </w:r>
            <w:r w:rsidRPr="00BD4CE4">
              <w:rPr>
                <w:color w:val="222222"/>
                <w:sz w:val="22"/>
                <w:szCs w:val="22"/>
                <w:lang w:val="en-US"/>
              </w:rPr>
              <w:t xml:space="preserve"> Manafov M. Dzh</w:t>
            </w:r>
          </w:p>
        </w:tc>
        <w:tc>
          <w:tcPr>
            <w:tcW w:w="2127" w:type="dxa"/>
            <w:tcBorders>
              <w:top w:val="single" w:sz="4" w:space="0" w:color="auto"/>
              <w:left w:val="single" w:sz="4" w:space="0" w:color="auto"/>
              <w:bottom w:val="single" w:sz="4" w:space="0" w:color="auto"/>
              <w:right w:val="single" w:sz="4" w:space="0" w:color="auto"/>
            </w:tcBorders>
          </w:tcPr>
          <w:p w:rsidR="00BD4CE4" w:rsidRPr="00BD4CE4" w:rsidRDefault="00BD4CE4" w:rsidP="00BD4CE4">
            <w:pPr>
              <w:shd w:val="clear" w:color="auto" w:fill="FFFFFF"/>
              <w:rPr>
                <w:color w:val="222222"/>
                <w:sz w:val="22"/>
                <w:szCs w:val="22"/>
                <w:lang w:val="en-US"/>
              </w:rPr>
            </w:pPr>
            <w:r w:rsidRPr="00BD4CE4">
              <w:rPr>
                <w:color w:val="222222"/>
                <w:sz w:val="22"/>
                <w:szCs w:val="22"/>
                <w:lang w:val="en-US"/>
              </w:rPr>
              <w:t xml:space="preserve"> Trace  formula  for  a Sturm–Liouville operator with a </w:t>
            </w:r>
            <w:r w:rsidRPr="00BD4CE4">
              <w:rPr>
                <w:color w:val="222222"/>
                <w:sz w:val="22"/>
                <w:szCs w:val="22"/>
              </w:rPr>
              <w:t>δ</w:t>
            </w:r>
            <w:r w:rsidRPr="00BD4CE4">
              <w:rPr>
                <w:color w:val="222222"/>
                <w:sz w:val="22"/>
                <w:szCs w:val="22"/>
                <w:lang w:val="en-US"/>
              </w:rPr>
              <w:t>′-interaction point .</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color w:val="222222"/>
                <w:sz w:val="22"/>
                <w:szCs w:val="22"/>
                <w:lang w:val="en-US"/>
              </w:rPr>
            </w:pPr>
            <w:r w:rsidRPr="00BD4CE4">
              <w:rPr>
                <w:color w:val="222222"/>
                <w:sz w:val="22"/>
                <w:szCs w:val="22"/>
                <w:lang w:val="en-US"/>
              </w:rPr>
              <w:t xml:space="preserve">Differential Equations, 2021, v. 57, </w:t>
            </w:r>
            <w:r w:rsidRPr="00BD4CE4">
              <w:rPr>
                <w:bCs/>
                <w:color w:val="222222"/>
                <w:sz w:val="22"/>
                <w:szCs w:val="22"/>
                <w:lang w:val="en-US"/>
              </w:rPr>
              <w:t>№</w:t>
            </w:r>
            <w:r w:rsidRPr="00BD4CE4">
              <w:rPr>
                <w:color w:val="222222"/>
                <w:sz w:val="22"/>
                <w:szCs w:val="22"/>
                <w:lang w:val="en-US"/>
              </w:rPr>
              <w:t xml:space="preserve"> 5. </w:t>
            </w:r>
          </w:p>
          <w:p w:rsidR="00BD4CE4" w:rsidRPr="00BD4CE4" w:rsidRDefault="00BD4CE4">
            <w:pPr>
              <w:jc w:val="center"/>
              <w:rPr>
                <w:bCs/>
                <w:iCs/>
                <w:color w:val="000000"/>
                <w:sz w:val="22"/>
                <w:szCs w:val="22"/>
                <w:lang w:val="az-Latn-AZ"/>
              </w:rPr>
            </w:pPr>
            <w:r w:rsidRPr="00BD4CE4">
              <w:rPr>
                <w:color w:val="222222"/>
                <w:sz w:val="22"/>
                <w:szCs w:val="22"/>
                <w:lang w:val="en-US"/>
              </w:rPr>
              <w:t> (</w:t>
            </w:r>
            <w:r w:rsidRPr="00BD4CE4">
              <w:rPr>
                <w:b/>
                <w:color w:val="222222"/>
                <w:sz w:val="22"/>
                <w:szCs w:val="22"/>
                <w:lang w:val="en-US"/>
              </w:rPr>
              <w:t>WoS, Scopus</w:t>
            </w:r>
            <w:r w:rsidRPr="00BD4CE4">
              <w:rPr>
                <w:color w:val="222222"/>
                <w:sz w:val="22"/>
                <w:szCs w:val="22"/>
                <w:lang w:val="en-US"/>
              </w:rPr>
              <w:t>)</w:t>
            </w:r>
          </w:p>
        </w:tc>
        <w:tc>
          <w:tcPr>
            <w:tcW w:w="70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en-US"/>
              </w:rPr>
            </w:pPr>
            <w:r w:rsidRPr="00BD4CE4">
              <w:rPr>
                <w:color w:val="222222"/>
                <w:sz w:val="22"/>
                <w:szCs w:val="22"/>
                <w:lang w:val="en-US"/>
              </w:rPr>
              <w:t>563–569</w:t>
            </w: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tcPr>
          <w:p w:rsidR="00BD4CE4" w:rsidRPr="00BD4CE4" w:rsidRDefault="00BD4CE4">
            <w:pPr>
              <w:shd w:val="clear" w:color="auto" w:fill="FFFFFF"/>
              <w:rPr>
                <w:bCs/>
                <w:color w:val="222222"/>
                <w:sz w:val="22"/>
                <w:szCs w:val="22"/>
                <w:lang w:val="en-US"/>
              </w:rPr>
            </w:pPr>
            <w:r w:rsidRPr="00BD4CE4">
              <w:rPr>
                <w:bCs/>
                <w:color w:val="222222"/>
                <w:sz w:val="22"/>
                <w:szCs w:val="22"/>
                <w:lang w:val="en-US"/>
              </w:rPr>
              <w:t>A.Jabrailova J.Asadzadeh</w:t>
            </w:r>
          </w:p>
          <w:p w:rsidR="00BD4CE4" w:rsidRPr="00BD4CE4" w:rsidRDefault="00BD4CE4">
            <w:pPr>
              <w:rPr>
                <w:bCs/>
                <w:iCs/>
                <w:color w:val="000000"/>
                <w:sz w:val="22"/>
                <w:szCs w:val="22"/>
                <w:lang w:val="en-US"/>
              </w:rPr>
            </w:pP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bCs/>
                <w:color w:val="222222"/>
                <w:sz w:val="22"/>
                <w:szCs w:val="22"/>
                <w:lang w:val="en-US"/>
              </w:rPr>
              <w:t xml:space="preserve">On stability of bases from perturbed exponential systems in Orlicz spaces, </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bCs/>
                <w:color w:val="222222"/>
                <w:sz w:val="22"/>
                <w:szCs w:val="22"/>
                <w:lang w:val="en-US"/>
              </w:rPr>
              <w:t>Azerbaijan Journal of Mathematics, 2021, vol.11, №2 </w:t>
            </w:r>
          </w:p>
        </w:tc>
        <w:tc>
          <w:tcPr>
            <w:tcW w:w="70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en-US"/>
              </w:rPr>
            </w:pPr>
            <w:r w:rsidRPr="00BD4CE4">
              <w:rPr>
                <w:bCs/>
                <w:color w:val="222222"/>
                <w:sz w:val="22"/>
                <w:szCs w:val="22"/>
                <w:lang w:val="en-US"/>
              </w:rPr>
              <w:t>196-213</w:t>
            </w: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shd w:val="clear" w:color="auto" w:fill="FFFFFF"/>
              <w:rPr>
                <w:bCs/>
                <w:color w:val="222222"/>
                <w:sz w:val="22"/>
                <w:szCs w:val="22"/>
                <w:lang w:val="en-US"/>
              </w:rPr>
            </w:pPr>
            <w:r w:rsidRPr="00BD4CE4">
              <w:rPr>
                <w:sz w:val="22"/>
                <w:szCs w:val="22"/>
                <w:lang w:val="az-Latn-AZ"/>
              </w:rPr>
              <w:t>S.A.Aliev</w:t>
            </w: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bCs/>
                <w:color w:val="222222"/>
                <w:sz w:val="22"/>
                <w:szCs w:val="22"/>
                <w:lang w:val="en-US"/>
              </w:rPr>
            </w:pPr>
            <w:r w:rsidRPr="00BD4CE4">
              <w:rPr>
                <w:bCs/>
                <w:sz w:val="22"/>
                <w:szCs w:val="22"/>
                <w:lang w:val="az-Latn-AZ"/>
              </w:rPr>
              <w:t>Limit theorems for homegeneous branchinq processes with migration</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bCs/>
                <w:color w:val="222222"/>
                <w:sz w:val="22"/>
                <w:szCs w:val="22"/>
                <w:lang w:val="en-US"/>
              </w:rPr>
            </w:pPr>
            <w:r w:rsidRPr="00BD4CE4">
              <w:rPr>
                <w:bCs/>
                <w:sz w:val="22"/>
                <w:szCs w:val="22"/>
                <w:lang w:val="az-Latn-AZ"/>
              </w:rPr>
              <w:t>Trans. of  NAS of Azerb., ser.phys.-tech.math.sci., Mathematic, 41(4), 2021</w:t>
            </w:r>
          </w:p>
        </w:tc>
        <w:tc>
          <w:tcPr>
            <w:tcW w:w="70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en-US"/>
              </w:rPr>
            </w:pPr>
            <w:r w:rsidRPr="00BD4CE4">
              <w:rPr>
                <w:bCs/>
                <w:sz w:val="22"/>
                <w:szCs w:val="22"/>
                <w:lang w:val="az-Latn-AZ"/>
              </w:rPr>
              <w:t>1-12</w:t>
            </w: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en-US"/>
              </w:rPr>
            </w:pPr>
            <w:r w:rsidRPr="00BD4CE4">
              <w:rPr>
                <w:sz w:val="22"/>
                <w:szCs w:val="22"/>
                <w:lang w:val="az-Latn-AZ"/>
              </w:rPr>
              <w:t>S.A.Aliev</w:t>
            </w: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spacing w:line="360" w:lineRule="auto"/>
              <w:outlineLvl w:val="0"/>
              <w:rPr>
                <w:bCs/>
                <w:sz w:val="22"/>
                <w:szCs w:val="22"/>
                <w:lang w:val="az-Latn-AZ"/>
              </w:rPr>
            </w:pPr>
            <w:r w:rsidRPr="00BD4CE4">
              <w:rPr>
                <w:bCs/>
                <w:sz w:val="22"/>
                <w:szCs w:val="22"/>
                <w:lang w:val="az-Latn-AZ"/>
              </w:rPr>
              <w:t>Forcing the system by a drift.</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tabs>
                <w:tab w:val="left" w:pos="0"/>
                <w:tab w:val="left" w:pos="851"/>
              </w:tabs>
              <w:jc w:val="center"/>
              <w:rPr>
                <w:bCs/>
                <w:sz w:val="22"/>
                <w:szCs w:val="22"/>
                <w:u w:val="single"/>
                <w:lang w:val="en-US"/>
              </w:rPr>
            </w:pPr>
            <w:r w:rsidRPr="00BD4CE4">
              <w:rPr>
                <w:bCs/>
                <w:sz w:val="22"/>
                <w:szCs w:val="22"/>
                <w:lang w:val="az-Latn-AZ"/>
              </w:rPr>
              <w:t>Mathematychni Studii, 55(2), 2021.</w:t>
            </w:r>
          </w:p>
        </w:tc>
        <w:tc>
          <w:tcPr>
            <w:tcW w:w="70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lang w:val="az-Latn-AZ"/>
              </w:rPr>
              <w:t>14-19</w:t>
            </w: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bCs/>
                <w:color w:val="222222"/>
                <w:sz w:val="22"/>
                <w:szCs w:val="22"/>
                <w:lang w:val="en-US"/>
              </w:rPr>
            </w:pPr>
            <w:r w:rsidRPr="00BD4CE4">
              <w:rPr>
                <w:color w:val="111111"/>
                <w:sz w:val="22"/>
                <w:szCs w:val="22"/>
                <w:shd w:val="clear" w:color="auto" w:fill="FFFFFF"/>
                <w:lang w:val="en-US"/>
              </w:rPr>
              <w:t>V.M. Kurbanov L.Z.Buksayeva, A.I. Ismailova</w:t>
            </w:r>
          </w:p>
        </w:tc>
        <w:tc>
          <w:tcPr>
            <w:tcW w:w="2127" w:type="dxa"/>
            <w:tcBorders>
              <w:top w:val="single" w:sz="4" w:space="0" w:color="auto"/>
              <w:left w:val="single" w:sz="4" w:space="0" w:color="auto"/>
              <w:bottom w:val="single" w:sz="4" w:space="0" w:color="auto"/>
              <w:right w:val="single" w:sz="4" w:space="0" w:color="auto"/>
            </w:tcBorders>
          </w:tcPr>
          <w:p w:rsidR="00BD4CE4" w:rsidRPr="00BD4CE4" w:rsidRDefault="00BD4CE4">
            <w:pPr>
              <w:rPr>
                <w:color w:val="111111"/>
                <w:sz w:val="22"/>
                <w:szCs w:val="22"/>
                <w:shd w:val="clear" w:color="auto" w:fill="FFFFFF"/>
                <w:lang w:val="en-US"/>
              </w:rPr>
            </w:pPr>
            <w:r w:rsidRPr="00BD4CE4">
              <w:rPr>
                <w:color w:val="111111"/>
                <w:sz w:val="22"/>
                <w:szCs w:val="22"/>
                <w:shd w:val="clear" w:color="auto" w:fill="FFFFFF"/>
                <w:lang w:val="en-US"/>
              </w:rPr>
              <w:t xml:space="preserve">Criteria for componentvise uniform eqiconvergence with triqonometric series of spectral expansions responding to discontinus ous Dirac operator  </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bCs/>
                <w:color w:val="222222"/>
                <w:sz w:val="22"/>
                <w:szCs w:val="22"/>
                <w:lang w:val="en-US"/>
              </w:rPr>
            </w:pPr>
            <w:r w:rsidRPr="00BD4CE4">
              <w:rPr>
                <w:color w:val="111111"/>
                <w:sz w:val="22"/>
                <w:szCs w:val="22"/>
                <w:shd w:val="clear" w:color="auto" w:fill="FFFFFF"/>
                <w:lang w:val="en-US"/>
              </w:rPr>
              <w:t>Transactions  of NAS of Azerbaijan . vol. 41 (2021), issue 4.</w:t>
            </w:r>
          </w:p>
        </w:tc>
        <w:tc>
          <w:tcPr>
            <w:tcW w:w="70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en-US"/>
              </w:rPr>
            </w:pPr>
            <w:r w:rsidRPr="00BD4CE4">
              <w:rPr>
                <w:color w:val="111111"/>
                <w:sz w:val="22"/>
                <w:szCs w:val="22"/>
                <w:shd w:val="clear" w:color="auto" w:fill="FFFFFF"/>
                <w:lang w:val="en-US"/>
              </w:rPr>
              <w:t>124-136</w:t>
            </w: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shd w:val="clear" w:color="auto" w:fill="FFFFFF"/>
              <w:rPr>
                <w:bCs/>
                <w:color w:val="222222"/>
                <w:sz w:val="22"/>
                <w:szCs w:val="22"/>
                <w:lang w:val="az-Latn-AZ"/>
              </w:rPr>
            </w:pPr>
            <w:r w:rsidRPr="00BD4CE4">
              <w:rPr>
                <w:sz w:val="22"/>
                <w:szCs w:val="22"/>
                <w:lang w:val="az-Latn-AZ"/>
              </w:rPr>
              <w:t>H.İ.Aslanov G.M.Eyvazlı.</w:t>
            </w: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bCs/>
                <w:color w:val="222222"/>
                <w:sz w:val="22"/>
                <w:szCs w:val="22"/>
                <w:lang w:val="en-US"/>
              </w:rPr>
            </w:pPr>
            <w:r w:rsidRPr="00BD4CE4">
              <w:rPr>
                <w:sz w:val="22"/>
                <w:szCs w:val="22"/>
                <w:lang w:val="az-Latn-AZ"/>
              </w:rPr>
              <w:t xml:space="preserve">On reqular solvability of a boundary value </w:t>
            </w:r>
            <w:r w:rsidRPr="00BD4CE4">
              <w:rPr>
                <w:sz w:val="22"/>
                <w:szCs w:val="22"/>
                <w:lang w:val="az-Latn-AZ"/>
              </w:rPr>
              <w:lastRenderedPageBreak/>
              <w:t>problem for a fourth order operator  differential equation on a finite seqment.</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bCs/>
                <w:color w:val="222222"/>
                <w:sz w:val="22"/>
                <w:szCs w:val="22"/>
                <w:lang w:val="en-US"/>
              </w:rPr>
            </w:pPr>
            <w:bookmarkStart w:id="2" w:name="_Hlk74734291"/>
            <w:r w:rsidRPr="00BD4CE4">
              <w:rPr>
                <w:sz w:val="22"/>
                <w:szCs w:val="22"/>
                <w:lang w:val="az-Latn-AZ"/>
              </w:rPr>
              <w:lastRenderedPageBreak/>
              <w:t xml:space="preserve">Transactions of NAS of Azerbaijan </w:t>
            </w:r>
            <w:bookmarkEnd w:id="2"/>
            <w:r w:rsidRPr="00BD4CE4">
              <w:rPr>
                <w:sz w:val="22"/>
                <w:szCs w:val="22"/>
                <w:lang w:val="az-Latn-AZ"/>
              </w:rPr>
              <w:t xml:space="preserve">, İssue </w:t>
            </w:r>
            <w:r w:rsidRPr="00BD4CE4">
              <w:rPr>
                <w:sz w:val="22"/>
                <w:szCs w:val="22"/>
                <w:lang w:val="az-Latn-AZ"/>
              </w:rPr>
              <w:lastRenderedPageBreak/>
              <w:t xml:space="preserve">Mathematics ,volume 41, </w:t>
            </w:r>
            <w:r w:rsidRPr="00BD4CE4">
              <w:rPr>
                <w:sz w:val="22"/>
                <w:szCs w:val="22"/>
                <w:lang w:val="en-US"/>
              </w:rPr>
              <w:t>№1, 2021</w:t>
            </w:r>
            <w:r w:rsidRPr="00BD4CE4">
              <w:rPr>
                <w:sz w:val="22"/>
                <w:szCs w:val="22"/>
                <w:lang w:val="az-Latn-AZ"/>
              </w:rPr>
              <w:t>.</w:t>
            </w:r>
          </w:p>
        </w:tc>
        <w:tc>
          <w:tcPr>
            <w:tcW w:w="70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en-US"/>
              </w:rPr>
            </w:pPr>
            <w:r w:rsidRPr="00BD4CE4">
              <w:rPr>
                <w:sz w:val="22"/>
                <w:szCs w:val="22"/>
                <w:lang w:val="az-Latn-AZ"/>
              </w:rPr>
              <w:lastRenderedPageBreak/>
              <w:t>24-34</w:t>
            </w: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shd w:val="clear" w:color="auto" w:fill="FFFFFF"/>
              <w:rPr>
                <w:sz w:val="22"/>
                <w:szCs w:val="22"/>
                <w:lang w:val="az-Latn-AZ"/>
              </w:rPr>
            </w:pPr>
            <w:r w:rsidRPr="00BD4CE4">
              <w:rPr>
                <w:sz w:val="22"/>
                <w:szCs w:val="22"/>
                <w:lang w:val="az-Latn-AZ"/>
              </w:rPr>
              <w:t>H.İ.Aslanov G.M.Eyvazlı.</w:t>
            </w: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az-Latn-AZ"/>
              </w:rPr>
              <w:t>On Kolmoqorov tupe inequalites for the norms of operators of inter mediate derivaties on the space of smooth vector-funktions on a finite seqment .</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lang w:val="az-Latn-AZ"/>
              </w:rPr>
              <w:t>Proceedings of the İnstitute Mathematics and  Mechanics of ANAS, v. 47, №1, 2021.</w:t>
            </w:r>
          </w:p>
        </w:tc>
        <w:tc>
          <w:tcPr>
            <w:tcW w:w="70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en-US"/>
              </w:rPr>
            </w:pPr>
            <w:r w:rsidRPr="00BD4CE4">
              <w:rPr>
                <w:sz w:val="22"/>
                <w:szCs w:val="22"/>
                <w:lang w:val="az-Latn-AZ"/>
              </w:rPr>
              <w:t>143-155</w:t>
            </w: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shd w:val="clear" w:color="auto" w:fill="FFFFFF"/>
              <w:rPr>
                <w:sz w:val="22"/>
                <w:szCs w:val="22"/>
                <w:lang w:val="az-Latn-AZ"/>
              </w:rPr>
            </w:pPr>
            <w:r w:rsidRPr="00BD4CE4">
              <w:rPr>
                <w:sz w:val="22"/>
                <w:szCs w:val="22"/>
                <w:lang w:val="az-Latn-AZ"/>
              </w:rPr>
              <w:t xml:space="preserve">Hidayat M.Huseynov, </w:t>
            </w:r>
          </w:p>
          <w:p w:rsidR="00BD4CE4" w:rsidRPr="00BD4CE4" w:rsidRDefault="00BD4CE4">
            <w:pPr>
              <w:shd w:val="clear" w:color="auto" w:fill="FFFFFF"/>
              <w:rPr>
                <w:sz w:val="22"/>
                <w:szCs w:val="22"/>
                <w:lang w:val="az-Latn-AZ"/>
              </w:rPr>
            </w:pPr>
            <w:r w:rsidRPr="00BD4CE4">
              <w:rPr>
                <w:sz w:val="22"/>
                <w:szCs w:val="22"/>
                <w:lang w:val="az-Latn-AZ"/>
              </w:rPr>
              <w:t>Gulshan M.Azimova</w:t>
            </w: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az-Latn-AZ"/>
              </w:rPr>
              <w:t>On an inverse problem for the system of Dirak equations with discontinuity conditions on the whole axis.</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lang w:val="az-Latn-AZ"/>
              </w:rPr>
              <w:t>Proceedings of the İnstitute Mathematics and  Mechanics of ANAS. v47, №2, 2021.</w:t>
            </w:r>
          </w:p>
        </w:tc>
        <w:tc>
          <w:tcPr>
            <w:tcW w:w="70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en-US"/>
              </w:rPr>
            </w:pPr>
            <w:r w:rsidRPr="00BD4CE4">
              <w:rPr>
                <w:sz w:val="22"/>
                <w:szCs w:val="22"/>
                <w:lang w:val="az-Latn-AZ"/>
              </w:rPr>
              <w:t>340-345</w:t>
            </w: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shd w:val="clear" w:color="auto" w:fill="FFFFFF"/>
              <w:rPr>
                <w:sz w:val="22"/>
                <w:szCs w:val="22"/>
                <w:lang w:val="az-Latn-AZ"/>
              </w:rPr>
            </w:pPr>
            <w:r w:rsidRPr="00BD4CE4">
              <w:rPr>
                <w:sz w:val="22"/>
                <w:szCs w:val="22"/>
                <w:lang w:val="az-Latn-AZ"/>
              </w:rPr>
              <w:t>Hidayat M.Huseynov</w:t>
            </w: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az-Latn-AZ"/>
              </w:rPr>
              <w:t>Self-adjont extrens for a class of singler operators.</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lang w:val="az-Latn-AZ"/>
              </w:rPr>
              <w:t>Turkish Jouranl of Mathematics (2021) 45.</w:t>
            </w:r>
          </w:p>
        </w:tc>
        <w:tc>
          <w:tcPr>
            <w:tcW w:w="70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en-US"/>
              </w:rPr>
            </w:pPr>
            <w:r w:rsidRPr="00BD4CE4">
              <w:rPr>
                <w:sz w:val="22"/>
                <w:szCs w:val="22"/>
                <w:lang w:val="az-Latn-AZ"/>
              </w:rPr>
              <w:t>300-304</w:t>
            </w: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shd w:val="clear" w:color="auto" w:fill="FFFFFF"/>
              <w:rPr>
                <w:sz w:val="22"/>
                <w:szCs w:val="22"/>
                <w:lang w:val="az-Latn-AZ"/>
              </w:rPr>
            </w:pPr>
            <w:r w:rsidRPr="00BD4CE4">
              <w:rPr>
                <w:sz w:val="22"/>
                <w:szCs w:val="22"/>
                <w:lang w:val="az-Latn-AZ"/>
              </w:rPr>
              <w:t>Hidayat M.Huseynov</w:t>
            </w: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az-Latn-AZ"/>
              </w:rPr>
              <w:t>On the completeness of the systems Weber  functions .</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color w:val="111111"/>
                <w:sz w:val="22"/>
                <w:szCs w:val="22"/>
                <w:shd w:val="clear" w:color="auto" w:fill="FFFFFF"/>
                <w:lang w:val="en-US"/>
              </w:rPr>
              <w:t>Transactions  of NAS of Azerbaijan</w:t>
            </w:r>
            <w:r w:rsidRPr="00BD4CE4">
              <w:rPr>
                <w:sz w:val="22"/>
                <w:szCs w:val="22"/>
                <w:lang w:val="az-Latn-AZ"/>
              </w:rPr>
              <w:t>. ser. Phus.Techn. Mat.sci. vol 41(4), 2021</w:t>
            </w:r>
          </w:p>
        </w:tc>
        <w:tc>
          <w:tcPr>
            <w:tcW w:w="70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en-US"/>
              </w:rPr>
            </w:pPr>
            <w:r w:rsidRPr="00BD4CE4">
              <w:rPr>
                <w:sz w:val="22"/>
                <w:szCs w:val="22"/>
                <w:lang w:val="az-Latn-AZ"/>
              </w:rPr>
              <w:t>78-82.</w:t>
            </w: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shd w:val="clear" w:color="auto" w:fill="FFFFFF"/>
              <w:rPr>
                <w:sz w:val="22"/>
                <w:szCs w:val="22"/>
                <w:lang w:val="az-Latn-AZ"/>
              </w:rPr>
            </w:pPr>
            <w:r w:rsidRPr="00BD4CE4">
              <w:rPr>
                <w:sz w:val="22"/>
                <w:szCs w:val="22"/>
                <w:lang w:val="az-Latn-AZ"/>
              </w:rPr>
              <w:t>Elşad H. Eyvazov Araz R. Alıev, Shahin Sh. Rajabov</w:t>
            </w: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az-Latn-AZ"/>
              </w:rPr>
              <w:t>On estimation of the number of eigenvalues of the magnetic Schrödinger operator in a three-dimensional layer .</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lang w:val="az-Latn-AZ"/>
              </w:rPr>
              <w:t>Turkish Journal of Mathematics, (2021) , vol. 45, № 5,  doi:10.3906/mat-2107-43.</w:t>
            </w:r>
          </w:p>
        </w:tc>
        <w:tc>
          <w:tcPr>
            <w:tcW w:w="70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en-US"/>
              </w:rPr>
            </w:pPr>
            <w:r w:rsidRPr="00BD4CE4">
              <w:rPr>
                <w:sz w:val="22"/>
                <w:szCs w:val="22"/>
                <w:lang w:val="az-Latn-AZ"/>
              </w:rPr>
              <w:t>2260-2268</w:t>
            </w: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tcPr>
          <w:p w:rsidR="00BD4CE4" w:rsidRPr="00BD4CE4" w:rsidRDefault="00BD4CE4">
            <w:pPr>
              <w:rPr>
                <w:bCs/>
                <w:iCs/>
                <w:color w:val="000000"/>
                <w:sz w:val="22"/>
                <w:szCs w:val="22"/>
                <w:lang w:val="az-Latn-AZ"/>
              </w:rPr>
            </w:pPr>
            <w:r w:rsidRPr="00BD4CE4">
              <w:rPr>
                <w:bCs/>
                <w:iCs/>
                <w:color w:val="000000"/>
                <w:sz w:val="22"/>
                <w:szCs w:val="22"/>
                <w:lang w:val="az-Latn-AZ"/>
              </w:rPr>
              <w:t>V. M. Kurbanov</w:t>
            </w:r>
          </w:p>
          <w:p w:rsidR="00BD4CE4" w:rsidRPr="00BD4CE4" w:rsidRDefault="00BD4CE4">
            <w:pPr>
              <w:rPr>
                <w:sz w:val="22"/>
                <w:szCs w:val="22"/>
                <w:lang w:val="en-US"/>
              </w:rPr>
            </w:pPr>
            <w:r w:rsidRPr="00BD4CE4">
              <w:rPr>
                <w:sz w:val="22"/>
                <w:szCs w:val="22"/>
                <w:lang w:val="en-US"/>
              </w:rPr>
              <w:t xml:space="preserve">R.I. Shahbazov, </w:t>
            </w:r>
          </w:p>
          <w:p w:rsidR="00BD4CE4" w:rsidRPr="00BD4CE4" w:rsidRDefault="00BD4CE4">
            <w:pPr>
              <w:rPr>
                <w:sz w:val="22"/>
                <w:szCs w:val="22"/>
                <w:lang w:val="en-US"/>
              </w:rPr>
            </w:pPr>
            <w:r w:rsidRPr="00BD4CE4">
              <w:rPr>
                <w:sz w:val="22"/>
                <w:szCs w:val="22"/>
                <w:lang w:val="en-US"/>
              </w:rPr>
              <w:t>A.I. Ismailova.</w:t>
            </w:r>
          </w:p>
          <w:p w:rsidR="00BD4CE4" w:rsidRPr="00BD4CE4" w:rsidRDefault="00BD4CE4">
            <w:pPr>
              <w:rPr>
                <w:sz w:val="22"/>
                <w:szCs w:val="22"/>
                <w:lang w:val="en-US"/>
              </w:rPr>
            </w:pPr>
          </w:p>
          <w:p w:rsidR="00BD4CE4" w:rsidRPr="00BD4CE4" w:rsidRDefault="00BD4CE4">
            <w:pPr>
              <w:rPr>
                <w:sz w:val="22"/>
                <w:szCs w:val="22"/>
                <w:lang w:val="en-US"/>
              </w:rPr>
            </w:pP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color w:val="111111"/>
                <w:sz w:val="22"/>
                <w:szCs w:val="22"/>
                <w:shd w:val="clear" w:color="auto" w:fill="FFFFFF"/>
                <w:lang w:val="en-US"/>
              </w:rPr>
            </w:pPr>
            <w:r w:rsidRPr="00BD4CE4">
              <w:rPr>
                <w:sz w:val="22"/>
                <w:szCs w:val="22"/>
                <w:lang w:val="en-US"/>
              </w:rPr>
              <w:lastRenderedPageBreak/>
              <w:t xml:space="preserve"> Absolute and uniform convergence of the spectral  expansion in  the </w:t>
            </w:r>
            <w:r w:rsidRPr="00BD4CE4">
              <w:rPr>
                <w:sz w:val="22"/>
                <w:szCs w:val="22"/>
                <w:lang w:val="en-US"/>
              </w:rPr>
              <w:lastRenderedPageBreak/>
              <w:t xml:space="preserve">eigen functions of  an odd order differential operator </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en-US"/>
              </w:rPr>
            </w:pPr>
            <w:r w:rsidRPr="00BD4CE4">
              <w:rPr>
                <w:sz w:val="22"/>
                <w:szCs w:val="22"/>
                <w:lang w:val="en-US"/>
              </w:rPr>
              <w:lastRenderedPageBreak/>
              <w:t xml:space="preserve">Azerbaijan Journal of Mathematics,  2021, </w:t>
            </w:r>
          </w:p>
          <w:p w:rsidR="00BD4CE4" w:rsidRPr="00BD4CE4" w:rsidRDefault="00BD4CE4">
            <w:pPr>
              <w:jc w:val="center"/>
              <w:rPr>
                <w:bCs/>
                <w:iCs/>
                <w:color w:val="000000"/>
                <w:sz w:val="22"/>
                <w:szCs w:val="22"/>
                <w:lang w:val="az-Latn-AZ"/>
              </w:rPr>
            </w:pPr>
            <w:r w:rsidRPr="00BD4CE4">
              <w:rPr>
                <w:sz w:val="22"/>
                <w:szCs w:val="22"/>
                <w:lang w:val="en-US"/>
              </w:rPr>
              <w:t xml:space="preserve">v. 11, </w:t>
            </w:r>
            <w:r w:rsidRPr="00BD4CE4">
              <w:rPr>
                <w:sz w:val="22"/>
                <w:szCs w:val="22"/>
                <w:lang w:val="az-Latn-AZ"/>
              </w:rPr>
              <w:t>№</w:t>
            </w:r>
            <w:r w:rsidRPr="00BD4CE4">
              <w:rPr>
                <w:sz w:val="22"/>
                <w:szCs w:val="22"/>
                <w:lang w:val="en-US"/>
              </w:rPr>
              <w:t xml:space="preserve"> 1</w:t>
            </w:r>
          </w:p>
        </w:tc>
        <w:tc>
          <w:tcPr>
            <w:tcW w:w="70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color w:val="111111"/>
                <w:sz w:val="22"/>
                <w:szCs w:val="22"/>
                <w:shd w:val="clear" w:color="auto" w:fill="FFFFFF"/>
                <w:lang w:val="en-US"/>
              </w:rPr>
              <w:t>169-188</w:t>
            </w: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shd w:val="clear" w:color="auto" w:fill="FCFCFC"/>
                <w:lang w:val="en-US"/>
              </w:rPr>
            </w:pPr>
            <w:r w:rsidRPr="00BD4CE4">
              <w:rPr>
                <w:sz w:val="22"/>
                <w:szCs w:val="22"/>
                <w:lang w:val="en-US"/>
              </w:rPr>
              <w:t>V.S. Guliyev</w:t>
            </w:r>
            <w:r w:rsidRPr="00BD4CE4">
              <w:rPr>
                <w:sz w:val="22"/>
                <w:szCs w:val="22"/>
                <w:shd w:val="clear" w:color="auto" w:fill="FCFCFC"/>
                <w:lang w:val="en-US"/>
              </w:rPr>
              <w:t xml:space="preserve">, </w:t>
            </w:r>
          </w:p>
          <w:p w:rsidR="00BD4CE4" w:rsidRPr="00BD4CE4" w:rsidRDefault="00BD4CE4">
            <w:pPr>
              <w:rPr>
                <w:bCs/>
                <w:sz w:val="22"/>
                <w:szCs w:val="22"/>
                <w:shd w:val="clear" w:color="auto" w:fill="FCFCFC"/>
                <w:lang w:val="en-US"/>
              </w:rPr>
            </w:pPr>
            <w:r w:rsidRPr="00BD4CE4">
              <w:rPr>
                <w:sz w:val="22"/>
                <w:szCs w:val="22"/>
                <w:shd w:val="clear" w:color="auto" w:fill="FCFCFC"/>
                <w:lang w:val="en-US"/>
              </w:rPr>
              <w:t>M.N. Omarova</w:t>
            </w:r>
            <w:r w:rsidRPr="00BD4CE4">
              <w:rPr>
                <w:bCs/>
                <w:sz w:val="22"/>
                <w:szCs w:val="22"/>
                <w:shd w:val="clear" w:color="auto" w:fill="FCFCFC"/>
                <w:lang w:val="en-US"/>
              </w:rPr>
              <w:t xml:space="preserve"> </w:t>
            </w:r>
          </w:p>
          <w:p w:rsidR="00BD4CE4" w:rsidRPr="00BD4CE4" w:rsidRDefault="00BD4CE4">
            <w:pPr>
              <w:rPr>
                <w:bCs/>
                <w:sz w:val="22"/>
                <w:szCs w:val="22"/>
                <w:shd w:val="clear" w:color="auto" w:fill="FCFCFC"/>
                <w:lang w:val="en-US"/>
              </w:rPr>
            </w:pPr>
            <w:r w:rsidRPr="00BD4CE4">
              <w:rPr>
                <w:bCs/>
                <w:sz w:val="22"/>
                <w:szCs w:val="22"/>
                <w:shd w:val="clear" w:color="auto" w:fill="FCFCFC"/>
                <w:lang w:val="en-US"/>
              </w:rPr>
              <w:t>M.A. Ragusa, </w:t>
            </w:r>
          </w:p>
          <w:p w:rsidR="00BD4CE4" w:rsidRPr="00BD4CE4" w:rsidRDefault="00BD4CE4">
            <w:pPr>
              <w:rPr>
                <w:sz w:val="22"/>
                <w:szCs w:val="22"/>
                <w:lang w:val="az-Latn-AZ"/>
              </w:rPr>
            </w:pPr>
            <w:r w:rsidRPr="00BD4CE4">
              <w:rPr>
                <w:bCs/>
                <w:iCs/>
                <w:sz w:val="22"/>
                <w:szCs w:val="22"/>
                <w:shd w:val="clear" w:color="auto" w:fill="FCFCFC"/>
                <w:lang w:val="en-US"/>
              </w:rPr>
              <w:t>A. Scapellato</w:t>
            </w: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iCs/>
                <w:sz w:val="22"/>
                <w:szCs w:val="22"/>
                <w:shd w:val="clear" w:color="auto" w:fill="FCFCFC"/>
                <w:lang w:val="en-US"/>
              </w:rPr>
              <w:t>Regularity of solutions of elliptic equations in divergence form in modified local generalized Morrey spaces</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shd w:val="clear" w:color="auto" w:fill="FCFCFC"/>
                <w:lang w:val="en-US"/>
              </w:rPr>
            </w:pPr>
            <w:r w:rsidRPr="00BD4CE4">
              <w:rPr>
                <w:bCs/>
                <w:iCs/>
                <w:sz w:val="22"/>
                <w:szCs w:val="22"/>
                <w:shd w:val="clear" w:color="auto" w:fill="FCFCFC"/>
                <w:lang w:val="en-US"/>
              </w:rPr>
              <w:t xml:space="preserve">Analysis and Mathematical Physics, </w:t>
            </w:r>
            <w:r w:rsidRPr="00BD4CE4">
              <w:rPr>
                <w:bCs/>
                <w:sz w:val="22"/>
                <w:szCs w:val="22"/>
                <w:shd w:val="clear" w:color="auto" w:fill="FCFCFC"/>
                <w:lang w:val="en-US"/>
              </w:rPr>
              <w:t>11, </w:t>
            </w:r>
            <w:r w:rsidRPr="00BD4CE4">
              <w:rPr>
                <w:sz w:val="22"/>
                <w:szCs w:val="22"/>
                <w:lang w:val="az-Latn-AZ"/>
              </w:rPr>
              <w:t>№</w:t>
            </w:r>
            <w:r w:rsidRPr="00BD4CE4">
              <w:rPr>
                <w:sz w:val="22"/>
                <w:szCs w:val="22"/>
                <w:shd w:val="clear" w:color="auto" w:fill="FCFCFC"/>
                <w:lang w:val="en-US"/>
              </w:rPr>
              <w:t>13 (2021). </w:t>
            </w:r>
          </w:p>
          <w:p w:rsidR="00BD4CE4" w:rsidRPr="00BD4CE4" w:rsidRDefault="00BD4CE4">
            <w:pPr>
              <w:jc w:val="center"/>
              <w:rPr>
                <w:sz w:val="22"/>
                <w:szCs w:val="22"/>
                <w:lang w:val="az-Latn-AZ"/>
              </w:rPr>
            </w:pPr>
            <w:r w:rsidRPr="00BD4CE4">
              <w:rPr>
                <w:sz w:val="22"/>
                <w:szCs w:val="22"/>
                <w:shd w:val="clear" w:color="auto" w:fill="FCFCFC"/>
                <w:lang w:val="en-US"/>
              </w:rPr>
              <w:t xml:space="preserve">  (</w:t>
            </w:r>
            <w:r w:rsidRPr="00BD4CE4">
              <w:rPr>
                <w:b/>
                <w:sz w:val="22"/>
                <w:szCs w:val="22"/>
                <w:shd w:val="clear" w:color="auto" w:fill="FCFCFC"/>
                <w:lang w:val="en-US"/>
              </w:rPr>
              <w:t>IF-2,056), Q1</w:t>
            </w:r>
          </w:p>
        </w:tc>
        <w:tc>
          <w:tcPr>
            <w:tcW w:w="709" w:type="dxa"/>
            <w:tcBorders>
              <w:top w:val="single" w:sz="4" w:space="0" w:color="auto"/>
              <w:left w:val="single" w:sz="4" w:space="0" w:color="auto"/>
              <w:bottom w:val="single" w:sz="4" w:space="0" w:color="auto"/>
              <w:right w:val="single" w:sz="4" w:space="0" w:color="auto"/>
            </w:tcBorders>
          </w:tcPr>
          <w:p w:rsidR="00BD4CE4" w:rsidRPr="00BD4CE4" w:rsidRDefault="00BD4CE4">
            <w:pPr>
              <w:jc w:val="center"/>
              <w:rPr>
                <w:sz w:val="22"/>
                <w:szCs w:val="22"/>
                <w:lang w:val="az-Latn-AZ"/>
              </w:rPr>
            </w:pPr>
          </w:p>
          <w:p w:rsidR="00BD4CE4" w:rsidRPr="00BD4CE4" w:rsidRDefault="00BD4CE4">
            <w:pPr>
              <w:jc w:val="center"/>
              <w:rPr>
                <w:sz w:val="22"/>
                <w:szCs w:val="22"/>
                <w:lang w:val="az-Latn-AZ"/>
              </w:rPr>
            </w:pPr>
            <w:r w:rsidRPr="00BD4CE4">
              <w:rPr>
                <w:sz w:val="22"/>
                <w:szCs w:val="22"/>
                <w:lang w:val="az-Latn-AZ"/>
              </w:rPr>
              <w:t>1-20</w:t>
            </w: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en-US"/>
              </w:rPr>
            </w:pPr>
            <w:r w:rsidRPr="00BD4CE4">
              <w:rPr>
                <w:bCs/>
                <w:sz w:val="22"/>
                <w:szCs w:val="22"/>
                <w:lang w:val="en-US"/>
              </w:rPr>
              <w:t>R.A. Bandaliyev</w:t>
            </w:r>
            <w:r w:rsidRPr="00BD4CE4">
              <w:rPr>
                <w:sz w:val="22"/>
                <w:szCs w:val="22"/>
                <w:lang w:val="en-US"/>
              </w:rPr>
              <w:t xml:space="preserve">, </w:t>
            </w:r>
          </w:p>
          <w:p w:rsidR="00BD4CE4" w:rsidRPr="00BD4CE4" w:rsidRDefault="00BD4CE4">
            <w:pPr>
              <w:rPr>
                <w:sz w:val="22"/>
                <w:szCs w:val="22"/>
                <w:lang w:val="en-US"/>
              </w:rPr>
            </w:pPr>
            <w:r w:rsidRPr="00BD4CE4">
              <w:rPr>
                <w:bCs/>
                <w:sz w:val="22"/>
                <w:szCs w:val="22"/>
                <w:lang w:val="en-US"/>
              </w:rPr>
              <w:t>V.S. Guliyev</w:t>
            </w:r>
            <w:r w:rsidRPr="00BD4CE4">
              <w:rPr>
                <w:sz w:val="22"/>
                <w:szCs w:val="22"/>
                <w:lang w:val="en-US"/>
              </w:rPr>
              <w:t xml:space="preserve"> </w:t>
            </w:r>
          </w:p>
          <w:p w:rsidR="00BD4CE4" w:rsidRPr="00BD4CE4" w:rsidRDefault="00BD4CE4">
            <w:pPr>
              <w:rPr>
                <w:sz w:val="22"/>
                <w:szCs w:val="22"/>
                <w:lang w:val="en-US"/>
              </w:rPr>
            </w:pPr>
            <w:r w:rsidRPr="00BD4CE4">
              <w:rPr>
                <w:sz w:val="22"/>
                <w:szCs w:val="22"/>
                <w:lang w:val="en-US"/>
              </w:rPr>
              <w:t xml:space="preserve">P.Gorka, </w:t>
            </w:r>
          </w:p>
          <w:p w:rsidR="00BD4CE4" w:rsidRPr="00BD4CE4" w:rsidRDefault="00BD4CE4">
            <w:pPr>
              <w:rPr>
                <w:sz w:val="22"/>
                <w:szCs w:val="22"/>
                <w:shd w:val="clear" w:color="auto" w:fill="FCFCFC"/>
                <w:lang w:val="en-US"/>
              </w:rPr>
            </w:pPr>
            <w:r w:rsidRPr="00BD4CE4">
              <w:rPr>
                <w:sz w:val="22"/>
                <w:szCs w:val="22"/>
                <w:lang w:val="en-US"/>
              </w:rPr>
              <w:t>Y. Sawano</w:t>
            </w: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iCs/>
                <w:sz w:val="22"/>
                <w:szCs w:val="22"/>
                <w:shd w:val="clear" w:color="auto" w:fill="FCFCFC"/>
                <w:lang w:val="en-US"/>
              </w:rPr>
            </w:pPr>
            <w:r w:rsidRPr="00BD4CE4">
              <w:rPr>
                <w:sz w:val="22"/>
                <w:szCs w:val="22"/>
                <w:lang w:val="en-US"/>
              </w:rPr>
              <w:t>Relatively compact sets in variable exponent Morrey spaces on metric spaces</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en-US"/>
              </w:rPr>
            </w:pPr>
            <w:r w:rsidRPr="00BD4CE4">
              <w:rPr>
                <w:bCs/>
                <w:sz w:val="22"/>
                <w:szCs w:val="22"/>
                <w:lang w:val="en-US"/>
              </w:rPr>
              <w:t>Mediterranean Journal of Mathematics</w:t>
            </w:r>
            <w:r w:rsidRPr="00BD4CE4">
              <w:rPr>
                <w:sz w:val="22"/>
                <w:szCs w:val="22"/>
                <w:lang w:val="en-US"/>
              </w:rPr>
              <w:t xml:space="preserve"> 18 (6) (2021), 232 </w:t>
            </w:r>
          </w:p>
          <w:p w:rsidR="00BD4CE4" w:rsidRPr="00BD4CE4" w:rsidRDefault="00BD4CE4">
            <w:pPr>
              <w:jc w:val="center"/>
              <w:rPr>
                <w:b/>
                <w:bCs/>
                <w:iCs/>
                <w:sz w:val="22"/>
                <w:szCs w:val="22"/>
                <w:shd w:val="clear" w:color="auto" w:fill="FCFCFC"/>
                <w:lang w:val="en-US"/>
              </w:rPr>
            </w:pPr>
            <w:r w:rsidRPr="00BD4CE4">
              <w:rPr>
                <w:sz w:val="22"/>
                <w:szCs w:val="22"/>
                <w:lang w:val="en-US"/>
              </w:rPr>
              <w:t xml:space="preserve"> </w:t>
            </w:r>
            <w:r w:rsidRPr="00BD4CE4">
              <w:rPr>
                <w:b/>
                <w:sz w:val="22"/>
                <w:szCs w:val="22"/>
                <w:lang w:val="en-US"/>
              </w:rPr>
              <w:t>(</w:t>
            </w:r>
            <w:r w:rsidRPr="00BD4CE4">
              <w:rPr>
                <w:b/>
                <w:bCs/>
                <w:sz w:val="22"/>
                <w:szCs w:val="22"/>
                <w:lang w:val="en-US"/>
              </w:rPr>
              <w:t>IF-1.400)    Q2</w:t>
            </w:r>
          </w:p>
        </w:tc>
        <w:tc>
          <w:tcPr>
            <w:tcW w:w="70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lang w:val="az-Latn-AZ"/>
              </w:rPr>
              <w:t>1-24</w:t>
            </w: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shd w:val="clear" w:color="auto" w:fill="FCFCFC"/>
                <w:lang w:val="az-Latn-AZ"/>
              </w:rPr>
            </w:pPr>
            <w:r w:rsidRPr="00BD4CE4">
              <w:rPr>
                <w:bCs/>
                <w:sz w:val="22"/>
                <w:szCs w:val="22"/>
                <w:shd w:val="clear" w:color="auto" w:fill="FCFCFC"/>
                <w:lang w:val="az-Latn-AZ"/>
              </w:rPr>
              <w:t>R.A. Bandaliyev</w:t>
            </w:r>
            <w:r w:rsidRPr="00BD4CE4">
              <w:rPr>
                <w:sz w:val="22"/>
                <w:szCs w:val="22"/>
                <w:shd w:val="clear" w:color="auto" w:fill="FCFCFC"/>
                <w:lang w:val="az-Latn-AZ"/>
              </w:rPr>
              <w:t xml:space="preserve"> </w:t>
            </w:r>
          </w:p>
          <w:p w:rsidR="00BD4CE4" w:rsidRPr="00BD4CE4" w:rsidRDefault="00BD4CE4">
            <w:pPr>
              <w:rPr>
                <w:sz w:val="22"/>
                <w:szCs w:val="22"/>
                <w:shd w:val="clear" w:color="auto" w:fill="FCFCFC"/>
                <w:lang w:val="az-Latn-AZ"/>
              </w:rPr>
            </w:pPr>
            <w:r w:rsidRPr="00BD4CE4">
              <w:rPr>
                <w:sz w:val="22"/>
                <w:szCs w:val="22"/>
                <w:shd w:val="clear" w:color="auto" w:fill="FCFCFC"/>
                <w:lang w:val="az-Latn-AZ"/>
              </w:rPr>
              <w:t>E.A. Ibayev,</w:t>
            </w:r>
          </w:p>
          <w:p w:rsidR="00BD4CE4" w:rsidRPr="00BD4CE4" w:rsidRDefault="00BD4CE4">
            <w:pPr>
              <w:rPr>
                <w:bCs/>
                <w:sz w:val="22"/>
                <w:szCs w:val="22"/>
                <w:lang w:val="en-US"/>
              </w:rPr>
            </w:pPr>
            <w:r w:rsidRPr="00BD4CE4">
              <w:rPr>
                <w:sz w:val="22"/>
                <w:szCs w:val="22"/>
                <w:shd w:val="clear" w:color="auto" w:fill="FCFCFC"/>
                <w:lang w:val="az-Latn-AZ"/>
              </w:rPr>
              <w:t xml:space="preserve">K.K. Omarova </w:t>
            </w: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en-US"/>
              </w:rPr>
            </w:pPr>
            <w:r w:rsidRPr="00BD4CE4">
              <w:rPr>
                <w:sz w:val="22"/>
                <w:szCs w:val="22"/>
                <w:lang w:val="en-US"/>
              </w:rPr>
              <w:t>Investigation of fractional order differential equation for boundary functional of a semi-Markov random walk process with negative drift and positive jumps</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shd w:val="clear" w:color="auto" w:fill="FCFCFC"/>
                <w:lang w:val="az-Latn-AZ"/>
              </w:rPr>
            </w:pPr>
            <w:r w:rsidRPr="00BD4CE4">
              <w:rPr>
                <w:bCs/>
                <w:sz w:val="22"/>
                <w:szCs w:val="22"/>
                <w:shd w:val="clear" w:color="auto" w:fill="FCFCFC"/>
                <w:lang w:val="az-Latn-AZ"/>
              </w:rPr>
              <w:t>Chaos, Solitons &amp; Fractals</w:t>
            </w:r>
            <w:r w:rsidRPr="00BD4CE4">
              <w:rPr>
                <w:sz w:val="22"/>
                <w:szCs w:val="22"/>
                <w:shd w:val="clear" w:color="auto" w:fill="FCFCFC"/>
                <w:lang w:val="az-Latn-AZ"/>
              </w:rPr>
              <w:t xml:space="preserve">, v.152, (2021), 111394 </w:t>
            </w:r>
          </w:p>
          <w:p w:rsidR="00BD4CE4" w:rsidRPr="00BD4CE4" w:rsidRDefault="00BD4CE4">
            <w:pPr>
              <w:jc w:val="center"/>
              <w:rPr>
                <w:b/>
                <w:bCs/>
                <w:sz w:val="22"/>
                <w:szCs w:val="22"/>
                <w:lang w:val="en-US"/>
              </w:rPr>
            </w:pPr>
            <w:r w:rsidRPr="00BD4CE4">
              <w:rPr>
                <w:b/>
                <w:sz w:val="22"/>
                <w:szCs w:val="22"/>
                <w:shd w:val="clear" w:color="auto" w:fill="FCFCFC"/>
                <w:lang w:val="az-Latn-AZ"/>
              </w:rPr>
              <w:t xml:space="preserve">(WoS, IF-5,944)   </w:t>
            </w:r>
            <w:r w:rsidRPr="00BD4CE4">
              <w:rPr>
                <w:b/>
                <w:bCs/>
                <w:sz w:val="22"/>
                <w:szCs w:val="22"/>
                <w:shd w:val="clear" w:color="auto" w:fill="FCFCFC"/>
                <w:lang w:val="az-Latn-AZ"/>
              </w:rPr>
              <w:t>Q1</w:t>
            </w:r>
          </w:p>
        </w:tc>
        <w:tc>
          <w:tcPr>
            <w:tcW w:w="709" w:type="dxa"/>
            <w:tcBorders>
              <w:top w:val="single" w:sz="4" w:space="0" w:color="auto"/>
              <w:left w:val="single" w:sz="4" w:space="0" w:color="auto"/>
              <w:bottom w:val="single" w:sz="4" w:space="0" w:color="auto"/>
              <w:right w:val="single" w:sz="4" w:space="0" w:color="auto"/>
            </w:tcBorders>
          </w:tcPr>
          <w:p w:rsidR="00BD4CE4" w:rsidRPr="00BD4CE4" w:rsidRDefault="00BD4CE4">
            <w:pPr>
              <w:jc w:val="center"/>
              <w:rPr>
                <w:sz w:val="22"/>
                <w:szCs w:val="22"/>
                <w:lang w:val="en-US"/>
              </w:rPr>
            </w:pPr>
          </w:p>
          <w:p w:rsidR="00BD4CE4" w:rsidRPr="00BD4CE4" w:rsidRDefault="00BD4CE4">
            <w:pPr>
              <w:jc w:val="center"/>
              <w:rPr>
                <w:sz w:val="22"/>
                <w:szCs w:val="22"/>
                <w:lang w:val="en-US"/>
              </w:rPr>
            </w:pPr>
          </w:p>
          <w:p w:rsidR="00BD4CE4" w:rsidRPr="00BD4CE4" w:rsidRDefault="00BD4CE4">
            <w:pPr>
              <w:jc w:val="center"/>
              <w:rPr>
                <w:sz w:val="22"/>
                <w:szCs w:val="22"/>
                <w:lang w:val="en-US"/>
              </w:rPr>
            </w:pPr>
            <w:r w:rsidRPr="00BD4CE4">
              <w:rPr>
                <w:sz w:val="22"/>
                <w:szCs w:val="22"/>
                <w:lang w:val="en-US"/>
              </w:rPr>
              <w:t>1-5</w:t>
            </w: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bCs/>
                <w:sz w:val="22"/>
                <w:szCs w:val="22"/>
                <w:lang w:val="en-US"/>
              </w:rPr>
            </w:pPr>
            <w:r w:rsidRPr="00BD4CE4">
              <w:rPr>
                <w:bCs/>
                <w:sz w:val="22"/>
                <w:szCs w:val="22"/>
                <w:shd w:val="clear" w:color="auto" w:fill="FCFCFC"/>
                <w:lang w:val="az-Latn-AZ"/>
              </w:rPr>
              <w:t>R.A. Bandaliyev</w:t>
            </w:r>
            <w:r w:rsidRPr="00BD4CE4">
              <w:rPr>
                <w:sz w:val="22"/>
                <w:szCs w:val="22"/>
                <w:shd w:val="clear" w:color="auto" w:fill="FCFCFC"/>
                <w:lang w:val="az-Latn-AZ"/>
              </w:rPr>
              <w:t>, K.H. Safarova</w:t>
            </w: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en-US"/>
              </w:rPr>
            </w:pPr>
            <w:r w:rsidRPr="00BD4CE4">
              <w:rPr>
                <w:sz w:val="22"/>
                <w:szCs w:val="22"/>
                <w:lang w:val="en-US"/>
              </w:rPr>
              <w:t>On two-weight inequalities for Hausdorff operators of special kind in Lebesgue spaces</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shd w:val="clear" w:color="auto" w:fill="FCFCFC"/>
                <w:lang w:val="az-Latn-AZ"/>
              </w:rPr>
            </w:pPr>
            <w:r w:rsidRPr="00BD4CE4">
              <w:rPr>
                <w:bCs/>
                <w:sz w:val="22"/>
                <w:szCs w:val="22"/>
                <w:shd w:val="clear" w:color="auto" w:fill="FCFCFC"/>
                <w:lang w:val="az-Latn-AZ"/>
              </w:rPr>
              <w:t>Hacettepe Journal of Mathematics and Statistics</w:t>
            </w:r>
            <w:r w:rsidRPr="00BD4CE4">
              <w:rPr>
                <w:sz w:val="22"/>
                <w:szCs w:val="22"/>
                <w:shd w:val="clear" w:color="auto" w:fill="FCFCFC"/>
                <w:lang w:val="az-Latn-AZ"/>
              </w:rPr>
              <w:t xml:space="preserve">, v.50, </w:t>
            </w:r>
            <w:r w:rsidRPr="00BD4CE4">
              <w:rPr>
                <w:sz w:val="22"/>
                <w:szCs w:val="22"/>
                <w:lang w:val="az-Latn-AZ"/>
              </w:rPr>
              <w:t>№</w:t>
            </w:r>
            <w:r w:rsidRPr="00BD4CE4">
              <w:rPr>
                <w:sz w:val="22"/>
                <w:szCs w:val="22"/>
                <w:shd w:val="clear" w:color="auto" w:fill="FCFCFC"/>
                <w:lang w:val="az-Latn-AZ"/>
              </w:rPr>
              <w:t xml:space="preserve"> 5, (2021) </w:t>
            </w:r>
          </w:p>
          <w:p w:rsidR="00BD4CE4" w:rsidRPr="00BD4CE4" w:rsidRDefault="00BD4CE4">
            <w:pPr>
              <w:jc w:val="center"/>
              <w:rPr>
                <w:b/>
                <w:bCs/>
                <w:sz w:val="22"/>
                <w:szCs w:val="22"/>
                <w:lang w:val="en-US"/>
              </w:rPr>
            </w:pPr>
            <w:r w:rsidRPr="00BD4CE4">
              <w:rPr>
                <w:b/>
                <w:sz w:val="22"/>
                <w:szCs w:val="22"/>
                <w:shd w:val="clear" w:color="auto" w:fill="FCFCFC"/>
                <w:lang w:val="az-Latn-AZ"/>
              </w:rPr>
              <w:t xml:space="preserve">(WoS, IF-0,929)  </w:t>
            </w:r>
            <w:r w:rsidRPr="00BD4CE4">
              <w:rPr>
                <w:b/>
                <w:bCs/>
                <w:sz w:val="22"/>
                <w:szCs w:val="22"/>
                <w:shd w:val="clear" w:color="auto" w:fill="FCFCFC"/>
                <w:lang w:val="az-Latn-AZ"/>
              </w:rPr>
              <w:t>Q3</w:t>
            </w:r>
          </w:p>
        </w:tc>
        <w:tc>
          <w:tcPr>
            <w:tcW w:w="709" w:type="dxa"/>
            <w:tcBorders>
              <w:top w:val="single" w:sz="4" w:space="0" w:color="auto"/>
              <w:left w:val="single" w:sz="4" w:space="0" w:color="auto"/>
              <w:bottom w:val="single" w:sz="4" w:space="0" w:color="auto"/>
              <w:right w:val="single" w:sz="4" w:space="0" w:color="auto"/>
            </w:tcBorders>
          </w:tcPr>
          <w:p w:rsidR="00BD4CE4" w:rsidRPr="00BD4CE4" w:rsidRDefault="00BD4CE4">
            <w:pPr>
              <w:jc w:val="center"/>
              <w:rPr>
                <w:sz w:val="22"/>
                <w:szCs w:val="22"/>
                <w:lang w:val="en-US"/>
              </w:rPr>
            </w:pPr>
          </w:p>
          <w:p w:rsidR="00BD4CE4" w:rsidRPr="00BD4CE4" w:rsidRDefault="00BD4CE4">
            <w:pPr>
              <w:jc w:val="center"/>
              <w:rPr>
                <w:sz w:val="22"/>
                <w:szCs w:val="22"/>
                <w:lang w:val="en-US"/>
              </w:rPr>
            </w:pPr>
            <w:r w:rsidRPr="00BD4CE4">
              <w:rPr>
                <w:sz w:val="22"/>
                <w:szCs w:val="22"/>
                <w:shd w:val="clear" w:color="auto" w:fill="FCFCFC"/>
                <w:lang w:val="az-Latn-AZ"/>
              </w:rPr>
              <w:t>1334-1346</w:t>
            </w: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en-US"/>
              </w:rPr>
            </w:pPr>
            <w:r w:rsidRPr="00BD4CE4">
              <w:rPr>
                <w:bCs/>
                <w:sz w:val="22"/>
                <w:szCs w:val="22"/>
                <w:lang w:val="en-US"/>
              </w:rPr>
              <w:t>R.A. Bandaliyev</w:t>
            </w:r>
            <w:r w:rsidRPr="00BD4CE4">
              <w:rPr>
                <w:sz w:val="22"/>
                <w:szCs w:val="22"/>
                <w:lang w:val="en-US"/>
              </w:rPr>
              <w:t xml:space="preserve">, </w:t>
            </w:r>
          </w:p>
          <w:p w:rsidR="00BD4CE4" w:rsidRPr="00BD4CE4" w:rsidRDefault="00BD4CE4">
            <w:pPr>
              <w:rPr>
                <w:sz w:val="22"/>
                <w:szCs w:val="22"/>
                <w:lang w:val="en-US"/>
              </w:rPr>
            </w:pPr>
            <w:r w:rsidRPr="00BD4CE4">
              <w:rPr>
                <w:sz w:val="22"/>
                <w:szCs w:val="22"/>
                <w:lang w:val="en-US"/>
              </w:rPr>
              <w:t xml:space="preserve">A.E. Abdullayeva I.G. Mamedov, </w:t>
            </w:r>
          </w:p>
          <w:p w:rsidR="00BD4CE4" w:rsidRPr="00BD4CE4" w:rsidRDefault="00BD4CE4">
            <w:pPr>
              <w:rPr>
                <w:bCs/>
                <w:sz w:val="22"/>
                <w:szCs w:val="22"/>
                <w:lang w:val="en-US"/>
              </w:rPr>
            </w:pPr>
            <w:r w:rsidRPr="00BD4CE4">
              <w:rPr>
                <w:sz w:val="22"/>
                <w:szCs w:val="22"/>
                <w:lang w:val="en-US"/>
              </w:rPr>
              <w:t>K.H. Safarova</w:t>
            </w: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en-US"/>
              </w:rPr>
            </w:pPr>
            <w:r w:rsidRPr="00BD4CE4">
              <w:rPr>
                <w:sz w:val="22"/>
                <w:szCs w:val="22"/>
                <w:lang w:val="en-US"/>
              </w:rPr>
              <w:t>Optimal control problem for a degenerate fractional differential equation</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bCs/>
                <w:sz w:val="22"/>
                <w:szCs w:val="22"/>
                <w:shd w:val="clear" w:color="auto" w:fill="FCFCFC"/>
                <w:lang w:val="en-US"/>
              </w:rPr>
            </w:pPr>
            <w:r w:rsidRPr="00BD4CE4">
              <w:rPr>
                <w:sz w:val="22"/>
                <w:szCs w:val="22"/>
                <w:lang w:val="en-US"/>
              </w:rPr>
              <w:t xml:space="preserve">Lobachevskii Journal of Mathematics, 42(6), 2021.  </w:t>
            </w:r>
            <w:r w:rsidRPr="00BD4CE4">
              <w:rPr>
                <w:b/>
                <w:sz w:val="22"/>
                <w:szCs w:val="22"/>
                <w:lang w:val="en-US"/>
              </w:rPr>
              <w:t>(WoS, ESCI)</w:t>
            </w:r>
          </w:p>
        </w:tc>
        <w:tc>
          <w:tcPr>
            <w:tcW w:w="70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en-US"/>
              </w:rPr>
            </w:pPr>
            <w:r w:rsidRPr="00BD4CE4">
              <w:rPr>
                <w:sz w:val="22"/>
                <w:szCs w:val="22"/>
              </w:rPr>
              <w:t>1239-1247</w:t>
            </w: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en-US"/>
              </w:rPr>
            </w:pPr>
            <w:r w:rsidRPr="00BD4CE4">
              <w:rPr>
                <w:sz w:val="22"/>
                <w:szCs w:val="22"/>
                <w:lang w:val="en-US"/>
              </w:rPr>
              <w:t>V.S. Guliyev</w:t>
            </w:r>
          </w:p>
          <w:p w:rsidR="00BD4CE4" w:rsidRPr="00BD4CE4" w:rsidRDefault="00BD4CE4">
            <w:pPr>
              <w:rPr>
                <w:sz w:val="22"/>
                <w:szCs w:val="22"/>
                <w:lang w:val="en-US"/>
              </w:rPr>
            </w:pPr>
            <w:r w:rsidRPr="00BD4CE4">
              <w:rPr>
                <w:sz w:val="22"/>
                <w:szCs w:val="22"/>
                <w:lang w:val="en-US"/>
              </w:rPr>
              <w:t xml:space="preserve">A. Eroglu, </w:t>
            </w:r>
          </w:p>
          <w:p w:rsidR="00BD4CE4" w:rsidRPr="00BD4CE4" w:rsidRDefault="00BD4CE4">
            <w:pPr>
              <w:rPr>
                <w:sz w:val="22"/>
                <w:szCs w:val="22"/>
                <w:shd w:val="clear" w:color="auto" w:fill="FCFCFC"/>
                <w:lang w:val="en-US"/>
              </w:rPr>
            </w:pPr>
            <w:r w:rsidRPr="00BD4CE4">
              <w:rPr>
                <w:sz w:val="22"/>
                <w:szCs w:val="22"/>
                <w:lang w:val="en-US"/>
              </w:rPr>
              <w:t>G.A.Abasova</w:t>
            </w: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iCs/>
                <w:sz w:val="22"/>
                <w:szCs w:val="22"/>
                <w:shd w:val="clear" w:color="auto" w:fill="FCFCFC"/>
                <w:lang w:val="en-US"/>
              </w:rPr>
            </w:pPr>
            <w:r w:rsidRPr="00BD4CE4">
              <w:rPr>
                <w:iCs/>
                <w:sz w:val="22"/>
                <w:szCs w:val="22"/>
                <w:shd w:val="clear" w:color="auto" w:fill="FCFCFC"/>
                <w:lang w:val="en-US"/>
              </w:rPr>
              <w:t xml:space="preserve">Spanne type characterization of parabolic fractional maximal function and its commutators </w:t>
            </w:r>
            <w:r w:rsidRPr="00BD4CE4">
              <w:rPr>
                <w:iCs/>
                <w:sz w:val="22"/>
                <w:szCs w:val="22"/>
                <w:shd w:val="clear" w:color="auto" w:fill="FCFCFC"/>
                <w:lang w:val="en-US"/>
              </w:rPr>
              <w:lastRenderedPageBreak/>
              <w:t>in parabolic generalized Orlicz-Morrey spaces</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bCs/>
                <w:iCs/>
                <w:sz w:val="22"/>
                <w:szCs w:val="22"/>
                <w:shd w:val="clear" w:color="auto" w:fill="FCFCFC"/>
                <w:lang w:val="en-US"/>
              </w:rPr>
            </w:pPr>
            <w:r w:rsidRPr="00BD4CE4">
              <w:rPr>
                <w:sz w:val="22"/>
                <w:szCs w:val="22"/>
                <w:lang w:val="en-US"/>
              </w:rPr>
              <w:lastRenderedPageBreak/>
              <w:t xml:space="preserve">Vol. 1, </w:t>
            </w:r>
            <w:r w:rsidRPr="00BD4CE4">
              <w:rPr>
                <w:bCs/>
                <w:sz w:val="22"/>
                <w:szCs w:val="22"/>
                <w:lang w:val="en-US"/>
              </w:rPr>
              <w:t>Operator Theory and Harmonic Analysis</w:t>
            </w:r>
            <w:r w:rsidRPr="00BD4CE4">
              <w:rPr>
                <w:sz w:val="22"/>
                <w:szCs w:val="22"/>
                <w:lang w:val="en-US"/>
              </w:rPr>
              <w:t xml:space="preserve">, Springer Proc. Math. </w:t>
            </w:r>
            <w:r w:rsidRPr="00BD4CE4">
              <w:rPr>
                <w:sz w:val="22"/>
                <w:szCs w:val="22"/>
                <w:lang w:val="en-US"/>
              </w:rPr>
              <w:lastRenderedPageBreak/>
              <w:t xml:space="preserve">Stat., 357, Springer, 2021. </w:t>
            </w:r>
            <w:r w:rsidRPr="00BD4CE4">
              <w:rPr>
                <w:b/>
                <w:bCs/>
                <w:sz w:val="22"/>
                <w:szCs w:val="22"/>
                <w:lang w:val="en-US"/>
              </w:rPr>
              <w:t>WOS</w:t>
            </w:r>
          </w:p>
        </w:tc>
        <w:tc>
          <w:tcPr>
            <w:tcW w:w="709" w:type="dxa"/>
            <w:tcBorders>
              <w:top w:val="single" w:sz="4" w:space="0" w:color="auto"/>
              <w:left w:val="single" w:sz="4" w:space="0" w:color="auto"/>
              <w:bottom w:val="single" w:sz="4" w:space="0" w:color="auto"/>
              <w:right w:val="single" w:sz="4" w:space="0" w:color="auto"/>
            </w:tcBorders>
          </w:tcPr>
          <w:p w:rsidR="00BD4CE4" w:rsidRPr="00BD4CE4" w:rsidRDefault="00BD4CE4">
            <w:pPr>
              <w:jc w:val="center"/>
              <w:rPr>
                <w:sz w:val="22"/>
                <w:szCs w:val="22"/>
                <w:lang w:val="az-Latn-AZ"/>
              </w:rPr>
            </w:pPr>
          </w:p>
          <w:p w:rsidR="00BD4CE4" w:rsidRPr="00BD4CE4" w:rsidRDefault="00BD4CE4">
            <w:pPr>
              <w:jc w:val="center"/>
              <w:rPr>
                <w:sz w:val="22"/>
                <w:szCs w:val="22"/>
                <w:lang w:val="az-Latn-AZ"/>
              </w:rPr>
            </w:pPr>
            <w:r w:rsidRPr="00BD4CE4">
              <w:rPr>
                <w:sz w:val="22"/>
                <w:szCs w:val="22"/>
                <w:lang w:val="en-US"/>
              </w:rPr>
              <w:t>161–178</w:t>
            </w: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en-US"/>
              </w:rPr>
            </w:pPr>
            <w:r w:rsidRPr="00BD4CE4">
              <w:rPr>
                <w:sz w:val="22"/>
                <w:szCs w:val="22"/>
                <w:lang w:val="en-US"/>
              </w:rPr>
              <w:t xml:space="preserve">V.S. Guliyev </w:t>
            </w:r>
          </w:p>
          <w:p w:rsidR="00BD4CE4" w:rsidRPr="00BD4CE4" w:rsidRDefault="00BD4CE4">
            <w:pPr>
              <w:rPr>
                <w:sz w:val="22"/>
                <w:szCs w:val="22"/>
                <w:lang w:val="en-US"/>
              </w:rPr>
            </w:pPr>
            <w:r w:rsidRPr="00BD4CE4">
              <w:rPr>
                <w:sz w:val="22"/>
                <w:szCs w:val="22"/>
                <w:lang w:val="en-US"/>
              </w:rPr>
              <w:t xml:space="preserve">V.I. Burenkov, </w:t>
            </w:r>
          </w:p>
          <w:p w:rsidR="00BD4CE4" w:rsidRPr="00BD4CE4" w:rsidRDefault="00BD4CE4">
            <w:pPr>
              <w:rPr>
                <w:sz w:val="22"/>
                <w:szCs w:val="22"/>
                <w:lang w:val="az-Latn-AZ"/>
              </w:rPr>
            </w:pPr>
            <w:r w:rsidRPr="00BD4CE4">
              <w:rPr>
                <w:sz w:val="22"/>
                <w:szCs w:val="22"/>
                <w:lang w:val="en-US"/>
              </w:rPr>
              <w:t>T.V. Tararykova</w:t>
            </w: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en-US"/>
              </w:rPr>
              <w:t>Comparison Morrey spaces and Nikol'skii spaces</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lang w:val="en-US"/>
              </w:rPr>
              <w:t xml:space="preserve">Eurasian Mathematical Journal, 12 (1) (2021), </w:t>
            </w:r>
            <w:r w:rsidRPr="00BD4CE4">
              <w:rPr>
                <w:b/>
                <w:bCs/>
                <w:sz w:val="22"/>
                <w:szCs w:val="22"/>
                <w:lang w:val="en-US"/>
              </w:rPr>
              <w:t>(Wos, ESCI)</w:t>
            </w:r>
          </w:p>
        </w:tc>
        <w:tc>
          <w:tcPr>
            <w:tcW w:w="70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lang w:val="en-US"/>
              </w:rPr>
              <w:t>9-20</w:t>
            </w: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en-US"/>
              </w:rPr>
            </w:pPr>
            <w:r w:rsidRPr="00BD4CE4">
              <w:rPr>
                <w:sz w:val="22"/>
                <w:szCs w:val="22"/>
                <w:lang w:val="en-US"/>
              </w:rPr>
              <w:t xml:space="preserve">V.S. Guliyev </w:t>
            </w:r>
          </w:p>
          <w:p w:rsidR="00BD4CE4" w:rsidRPr="00BD4CE4" w:rsidRDefault="00BD4CE4">
            <w:pPr>
              <w:rPr>
                <w:sz w:val="22"/>
                <w:szCs w:val="22"/>
                <w:shd w:val="clear" w:color="auto" w:fill="FCFCFC"/>
                <w:lang w:val="en-US"/>
              </w:rPr>
            </w:pPr>
            <w:r w:rsidRPr="00BD4CE4">
              <w:rPr>
                <w:sz w:val="22"/>
                <w:szCs w:val="22"/>
                <w:lang w:val="en-US"/>
              </w:rPr>
              <w:t>A.F. Ismayilova</w:t>
            </w: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en-US"/>
              </w:rPr>
            </w:pPr>
            <w:r w:rsidRPr="00BD4CE4">
              <w:rPr>
                <w:sz w:val="22"/>
                <w:szCs w:val="22"/>
                <w:lang w:val="en-US"/>
              </w:rPr>
              <w:t>Calderon-Zygmund operators with kernels of Dini's type and their multilinear commutators on generalized variable exponent Morrey spaces</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en-US"/>
              </w:rPr>
            </w:pPr>
            <w:r w:rsidRPr="00BD4CE4">
              <w:rPr>
                <w:bCs/>
                <w:sz w:val="22"/>
                <w:szCs w:val="22"/>
                <w:lang w:val="en-US"/>
              </w:rPr>
              <w:t>Proceedings of the Institute of Mathematics and Mechanics</w:t>
            </w:r>
            <w:r w:rsidRPr="00BD4CE4">
              <w:rPr>
                <w:sz w:val="22"/>
                <w:szCs w:val="22"/>
                <w:lang w:val="en-US"/>
              </w:rPr>
              <w:t xml:space="preserve"> 47(2) (2021).  </w:t>
            </w:r>
            <w:r w:rsidRPr="00BD4CE4">
              <w:rPr>
                <w:b/>
                <w:bCs/>
                <w:sz w:val="22"/>
                <w:szCs w:val="22"/>
                <w:lang w:val="en-US"/>
              </w:rPr>
              <w:t>(Wos, ESCI)</w:t>
            </w:r>
          </w:p>
        </w:tc>
        <w:tc>
          <w:tcPr>
            <w:tcW w:w="709" w:type="dxa"/>
            <w:tcBorders>
              <w:top w:val="single" w:sz="4" w:space="0" w:color="auto"/>
              <w:left w:val="single" w:sz="4" w:space="0" w:color="auto"/>
              <w:bottom w:val="single" w:sz="4" w:space="0" w:color="auto"/>
              <w:right w:val="single" w:sz="4" w:space="0" w:color="auto"/>
            </w:tcBorders>
          </w:tcPr>
          <w:p w:rsidR="00BD4CE4" w:rsidRPr="00BD4CE4" w:rsidRDefault="00BD4CE4">
            <w:pPr>
              <w:jc w:val="center"/>
              <w:rPr>
                <w:sz w:val="22"/>
                <w:szCs w:val="22"/>
                <w:lang w:val="az-Latn-AZ"/>
              </w:rPr>
            </w:pPr>
          </w:p>
          <w:p w:rsidR="00BD4CE4" w:rsidRPr="00BD4CE4" w:rsidRDefault="00BD4CE4">
            <w:pPr>
              <w:jc w:val="center"/>
              <w:rPr>
                <w:sz w:val="22"/>
                <w:szCs w:val="22"/>
                <w:lang w:val="az-Latn-AZ"/>
              </w:rPr>
            </w:pPr>
            <w:r w:rsidRPr="00BD4CE4">
              <w:rPr>
                <w:sz w:val="22"/>
                <w:szCs w:val="22"/>
              </w:rPr>
              <w:t>286–300</w:t>
            </w: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bCs/>
                <w:sz w:val="22"/>
                <w:szCs w:val="22"/>
                <w:lang w:val="en-US"/>
              </w:rPr>
            </w:pPr>
            <w:r w:rsidRPr="00BD4CE4">
              <w:rPr>
                <w:bCs/>
                <w:sz w:val="22"/>
                <w:szCs w:val="22"/>
                <w:lang w:val="en-US"/>
              </w:rPr>
              <w:t xml:space="preserve">V.S. Guliyev, </w:t>
            </w:r>
          </w:p>
          <w:p w:rsidR="00BD4CE4" w:rsidRPr="00BD4CE4" w:rsidRDefault="00BD4CE4">
            <w:pPr>
              <w:rPr>
                <w:sz w:val="22"/>
                <w:szCs w:val="22"/>
                <w:lang w:val="en-US"/>
              </w:rPr>
            </w:pPr>
            <w:r w:rsidRPr="00BD4CE4">
              <w:rPr>
                <w:bCs/>
                <w:sz w:val="22"/>
                <w:szCs w:val="22"/>
                <w:lang w:val="az-Latn-AZ"/>
              </w:rPr>
              <w:t xml:space="preserve">E.J. </w:t>
            </w:r>
            <w:r w:rsidRPr="00BD4CE4">
              <w:rPr>
                <w:bCs/>
                <w:sz w:val="22"/>
                <w:szCs w:val="22"/>
                <w:lang w:val="en-US"/>
              </w:rPr>
              <w:t>Ibrahimov</w:t>
            </w:r>
            <w:r w:rsidRPr="00BD4CE4">
              <w:rPr>
                <w:sz w:val="22"/>
                <w:szCs w:val="22"/>
                <w:lang w:val="en-US"/>
              </w:rPr>
              <w:t xml:space="preserve"> </w:t>
            </w:r>
          </w:p>
          <w:p w:rsidR="00BD4CE4" w:rsidRPr="00BD4CE4" w:rsidRDefault="00BD4CE4">
            <w:pPr>
              <w:rPr>
                <w:sz w:val="22"/>
                <w:szCs w:val="22"/>
                <w:shd w:val="clear" w:color="auto" w:fill="FCFCFC"/>
                <w:lang w:val="en-US"/>
              </w:rPr>
            </w:pPr>
            <w:r w:rsidRPr="00BD4CE4">
              <w:rPr>
                <w:sz w:val="22"/>
                <w:szCs w:val="22"/>
                <w:lang w:val="en-US"/>
              </w:rPr>
              <w:t>T.S. Gadjiev</w:t>
            </w: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en-US"/>
              </w:rPr>
            </w:pPr>
            <w:r w:rsidRPr="00BD4CE4">
              <w:rPr>
                <w:sz w:val="22"/>
                <w:szCs w:val="22"/>
                <w:lang w:val="en-US"/>
              </w:rPr>
              <w:t>An initial-boundary value problem for systems of linear partial differential equations with a differential operator of Gegenbauer type</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bCs/>
                <w:sz w:val="22"/>
                <w:szCs w:val="22"/>
                <w:lang w:val="en-US"/>
              </w:rPr>
            </w:pPr>
            <w:r w:rsidRPr="00BD4CE4">
              <w:rPr>
                <w:bCs/>
                <w:sz w:val="22"/>
                <w:szCs w:val="22"/>
                <w:lang w:val="en-US"/>
              </w:rPr>
              <w:t xml:space="preserve">Transactions of A. Razmadze Mathematical Institute, </w:t>
            </w:r>
            <w:r w:rsidRPr="00BD4CE4">
              <w:rPr>
                <w:sz w:val="22"/>
                <w:szCs w:val="22"/>
                <w:lang w:val="en-US"/>
              </w:rPr>
              <w:t xml:space="preserve">175 (2021), no. 3. </w:t>
            </w:r>
            <w:r w:rsidRPr="00BD4CE4">
              <w:rPr>
                <w:sz w:val="22"/>
                <w:szCs w:val="22"/>
                <w:lang w:val="az-Latn-AZ"/>
              </w:rPr>
              <w:t xml:space="preserve">  </w:t>
            </w:r>
            <w:r w:rsidRPr="00BD4CE4">
              <w:rPr>
                <w:b/>
                <w:bCs/>
                <w:sz w:val="22"/>
                <w:szCs w:val="22"/>
                <w:lang w:val="en-US"/>
              </w:rPr>
              <w:t>(Wos, ESCI)</w:t>
            </w:r>
          </w:p>
        </w:tc>
        <w:tc>
          <w:tcPr>
            <w:tcW w:w="709" w:type="dxa"/>
            <w:tcBorders>
              <w:top w:val="single" w:sz="4" w:space="0" w:color="auto"/>
              <w:left w:val="single" w:sz="4" w:space="0" w:color="auto"/>
              <w:bottom w:val="single" w:sz="4" w:space="0" w:color="auto"/>
              <w:right w:val="single" w:sz="4" w:space="0" w:color="auto"/>
            </w:tcBorders>
          </w:tcPr>
          <w:p w:rsidR="00BD4CE4" w:rsidRPr="00BD4CE4" w:rsidRDefault="00BD4CE4">
            <w:pPr>
              <w:jc w:val="center"/>
              <w:rPr>
                <w:sz w:val="22"/>
                <w:szCs w:val="22"/>
                <w:lang w:val="az-Latn-AZ"/>
              </w:rPr>
            </w:pPr>
          </w:p>
          <w:p w:rsidR="00BD4CE4" w:rsidRPr="00BD4CE4" w:rsidRDefault="00BD4CE4">
            <w:pPr>
              <w:jc w:val="center"/>
              <w:rPr>
                <w:sz w:val="22"/>
                <w:szCs w:val="22"/>
                <w:lang w:val="az-Latn-AZ"/>
              </w:rPr>
            </w:pPr>
            <w:r w:rsidRPr="00BD4CE4">
              <w:rPr>
                <w:sz w:val="22"/>
                <w:szCs w:val="22"/>
                <w:lang w:val="az-Latn-AZ"/>
              </w:rPr>
              <w:t>1-9</w:t>
            </w: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en-US"/>
              </w:rPr>
            </w:pPr>
            <w:r w:rsidRPr="00BD4CE4">
              <w:rPr>
                <w:sz w:val="22"/>
                <w:szCs w:val="22"/>
                <w:lang w:val="en-US"/>
              </w:rPr>
              <w:t xml:space="preserve">A.N.Mammadova </w:t>
            </w:r>
          </w:p>
          <w:p w:rsidR="00BD4CE4" w:rsidRPr="00BD4CE4" w:rsidRDefault="00BD4CE4">
            <w:pPr>
              <w:rPr>
                <w:sz w:val="22"/>
                <w:szCs w:val="22"/>
                <w:lang w:val="en-US"/>
              </w:rPr>
            </w:pPr>
            <w:r w:rsidRPr="00BD4CE4">
              <w:rPr>
                <w:sz w:val="22"/>
                <w:szCs w:val="22"/>
                <w:lang w:val="en-US"/>
              </w:rPr>
              <w:t>A.E. Abdullayeva</w:t>
            </w: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en-US"/>
              </w:rPr>
            </w:pPr>
            <w:r w:rsidRPr="00BD4CE4">
              <w:rPr>
                <w:sz w:val="22"/>
                <w:szCs w:val="22"/>
                <w:lang w:val="en-US"/>
              </w:rPr>
              <w:t>Approximation properties of generalized Szasz and Bernstein-Chlodowsky operators</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bCs/>
                <w:sz w:val="22"/>
                <w:szCs w:val="22"/>
                <w:lang w:val="en-US"/>
              </w:rPr>
            </w:pPr>
            <w:r w:rsidRPr="00BD4CE4">
              <w:rPr>
                <w:sz w:val="22"/>
                <w:szCs w:val="22"/>
                <w:lang w:val="en-US"/>
              </w:rPr>
              <w:t xml:space="preserve">Tbilisi Mathematical Journal, 14(2), 2021. </w:t>
            </w:r>
            <w:r w:rsidRPr="00BD4CE4">
              <w:rPr>
                <w:b/>
                <w:sz w:val="22"/>
                <w:szCs w:val="22"/>
                <w:lang w:val="en-US"/>
              </w:rPr>
              <w:t>(WoS, ESCI</w:t>
            </w:r>
            <w:r w:rsidRPr="00BD4CE4">
              <w:rPr>
                <w:sz w:val="22"/>
                <w:szCs w:val="22"/>
                <w:lang w:val="en-US"/>
              </w:rPr>
              <w:t>)</w:t>
            </w:r>
          </w:p>
        </w:tc>
        <w:tc>
          <w:tcPr>
            <w:tcW w:w="709" w:type="dxa"/>
            <w:tcBorders>
              <w:top w:val="single" w:sz="4" w:space="0" w:color="auto"/>
              <w:left w:val="single" w:sz="4" w:space="0" w:color="auto"/>
              <w:bottom w:val="single" w:sz="4" w:space="0" w:color="auto"/>
              <w:right w:val="single" w:sz="4" w:space="0" w:color="auto"/>
            </w:tcBorders>
          </w:tcPr>
          <w:p w:rsidR="00BD4CE4" w:rsidRPr="00BD4CE4" w:rsidRDefault="00BD4CE4">
            <w:pPr>
              <w:jc w:val="center"/>
              <w:rPr>
                <w:sz w:val="22"/>
                <w:szCs w:val="22"/>
                <w:lang w:val="az-Latn-AZ"/>
              </w:rPr>
            </w:pPr>
          </w:p>
          <w:p w:rsidR="00BD4CE4" w:rsidRPr="00BD4CE4" w:rsidRDefault="00BD4CE4">
            <w:pPr>
              <w:jc w:val="center"/>
              <w:rPr>
                <w:sz w:val="22"/>
                <w:szCs w:val="22"/>
                <w:lang w:val="az-Latn-AZ"/>
              </w:rPr>
            </w:pPr>
            <w:r w:rsidRPr="00BD4CE4">
              <w:rPr>
                <w:sz w:val="22"/>
                <w:szCs w:val="22"/>
                <w:lang w:val="en-US"/>
              </w:rPr>
              <w:t>179-192</w:t>
            </w: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en-US"/>
              </w:rPr>
            </w:pPr>
            <w:r w:rsidRPr="00BD4CE4">
              <w:rPr>
                <w:bCs/>
                <w:sz w:val="22"/>
                <w:szCs w:val="22"/>
                <w:lang w:val="en-US"/>
              </w:rPr>
              <w:t>R.A. Bandaliyev</w:t>
            </w:r>
            <w:r w:rsidRPr="00BD4CE4">
              <w:rPr>
                <w:sz w:val="22"/>
                <w:szCs w:val="22"/>
                <w:lang w:val="en-US"/>
              </w:rPr>
              <w:t xml:space="preserve">, </w:t>
            </w:r>
          </w:p>
          <w:p w:rsidR="00BD4CE4" w:rsidRPr="00BD4CE4" w:rsidRDefault="00BD4CE4">
            <w:pPr>
              <w:rPr>
                <w:sz w:val="22"/>
                <w:szCs w:val="22"/>
                <w:lang w:val="az-Latn-AZ"/>
              </w:rPr>
            </w:pPr>
            <w:r w:rsidRPr="00BD4CE4">
              <w:rPr>
                <w:bCs/>
                <w:sz w:val="22"/>
                <w:szCs w:val="22"/>
                <w:lang w:val="en-US"/>
              </w:rPr>
              <w:t>V.S. Guliyev</w:t>
            </w:r>
            <w:r w:rsidRPr="00BD4CE4">
              <w:rPr>
                <w:sz w:val="22"/>
                <w:szCs w:val="22"/>
                <w:lang w:val="az-Latn-AZ"/>
              </w:rPr>
              <w:t xml:space="preserve"> </w:t>
            </w:r>
          </w:p>
          <w:p w:rsidR="00BD4CE4" w:rsidRPr="00BD4CE4" w:rsidRDefault="00BD4CE4">
            <w:pPr>
              <w:rPr>
                <w:sz w:val="22"/>
                <w:szCs w:val="22"/>
                <w:shd w:val="clear" w:color="auto" w:fill="FCFCFC"/>
                <w:lang w:val="en-US"/>
              </w:rPr>
            </w:pPr>
            <w:r w:rsidRPr="00BD4CE4">
              <w:rPr>
                <w:sz w:val="22"/>
                <w:szCs w:val="22"/>
                <w:lang w:val="az-Latn-AZ"/>
              </w:rPr>
              <w:t>S.G. Hasanov</w:t>
            </w: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en-US"/>
              </w:rPr>
            </w:pPr>
            <w:r w:rsidRPr="00BD4CE4">
              <w:rPr>
                <w:sz w:val="22"/>
                <w:szCs w:val="22"/>
                <w:lang w:val="en-US"/>
              </w:rPr>
              <w:t>Correction to "Two-Weighted Inequalities for the Riesz Potential in p-ConvexWeighted Modular Banach Function Spaces"</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pStyle w:val="a5"/>
              <w:autoSpaceDE w:val="0"/>
              <w:autoSpaceDN w:val="0"/>
              <w:adjustRightInd w:val="0"/>
              <w:jc w:val="center"/>
              <w:rPr>
                <w:sz w:val="22"/>
                <w:szCs w:val="22"/>
                <w:lang w:val="az-Latn-AZ"/>
              </w:rPr>
            </w:pPr>
            <w:r w:rsidRPr="00BD4CE4">
              <w:rPr>
                <w:color w:val="111111"/>
                <w:sz w:val="22"/>
                <w:szCs w:val="22"/>
                <w:shd w:val="clear" w:color="auto" w:fill="FFFFFF"/>
              </w:rPr>
              <w:t>Transactions  of NAS of Azerbaijan</w:t>
            </w:r>
            <w:r w:rsidRPr="00BD4CE4">
              <w:rPr>
                <w:bCs/>
                <w:sz w:val="22"/>
                <w:szCs w:val="22"/>
                <w:lang w:val="az-Latn-AZ"/>
              </w:rPr>
              <w:t>. Series of Phys.-Tech. and Math. Sc., Issue Math.</w:t>
            </w:r>
            <w:r w:rsidRPr="00BD4CE4">
              <w:rPr>
                <w:sz w:val="22"/>
                <w:szCs w:val="22"/>
                <w:lang w:val="az-Latn-AZ"/>
              </w:rPr>
              <w:t xml:space="preserve">, 41 (4),(2021). </w:t>
            </w:r>
            <w:r w:rsidRPr="00BD4CE4">
              <w:rPr>
                <w:b/>
                <w:sz w:val="22"/>
                <w:szCs w:val="22"/>
                <w:lang w:val="az-Latn-AZ"/>
              </w:rPr>
              <w:t>(SCOPUS)</w:t>
            </w:r>
          </w:p>
        </w:tc>
        <w:tc>
          <w:tcPr>
            <w:tcW w:w="709" w:type="dxa"/>
            <w:tcBorders>
              <w:top w:val="single" w:sz="4" w:space="0" w:color="auto"/>
              <w:left w:val="single" w:sz="4" w:space="0" w:color="auto"/>
              <w:bottom w:val="single" w:sz="4" w:space="0" w:color="auto"/>
              <w:right w:val="single" w:sz="4" w:space="0" w:color="auto"/>
            </w:tcBorders>
          </w:tcPr>
          <w:p w:rsidR="00BD4CE4" w:rsidRPr="00BD4CE4" w:rsidRDefault="00BD4CE4">
            <w:pPr>
              <w:jc w:val="center"/>
              <w:rPr>
                <w:sz w:val="22"/>
                <w:szCs w:val="22"/>
                <w:lang w:val="az-Latn-AZ"/>
              </w:rPr>
            </w:pPr>
          </w:p>
          <w:p w:rsidR="00BD4CE4" w:rsidRPr="00BD4CE4" w:rsidRDefault="00BD4CE4">
            <w:pPr>
              <w:jc w:val="center"/>
              <w:rPr>
                <w:sz w:val="22"/>
                <w:szCs w:val="22"/>
                <w:lang w:val="az-Latn-AZ"/>
              </w:rPr>
            </w:pPr>
          </w:p>
          <w:p w:rsidR="00BD4CE4" w:rsidRPr="00BD4CE4" w:rsidRDefault="00BD4CE4">
            <w:pPr>
              <w:jc w:val="center"/>
              <w:rPr>
                <w:sz w:val="22"/>
                <w:szCs w:val="22"/>
                <w:lang w:val="az-Latn-AZ"/>
              </w:rPr>
            </w:pPr>
            <w:r w:rsidRPr="00BD4CE4">
              <w:rPr>
                <w:sz w:val="22"/>
                <w:szCs w:val="22"/>
                <w:lang w:val="az-Latn-AZ"/>
              </w:rPr>
              <w:t>42-44</w:t>
            </w: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bCs/>
                <w:sz w:val="22"/>
                <w:szCs w:val="22"/>
                <w:lang w:val="az-Latn-AZ"/>
              </w:rPr>
              <w:t xml:space="preserve">E.J. </w:t>
            </w:r>
            <w:r w:rsidRPr="00BD4CE4">
              <w:rPr>
                <w:bCs/>
                <w:sz w:val="22"/>
                <w:szCs w:val="22"/>
                <w:lang w:val="en-US"/>
              </w:rPr>
              <w:t>Ibrahimov</w:t>
            </w:r>
            <w:r w:rsidRPr="00BD4CE4">
              <w:rPr>
                <w:sz w:val="22"/>
                <w:szCs w:val="22"/>
                <w:lang w:val="az-Latn-AZ"/>
              </w:rPr>
              <w:t xml:space="preserve"> </w:t>
            </w:r>
          </w:p>
          <w:p w:rsidR="00BD4CE4" w:rsidRPr="00BD4CE4" w:rsidRDefault="00BD4CE4">
            <w:pPr>
              <w:rPr>
                <w:bCs/>
                <w:sz w:val="22"/>
                <w:szCs w:val="22"/>
                <w:lang w:val="en-US"/>
              </w:rPr>
            </w:pPr>
            <w:r w:rsidRPr="00BD4CE4">
              <w:rPr>
                <w:sz w:val="22"/>
                <w:szCs w:val="22"/>
                <w:lang w:val="az-Latn-AZ"/>
              </w:rPr>
              <w:t>G.A. Dadashova, S.Ar. Jafarova</w:t>
            </w: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en-US"/>
              </w:rPr>
            </w:pPr>
            <w:r w:rsidRPr="00BD4CE4">
              <w:rPr>
                <w:sz w:val="22"/>
                <w:szCs w:val="22"/>
                <w:lang w:val="en-US"/>
              </w:rPr>
              <w:t xml:space="preserve">Some weighted inequalities for </w:t>
            </w:r>
            <w:r w:rsidRPr="00BD4CE4">
              <w:rPr>
                <w:sz w:val="22"/>
                <w:szCs w:val="22"/>
                <w:lang w:val="en-US"/>
              </w:rPr>
              <w:lastRenderedPageBreak/>
              <w:t>Gegenbauer fractional integrals</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pStyle w:val="a5"/>
              <w:autoSpaceDE w:val="0"/>
              <w:autoSpaceDN w:val="0"/>
              <w:adjustRightInd w:val="0"/>
              <w:jc w:val="center"/>
              <w:rPr>
                <w:bCs/>
                <w:sz w:val="22"/>
                <w:szCs w:val="22"/>
                <w:lang w:val="az-Latn-AZ"/>
              </w:rPr>
            </w:pPr>
            <w:r w:rsidRPr="00BD4CE4">
              <w:rPr>
                <w:color w:val="111111"/>
                <w:sz w:val="22"/>
                <w:szCs w:val="22"/>
                <w:shd w:val="clear" w:color="auto" w:fill="FFFFFF"/>
              </w:rPr>
              <w:lastRenderedPageBreak/>
              <w:t>Transactions  of NAS of Azerbaijan</w:t>
            </w:r>
            <w:r w:rsidRPr="00BD4CE4">
              <w:rPr>
                <w:bCs/>
                <w:sz w:val="22"/>
                <w:szCs w:val="22"/>
                <w:lang w:val="az-Latn-AZ"/>
              </w:rPr>
              <w:t xml:space="preserve">. Series of Phys.-Tech. </w:t>
            </w:r>
            <w:r w:rsidRPr="00BD4CE4">
              <w:rPr>
                <w:bCs/>
                <w:sz w:val="22"/>
                <w:szCs w:val="22"/>
                <w:lang w:val="az-Latn-AZ"/>
              </w:rPr>
              <w:lastRenderedPageBreak/>
              <w:t>and Math. Sc., Issue Math.</w:t>
            </w:r>
            <w:r w:rsidRPr="00BD4CE4">
              <w:rPr>
                <w:sz w:val="22"/>
                <w:szCs w:val="22"/>
              </w:rPr>
              <w:t>, 41 (4),(2021).</w:t>
            </w:r>
            <w:r w:rsidRPr="00BD4CE4">
              <w:rPr>
                <w:b/>
                <w:sz w:val="22"/>
                <w:szCs w:val="22"/>
              </w:rPr>
              <w:t>(Scopus</w:t>
            </w:r>
            <w:r w:rsidRPr="00BD4CE4">
              <w:rPr>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BD4CE4" w:rsidRPr="00BD4CE4" w:rsidRDefault="00BD4CE4">
            <w:pPr>
              <w:jc w:val="center"/>
              <w:rPr>
                <w:sz w:val="22"/>
                <w:szCs w:val="22"/>
                <w:lang w:val="az-Latn-AZ"/>
              </w:rPr>
            </w:pPr>
          </w:p>
          <w:p w:rsidR="00BD4CE4" w:rsidRPr="00BD4CE4" w:rsidRDefault="00BD4CE4">
            <w:pPr>
              <w:jc w:val="center"/>
              <w:rPr>
                <w:sz w:val="22"/>
                <w:szCs w:val="22"/>
                <w:lang w:val="az-Latn-AZ"/>
              </w:rPr>
            </w:pPr>
            <w:r w:rsidRPr="00BD4CE4">
              <w:rPr>
                <w:sz w:val="22"/>
                <w:szCs w:val="22"/>
                <w:lang w:val="en-US"/>
              </w:rPr>
              <w:t>83-99</w:t>
            </w:r>
          </w:p>
        </w:tc>
      </w:tr>
      <w:tr w:rsidR="00BD4CE4" w:rsidRPr="00BD4CE4" w:rsidTr="0008700C">
        <w:trPr>
          <w:trHeight w:val="1730"/>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en-US"/>
              </w:rPr>
            </w:pPr>
            <w:r w:rsidRPr="00BD4CE4">
              <w:rPr>
                <w:sz w:val="22"/>
                <w:szCs w:val="22"/>
                <w:lang w:val="en-US"/>
              </w:rPr>
              <w:t xml:space="preserve">F.A. İsayev, </w:t>
            </w:r>
          </w:p>
          <w:p w:rsidR="00BD4CE4" w:rsidRPr="00BD4CE4" w:rsidRDefault="00BD4CE4">
            <w:pPr>
              <w:rPr>
                <w:sz w:val="22"/>
                <w:szCs w:val="22"/>
                <w:lang w:val="en-US"/>
              </w:rPr>
            </w:pPr>
            <w:r w:rsidRPr="00BD4CE4">
              <w:rPr>
                <w:sz w:val="22"/>
                <w:szCs w:val="22"/>
                <w:lang w:val="en-US"/>
              </w:rPr>
              <w:t>Z.V. Safarov</w:t>
            </w:r>
          </w:p>
          <w:p w:rsidR="00BD4CE4" w:rsidRPr="00BD4CE4" w:rsidRDefault="00BD4CE4">
            <w:pPr>
              <w:rPr>
                <w:bCs/>
                <w:sz w:val="22"/>
                <w:szCs w:val="22"/>
                <w:lang w:val="en-US"/>
              </w:rPr>
            </w:pPr>
            <w:r w:rsidRPr="00BD4CE4">
              <w:rPr>
                <w:sz w:val="22"/>
                <w:szCs w:val="22"/>
                <w:lang w:val="en-US"/>
              </w:rPr>
              <w:t>S.G. Hasanov</w:t>
            </w: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en-US"/>
              </w:rPr>
            </w:pPr>
            <w:r w:rsidRPr="00BD4CE4">
              <w:rPr>
                <w:sz w:val="22"/>
                <w:szCs w:val="22"/>
                <w:lang w:val="en-US"/>
              </w:rPr>
              <w:t>Characterizations of Lipschitz functions via commutators generated by parametric Marcinkiewicz integral on generalized Orlicz-Morrey spaces</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pStyle w:val="a5"/>
              <w:autoSpaceDE w:val="0"/>
              <w:autoSpaceDN w:val="0"/>
              <w:adjustRightInd w:val="0"/>
              <w:jc w:val="center"/>
              <w:rPr>
                <w:bCs/>
                <w:sz w:val="22"/>
                <w:szCs w:val="22"/>
                <w:lang w:val="az-Latn-AZ"/>
              </w:rPr>
            </w:pPr>
            <w:r w:rsidRPr="00BD4CE4">
              <w:rPr>
                <w:color w:val="111111"/>
                <w:sz w:val="22"/>
                <w:szCs w:val="22"/>
                <w:shd w:val="clear" w:color="auto" w:fill="FFFFFF"/>
              </w:rPr>
              <w:t>Transactions  of NAS of Azerbaijan</w:t>
            </w:r>
            <w:r w:rsidRPr="00BD4CE4">
              <w:rPr>
                <w:bCs/>
                <w:sz w:val="22"/>
                <w:szCs w:val="22"/>
                <w:lang w:val="az-Latn-AZ"/>
              </w:rPr>
              <w:t>. Series of Phys.-Tech. and Math. Sc., Issue Math.</w:t>
            </w:r>
            <w:r w:rsidRPr="00BD4CE4">
              <w:rPr>
                <w:sz w:val="22"/>
                <w:szCs w:val="22"/>
              </w:rPr>
              <w:t>, 41 (1)</w:t>
            </w:r>
            <w:r w:rsidRPr="00BD4CE4">
              <w:rPr>
                <w:sz w:val="22"/>
                <w:szCs w:val="22"/>
                <w:lang w:val="az-Latn-AZ"/>
              </w:rPr>
              <w:t xml:space="preserve"> </w:t>
            </w:r>
            <w:r w:rsidRPr="00BD4CE4">
              <w:rPr>
                <w:sz w:val="22"/>
                <w:szCs w:val="22"/>
              </w:rPr>
              <w:t>(2021). (</w:t>
            </w:r>
            <w:r w:rsidRPr="00BD4CE4">
              <w:rPr>
                <w:b/>
                <w:sz w:val="22"/>
                <w:szCs w:val="22"/>
              </w:rPr>
              <w:t>SCOPUS</w:t>
            </w:r>
            <w:r w:rsidRPr="00BD4CE4">
              <w:rPr>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BD4CE4" w:rsidRPr="00BD4CE4" w:rsidRDefault="00BD4CE4">
            <w:pPr>
              <w:jc w:val="center"/>
              <w:rPr>
                <w:sz w:val="22"/>
                <w:szCs w:val="22"/>
                <w:lang w:val="az-Latn-AZ"/>
              </w:rPr>
            </w:pPr>
          </w:p>
          <w:p w:rsidR="00BD4CE4" w:rsidRPr="00BD4CE4" w:rsidRDefault="00BD4CE4">
            <w:pPr>
              <w:jc w:val="center"/>
              <w:rPr>
                <w:sz w:val="22"/>
                <w:szCs w:val="22"/>
                <w:lang w:val="az-Latn-AZ"/>
              </w:rPr>
            </w:pPr>
          </w:p>
          <w:p w:rsidR="00BD4CE4" w:rsidRPr="00BD4CE4" w:rsidRDefault="00BD4CE4">
            <w:pPr>
              <w:jc w:val="center"/>
              <w:rPr>
                <w:sz w:val="22"/>
                <w:szCs w:val="22"/>
                <w:lang w:val="az-Latn-AZ"/>
              </w:rPr>
            </w:pPr>
            <w:r w:rsidRPr="00BD4CE4">
              <w:rPr>
                <w:sz w:val="22"/>
                <w:szCs w:val="22"/>
              </w:rPr>
              <w:t>98-109</w:t>
            </w:r>
          </w:p>
        </w:tc>
      </w:tr>
      <w:tr w:rsidR="00BD4CE4" w:rsidRPr="00BD4CE4" w:rsidTr="0008700C">
        <w:trPr>
          <w:trHeight w:val="1745"/>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en-US"/>
              </w:rPr>
            </w:pPr>
            <w:r w:rsidRPr="00BD4CE4">
              <w:rPr>
                <w:bCs/>
                <w:sz w:val="22"/>
                <w:szCs w:val="22"/>
                <w:lang w:val="en-US"/>
              </w:rPr>
              <w:t>F.A. İsayev</w:t>
            </w:r>
            <w:r w:rsidRPr="00BD4CE4">
              <w:rPr>
                <w:sz w:val="22"/>
                <w:szCs w:val="22"/>
                <w:lang w:val="en-US"/>
              </w:rPr>
              <w:t xml:space="preserve"> </w:t>
            </w:r>
          </w:p>
          <w:p w:rsidR="00BD4CE4" w:rsidRPr="00BD4CE4" w:rsidRDefault="00BD4CE4">
            <w:pPr>
              <w:rPr>
                <w:sz w:val="22"/>
                <w:szCs w:val="22"/>
                <w:lang w:val="en-US"/>
              </w:rPr>
            </w:pPr>
            <w:r w:rsidRPr="00BD4CE4">
              <w:rPr>
                <w:sz w:val="22"/>
                <w:szCs w:val="22"/>
                <w:lang w:val="en-US"/>
              </w:rPr>
              <w:t xml:space="preserve">A.A. Ahmadli, </w:t>
            </w:r>
          </w:p>
          <w:p w:rsidR="00BD4CE4" w:rsidRPr="00BD4CE4" w:rsidRDefault="00BD4CE4">
            <w:pPr>
              <w:rPr>
                <w:sz w:val="22"/>
                <w:szCs w:val="22"/>
              </w:rPr>
            </w:pPr>
            <w:r w:rsidRPr="00BD4CE4">
              <w:rPr>
                <w:sz w:val="22"/>
                <w:szCs w:val="22"/>
                <w:lang w:val="en-US"/>
              </w:rPr>
              <w:t>A</w:t>
            </w:r>
            <w:r w:rsidRPr="00BD4CE4">
              <w:rPr>
                <w:sz w:val="22"/>
                <w:szCs w:val="22"/>
              </w:rPr>
              <w:t xml:space="preserve">. </w:t>
            </w:r>
            <w:r w:rsidRPr="00BD4CE4">
              <w:rPr>
                <w:sz w:val="22"/>
                <w:szCs w:val="22"/>
                <w:lang w:val="en-US"/>
              </w:rPr>
              <w:t>Akbulut</w:t>
            </w:r>
            <w:r w:rsidRPr="00BD4CE4">
              <w:rPr>
                <w:sz w:val="22"/>
                <w:szCs w:val="22"/>
              </w:rPr>
              <w:t xml:space="preserve">, </w:t>
            </w:r>
          </w:p>
          <w:p w:rsidR="00BD4CE4" w:rsidRPr="00BD4CE4" w:rsidRDefault="00BD4CE4">
            <w:pPr>
              <w:rPr>
                <w:sz w:val="22"/>
                <w:szCs w:val="22"/>
              </w:rPr>
            </w:pPr>
            <w:r w:rsidRPr="00BD4CE4">
              <w:rPr>
                <w:sz w:val="22"/>
                <w:szCs w:val="22"/>
                <w:lang w:val="en-US"/>
              </w:rPr>
              <w:t>A. Serbetci</w:t>
            </w: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en-US"/>
              </w:rPr>
            </w:pPr>
            <w:r w:rsidRPr="00BD4CE4">
              <w:rPr>
                <w:sz w:val="22"/>
                <w:szCs w:val="22"/>
                <w:lang w:val="en-US"/>
              </w:rPr>
              <w:t>Multilinear commutators of parabolic Calderon-Zygmund operators on generalized weighted variable parabolic Morrey spaces</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pStyle w:val="a5"/>
              <w:autoSpaceDE w:val="0"/>
              <w:autoSpaceDN w:val="0"/>
              <w:adjustRightInd w:val="0"/>
              <w:jc w:val="center"/>
              <w:rPr>
                <w:sz w:val="22"/>
                <w:szCs w:val="22"/>
              </w:rPr>
            </w:pPr>
            <w:r w:rsidRPr="00BD4CE4">
              <w:rPr>
                <w:color w:val="111111"/>
                <w:sz w:val="22"/>
                <w:szCs w:val="22"/>
                <w:shd w:val="clear" w:color="auto" w:fill="FFFFFF"/>
              </w:rPr>
              <w:t>Transactions  of NAS of Azerbaijan</w:t>
            </w:r>
            <w:r w:rsidRPr="00BD4CE4">
              <w:rPr>
                <w:bCs/>
                <w:sz w:val="22"/>
                <w:szCs w:val="22"/>
                <w:lang w:val="az-Latn-AZ"/>
              </w:rPr>
              <w:t>. Series of Phys.-Tech. and Math. Sc., Issue Math.</w:t>
            </w:r>
            <w:r w:rsidRPr="00BD4CE4">
              <w:rPr>
                <w:sz w:val="22"/>
                <w:szCs w:val="22"/>
              </w:rPr>
              <w:t xml:space="preserve">, 41 (4),(2021). </w:t>
            </w:r>
            <w:r w:rsidRPr="00BD4CE4">
              <w:rPr>
                <w:sz w:val="22"/>
                <w:szCs w:val="22"/>
                <w:lang w:val="en-GB"/>
              </w:rPr>
              <w:t>(</w:t>
            </w:r>
            <w:r w:rsidRPr="00BD4CE4">
              <w:rPr>
                <w:b/>
                <w:sz w:val="22"/>
                <w:szCs w:val="22"/>
                <w:lang w:val="en-GB"/>
              </w:rPr>
              <w:t>SCOPUS</w:t>
            </w:r>
            <w:r w:rsidRPr="00BD4CE4">
              <w:rPr>
                <w:sz w:val="22"/>
                <w:szCs w:val="22"/>
                <w:lang w:val="en-GB"/>
              </w:rPr>
              <w:t>)</w:t>
            </w:r>
          </w:p>
        </w:tc>
        <w:tc>
          <w:tcPr>
            <w:tcW w:w="709" w:type="dxa"/>
            <w:tcBorders>
              <w:top w:val="single" w:sz="4" w:space="0" w:color="auto"/>
              <w:left w:val="single" w:sz="4" w:space="0" w:color="auto"/>
              <w:bottom w:val="single" w:sz="4" w:space="0" w:color="auto"/>
              <w:right w:val="single" w:sz="4" w:space="0" w:color="auto"/>
            </w:tcBorders>
          </w:tcPr>
          <w:p w:rsidR="00BD4CE4" w:rsidRPr="00BD4CE4" w:rsidRDefault="00BD4CE4">
            <w:pPr>
              <w:jc w:val="center"/>
              <w:rPr>
                <w:sz w:val="22"/>
                <w:szCs w:val="22"/>
                <w:lang w:val="az-Latn-AZ"/>
              </w:rPr>
            </w:pPr>
          </w:p>
          <w:p w:rsidR="00BD4CE4" w:rsidRPr="00BD4CE4" w:rsidRDefault="00BD4CE4">
            <w:pPr>
              <w:jc w:val="center"/>
              <w:rPr>
                <w:sz w:val="22"/>
                <w:szCs w:val="22"/>
                <w:lang w:val="az-Latn-AZ"/>
              </w:rPr>
            </w:pPr>
            <w:r w:rsidRPr="00BD4CE4">
              <w:rPr>
                <w:sz w:val="22"/>
                <w:szCs w:val="22"/>
                <w:lang w:val="en-US"/>
              </w:rPr>
              <w:t>3-16</w:t>
            </w: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shd w:val="clear" w:color="auto" w:fill="FCFCFC"/>
                <w:lang w:val="en-US"/>
              </w:rPr>
            </w:pPr>
            <w:r w:rsidRPr="00BD4CE4">
              <w:rPr>
                <w:bCs/>
                <w:sz w:val="22"/>
                <w:szCs w:val="22"/>
                <w:lang w:val="en-US"/>
              </w:rPr>
              <w:t>M</w:t>
            </w:r>
            <w:r w:rsidRPr="00BD4CE4">
              <w:rPr>
                <w:bCs/>
                <w:sz w:val="22"/>
                <w:szCs w:val="22"/>
                <w:lang w:val="az-Latn-AZ"/>
              </w:rPr>
              <w:t>.</w:t>
            </w:r>
            <w:r w:rsidRPr="00BD4CE4">
              <w:rPr>
                <w:bCs/>
                <w:sz w:val="22"/>
                <w:szCs w:val="22"/>
                <w:lang w:val="en-US"/>
              </w:rPr>
              <w:t>N. Omarova</w:t>
            </w: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en-US"/>
              </w:rPr>
            </w:pPr>
            <w:r w:rsidRPr="00BD4CE4">
              <w:rPr>
                <w:sz w:val="22"/>
                <w:szCs w:val="22"/>
                <w:lang w:val="az-Latn-AZ"/>
              </w:rPr>
              <w:t>Nonsingular integral on weighted Orlicz spaces</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en-US"/>
              </w:rPr>
            </w:pPr>
            <w:r w:rsidRPr="00BD4CE4">
              <w:rPr>
                <w:color w:val="111111"/>
                <w:sz w:val="22"/>
                <w:szCs w:val="22"/>
                <w:shd w:val="clear" w:color="auto" w:fill="FFFFFF"/>
                <w:lang w:val="en-US"/>
              </w:rPr>
              <w:t>Transactions  of NAS of Azerbaijan</w:t>
            </w:r>
            <w:r w:rsidRPr="00BD4CE4">
              <w:rPr>
                <w:bCs/>
                <w:sz w:val="22"/>
                <w:szCs w:val="22"/>
                <w:lang w:val="az-Latn-AZ"/>
              </w:rPr>
              <w:t>. Series of Phys.-Tech. and Math. Sc., Issue Math</w:t>
            </w:r>
            <w:r w:rsidRPr="00BD4CE4">
              <w:rPr>
                <w:sz w:val="22"/>
                <w:szCs w:val="22"/>
                <w:lang w:val="en-US"/>
              </w:rPr>
              <w:t>, 41 (1), (2021). (</w:t>
            </w:r>
            <w:r w:rsidRPr="00BD4CE4">
              <w:rPr>
                <w:b/>
                <w:sz w:val="22"/>
                <w:szCs w:val="22"/>
                <w:lang w:val="en-US"/>
              </w:rPr>
              <w:t>SCOPUS</w:t>
            </w:r>
            <w:r w:rsidRPr="00BD4CE4">
              <w:rPr>
                <w:sz w:val="22"/>
                <w:szCs w:val="22"/>
                <w:lang w:val="en-US"/>
              </w:rPr>
              <w:t>)</w:t>
            </w:r>
          </w:p>
        </w:tc>
        <w:tc>
          <w:tcPr>
            <w:tcW w:w="709" w:type="dxa"/>
            <w:tcBorders>
              <w:top w:val="single" w:sz="4" w:space="0" w:color="auto"/>
              <w:left w:val="single" w:sz="4" w:space="0" w:color="auto"/>
              <w:bottom w:val="single" w:sz="4" w:space="0" w:color="auto"/>
              <w:right w:val="single" w:sz="4" w:space="0" w:color="auto"/>
            </w:tcBorders>
          </w:tcPr>
          <w:p w:rsidR="00BD4CE4" w:rsidRPr="00BD4CE4" w:rsidRDefault="00BD4CE4">
            <w:pPr>
              <w:jc w:val="center"/>
              <w:rPr>
                <w:sz w:val="22"/>
                <w:szCs w:val="22"/>
                <w:lang w:val="az-Latn-AZ"/>
              </w:rPr>
            </w:pPr>
          </w:p>
          <w:p w:rsidR="00BD4CE4" w:rsidRPr="00BD4CE4" w:rsidRDefault="00BD4CE4">
            <w:pPr>
              <w:jc w:val="center"/>
              <w:rPr>
                <w:sz w:val="22"/>
                <w:szCs w:val="22"/>
                <w:lang w:val="az-Latn-AZ"/>
              </w:rPr>
            </w:pPr>
            <w:r w:rsidRPr="00BD4CE4">
              <w:rPr>
                <w:sz w:val="22"/>
                <w:szCs w:val="22"/>
                <w:lang w:val="en-US"/>
              </w:rPr>
              <w:t>138-145</w:t>
            </w: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tcPr>
          <w:p w:rsidR="00BD4CE4" w:rsidRPr="00BD4CE4" w:rsidRDefault="00BD4CE4">
            <w:pPr>
              <w:pStyle w:val="a5"/>
              <w:spacing w:after="120"/>
              <w:rPr>
                <w:sz w:val="22"/>
                <w:szCs w:val="22"/>
                <w:lang w:val="az-Latn-AZ" w:eastAsia="ru-RU"/>
              </w:rPr>
            </w:pPr>
            <w:r w:rsidRPr="00BD4CE4">
              <w:rPr>
                <w:sz w:val="22"/>
                <w:szCs w:val="22"/>
                <w:lang w:val="az-Latn-AZ" w:eastAsia="ru-RU"/>
              </w:rPr>
              <w:t xml:space="preserve">Vüqar İsmayılov </w:t>
            </w:r>
          </w:p>
          <w:p w:rsidR="00BD4CE4" w:rsidRPr="00BD4CE4" w:rsidRDefault="00BD4CE4">
            <w:pPr>
              <w:pStyle w:val="a5"/>
              <w:spacing w:after="120"/>
              <w:rPr>
                <w:sz w:val="22"/>
                <w:szCs w:val="22"/>
                <w:lang w:val="az-Latn-AZ" w:eastAsia="ru-RU"/>
              </w:rPr>
            </w:pPr>
            <w:r w:rsidRPr="00BD4CE4">
              <w:rPr>
                <w:sz w:val="22"/>
                <w:szCs w:val="22"/>
                <w:lang w:val="az-Latn-AZ" w:eastAsia="ru-RU"/>
              </w:rPr>
              <w:t>A. Kh. Askarova</w:t>
            </w:r>
          </w:p>
          <w:p w:rsidR="00BD4CE4" w:rsidRPr="00BD4CE4" w:rsidRDefault="00BD4CE4">
            <w:pPr>
              <w:rPr>
                <w:sz w:val="22"/>
                <w:szCs w:val="22"/>
                <w:lang w:val="az-Latn-AZ"/>
              </w:rPr>
            </w:pP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pStyle w:val="a5"/>
              <w:spacing w:after="120"/>
              <w:rPr>
                <w:sz w:val="22"/>
                <w:szCs w:val="22"/>
                <w:lang w:val="az-Latn-AZ" w:eastAsia="ru-RU"/>
              </w:rPr>
            </w:pPr>
            <w:r w:rsidRPr="00BD4CE4">
              <w:rPr>
                <w:sz w:val="22"/>
                <w:szCs w:val="22"/>
                <w:lang w:val="az-Latn-AZ" w:eastAsia="ru-RU"/>
              </w:rPr>
              <w:t>A Chebyshev-Type Theorem Characterizing Best Approximation of a Continuous Function by Elements of the Sum of Two Algebras</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pStyle w:val="a5"/>
              <w:spacing w:after="120"/>
              <w:jc w:val="center"/>
              <w:rPr>
                <w:sz w:val="22"/>
                <w:szCs w:val="22"/>
                <w:lang w:val="az-Latn-AZ" w:eastAsia="ru-RU"/>
              </w:rPr>
            </w:pPr>
            <w:r w:rsidRPr="00BD4CE4">
              <w:rPr>
                <w:sz w:val="22"/>
                <w:szCs w:val="22"/>
                <w:lang w:val="az-Latn-AZ" w:eastAsia="ru-RU"/>
              </w:rPr>
              <w:t>Mat. Zametki, 109:1 (2021), 19–26; Math. Notes, 109:1 (2021)</w:t>
            </w:r>
          </w:p>
          <w:p w:rsidR="00BD4CE4" w:rsidRPr="00BD4CE4" w:rsidRDefault="00BD4CE4">
            <w:pPr>
              <w:pStyle w:val="a5"/>
              <w:spacing w:after="120"/>
              <w:jc w:val="center"/>
              <w:rPr>
                <w:sz w:val="22"/>
                <w:szCs w:val="22"/>
                <w:lang w:eastAsia="ru-RU"/>
              </w:rPr>
            </w:pPr>
            <w:r w:rsidRPr="00BD4CE4">
              <w:rPr>
                <w:b/>
                <w:sz w:val="22"/>
                <w:szCs w:val="22"/>
                <w:lang w:eastAsia="ru-RU"/>
              </w:rPr>
              <w:t>(Clarivate Analytics SCI</w:t>
            </w:r>
            <w:r w:rsidRPr="00BD4CE4">
              <w:rPr>
                <w:b/>
                <w:sz w:val="22"/>
                <w:szCs w:val="22"/>
                <w:lang w:val="az-Latn-AZ" w:eastAsia="ru-RU"/>
              </w:rPr>
              <w:t>E</w:t>
            </w:r>
            <w:r w:rsidRPr="00BD4CE4">
              <w:rPr>
                <w:b/>
                <w:sz w:val="22"/>
                <w:szCs w:val="22"/>
                <w:lang w:eastAsia="ru-RU"/>
              </w:rPr>
              <w:t>)</w:t>
            </w:r>
          </w:p>
        </w:tc>
        <w:tc>
          <w:tcPr>
            <w:tcW w:w="70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lang w:val="az-Latn-AZ"/>
              </w:rPr>
              <w:t>15–20</w:t>
            </w: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pStyle w:val="a5"/>
              <w:spacing w:after="120"/>
              <w:rPr>
                <w:sz w:val="22"/>
                <w:szCs w:val="22"/>
                <w:lang w:val="az-Latn-AZ" w:eastAsia="ru-RU"/>
              </w:rPr>
            </w:pPr>
            <w:r w:rsidRPr="00BD4CE4">
              <w:rPr>
                <w:sz w:val="22"/>
                <w:szCs w:val="22"/>
                <w:lang w:eastAsia="ru-RU"/>
              </w:rPr>
              <w:t>Aliev R.A., Asgarova A.A.</w:t>
            </w:r>
          </w:p>
          <w:p w:rsidR="00BD4CE4" w:rsidRPr="00BD4CE4" w:rsidRDefault="00BD4CE4">
            <w:pPr>
              <w:rPr>
                <w:sz w:val="22"/>
                <w:szCs w:val="22"/>
                <w:lang w:val="az-Latn-AZ"/>
              </w:rPr>
            </w:pPr>
            <w:r w:rsidRPr="00BD4CE4">
              <w:rPr>
                <w:sz w:val="22"/>
                <w:szCs w:val="22"/>
                <w:lang w:val="en-US"/>
              </w:rPr>
              <w:lastRenderedPageBreak/>
              <w:t>Aliev R.A., Asgarova A.A.</w:t>
            </w:r>
          </w:p>
        </w:tc>
        <w:tc>
          <w:tcPr>
            <w:tcW w:w="2127" w:type="dxa"/>
            <w:tcBorders>
              <w:top w:val="single" w:sz="4" w:space="0" w:color="auto"/>
              <w:left w:val="single" w:sz="4" w:space="0" w:color="auto"/>
              <w:bottom w:val="single" w:sz="4" w:space="0" w:color="auto"/>
              <w:right w:val="single" w:sz="4" w:space="0" w:color="auto"/>
            </w:tcBorders>
          </w:tcPr>
          <w:p w:rsidR="00BD4CE4" w:rsidRPr="0008700C" w:rsidRDefault="002208BE">
            <w:pPr>
              <w:pStyle w:val="a5"/>
              <w:spacing w:after="120"/>
              <w:rPr>
                <w:sz w:val="22"/>
                <w:szCs w:val="22"/>
                <w:lang w:val="az-Latn-AZ" w:eastAsia="ru-RU"/>
              </w:rPr>
            </w:pPr>
            <w:hyperlink r:id="rId78" w:history="1">
              <w:r w:rsidR="00BD4CE4" w:rsidRPr="0008700C">
                <w:rPr>
                  <w:rStyle w:val="a3"/>
                  <w:color w:val="auto"/>
                  <w:sz w:val="22"/>
                  <w:szCs w:val="22"/>
                  <w:u w:val="none"/>
                </w:rPr>
                <w:t>On the representation by bivariate ridge functions</w:t>
              </w:r>
            </w:hyperlink>
          </w:p>
          <w:p w:rsidR="00BD4CE4" w:rsidRPr="0008700C" w:rsidRDefault="00BD4CE4">
            <w:pPr>
              <w:rPr>
                <w:sz w:val="22"/>
                <w:szCs w:val="22"/>
                <w:lang w:val="az-Latn-AZ"/>
              </w:rPr>
            </w:pP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pStyle w:val="a5"/>
              <w:spacing w:after="120"/>
              <w:jc w:val="center"/>
              <w:rPr>
                <w:sz w:val="22"/>
                <w:szCs w:val="22"/>
                <w:lang w:val="az-Latn-AZ" w:eastAsia="ru-RU"/>
              </w:rPr>
            </w:pPr>
            <w:r w:rsidRPr="00BD4CE4">
              <w:rPr>
                <w:sz w:val="22"/>
                <w:szCs w:val="22"/>
                <w:lang w:val="az-Latn-AZ" w:eastAsia="ru-RU"/>
              </w:rPr>
              <w:lastRenderedPageBreak/>
              <w:t xml:space="preserve">Украинский математический журнал, 73:5 (2021), </w:t>
            </w:r>
            <w:r w:rsidRPr="00BD4CE4">
              <w:rPr>
                <w:b/>
                <w:sz w:val="22"/>
                <w:szCs w:val="22"/>
                <w:lang w:val="ru-RU" w:eastAsia="ru-RU"/>
              </w:rPr>
              <w:lastRenderedPageBreak/>
              <w:t>(</w:t>
            </w:r>
            <w:r w:rsidRPr="00BD4CE4">
              <w:rPr>
                <w:b/>
                <w:sz w:val="22"/>
                <w:szCs w:val="22"/>
                <w:lang w:eastAsia="ru-RU"/>
              </w:rPr>
              <w:t>Clarivate</w:t>
            </w:r>
            <w:r w:rsidRPr="00BD4CE4">
              <w:rPr>
                <w:b/>
                <w:sz w:val="22"/>
                <w:szCs w:val="22"/>
                <w:lang w:val="ru-RU" w:eastAsia="ru-RU"/>
              </w:rPr>
              <w:t xml:space="preserve"> </w:t>
            </w:r>
            <w:r w:rsidRPr="00BD4CE4">
              <w:rPr>
                <w:b/>
                <w:sz w:val="22"/>
                <w:szCs w:val="22"/>
                <w:lang w:eastAsia="ru-RU"/>
              </w:rPr>
              <w:t>Analytics</w:t>
            </w:r>
            <w:r w:rsidRPr="00BD4CE4">
              <w:rPr>
                <w:b/>
                <w:sz w:val="22"/>
                <w:szCs w:val="22"/>
                <w:lang w:val="ru-RU" w:eastAsia="ru-RU"/>
              </w:rPr>
              <w:t xml:space="preserve"> </w:t>
            </w:r>
            <w:r w:rsidRPr="00BD4CE4">
              <w:rPr>
                <w:b/>
                <w:sz w:val="22"/>
                <w:szCs w:val="22"/>
                <w:lang w:eastAsia="ru-RU"/>
              </w:rPr>
              <w:t>SCI</w:t>
            </w:r>
            <w:r w:rsidRPr="00BD4CE4">
              <w:rPr>
                <w:b/>
                <w:sz w:val="22"/>
                <w:szCs w:val="22"/>
                <w:lang w:val="az-Latn-AZ" w:eastAsia="ru-RU"/>
              </w:rPr>
              <w:t>E</w:t>
            </w:r>
            <w:r w:rsidRPr="00BD4CE4">
              <w:rPr>
                <w:b/>
                <w:sz w:val="22"/>
                <w:szCs w:val="22"/>
                <w:lang w:val="ru-RU" w:eastAsia="ru-RU"/>
              </w:rPr>
              <w:t>)</w:t>
            </w:r>
          </w:p>
        </w:tc>
        <w:tc>
          <w:tcPr>
            <w:tcW w:w="70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lang w:val="az-Latn-AZ"/>
              </w:rPr>
              <w:lastRenderedPageBreak/>
              <w:t>579-588</w:t>
            </w:r>
          </w:p>
        </w:tc>
      </w:tr>
      <w:tr w:rsidR="00BD4CE4" w:rsidRPr="00BD4CE4" w:rsidTr="0008700C">
        <w:trPr>
          <w:trHeight w:val="1820"/>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pStyle w:val="a5"/>
              <w:spacing w:after="120"/>
              <w:rPr>
                <w:sz w:val="22"/>
                <w:szCs w:val="22"/>
                <w:lang w:val="az-Latn-AZ" w:eastAsia="ru-RU"/>
              </w:rPr>
            </w:pPr>
            <w:r w:rsidRPr="00BD4CE4">
              <w:rPr>
                <w:sz w:val="22"/>
                <w:szCs w:val="22"/>
                <w:lang w:val="az-Latn-AZ" w:eastAsia="ru-RU"/>
              </w:rPr>
              <w:t>Alik Nəcəfov</w:t>
            </w:r>
          </w:p>
          <w:p w:rsidR="00BD4CE4" w:rsidRPr="00BD4CE4" w:rsidRDefault="00BD4CE4" w:rsidP="00C97BF1">
            <w:pPr>
              <w:numPr>
                <w:ilvl w:val="0"/>
                <w:numId w:val="27"/>
              </w:numPr>
              <w:shd w:val="clear" w:color="auto" w:fill="FCFCFC"/>
              <w:tabs>
                <w:tab w:val="num" w:pos="0"/>
              </w:tabs>
              <w:ind w:left="0"/>
              <w:textAlignment w:val="center"/>
              <w:rPr>
                <w:sz w:val="22"/>
                <w:szCs w:val="22"/>
              </w:rPr>
            </w:pPr>
            <w:r w:rsidRPr="00BD4CE4">
              <w:rPr>
                <w:sz w:val="22"/>
                <w:szCs w:val="22"/>
                <w:lang w:val="az-Latn-AZ"/>
              </w:rPr>
              <w:t>A.M. Gasimova</w:t>
            </w: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autoSpaceDN w:val="0"/>
              <w:adjustRightInd w:val="0"/>
              <w:rPr>
                <w:sz w:val="22"/>
                <w:szCs w:val="22"/>
                <w:lang w:val="en-US"/>
              </w:rPr>
            </w:pPr>
            <w:r w:rsidRPr="00BD4CE4">
              <w:rPr>
                <w:sz w:val="22"/>
                <w:szCs w:val="22"/>
                <w:lang w:val="az-Latn-AZ"/>
              </w:rPr>
              <w:t>On some differential properties functions from Lizorkin-Triebel-Morrey spaces with dominant mixed derivatives</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pStyle w:val="a5"/>
              <w:ind w:left="81"/>
              <w:jc w:val="center"/>
              <w:rPr>
                <w:sz w:val="22"/>
                <w:szCs w:val="22"/>
                <w:lang w:val="az-Latn-AZ"/>
              </w:rPr>
            </w:pPr>
            <w:r w:rsidRPr="00BD4CE4">
              <w:rPr>
                <w:sz w:val="22"/>
                <w:szCs w:val="22"/>
                <w:lang w:val="az-Latn-AZ"/>
              </w:rPr>
              <w:t xml:space="preserve">Advances and Applications in Mathem. Sciences, vol. 20, Issue 9, 2021,  </w:t>
            </w:r>
            <w:r w:rsidRPr="00BD4CE4">
              <w:rPr>
                <w:b/>
                <w:sz w:val="22"/>
                <w:szCs w:val="22"/>
              </w:rPr>
              <w:t xml:space="preserve">(Clarivate Analytics </w:t>
            </w:r>
            <w:r w:rsidRPr="00BD4CE4">
              <w:rPr>
                <w:b/>
                <w:sz w:val="22"/>
                <w:szCs w:val="22"/>
                <w:lang w:val="az-Latn-AZ"/>
              </w:rPr>
              <w:t>E</w:t>
            </w:r>
            <w:r w:rsidRPr="00BD4CE4">
              <w:rPr>
                <w:b/>
                <w:sz w:val="22"/>
                <w:szCs w:val="22"/>
              </w:rPr>
              <w:t>SCI)</w:t>
            </w:r>
          </w:p>
        </w:tc>
        <w:tc>
          <w:tcPr>
            <w:tcW w:w="70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lang w:val="az-Latn-AZ"/>
              </w:rPr>
              <w:t>1909-1921</w:t>
            </w: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tcPr>
          <w:p w:rsidR="00BD4CE4" w:rsidRPr="00BD4CE4" w:rsidRDefault="00BD4CE4">
            <w:pPr>
              <w:pStyle w:val="a5"/>
              <w:spacing w:after="120"/>
              <w:rPr>
                <w:sz w:val="22"/>
                <w:szCs w:val="22"/>
                <w:lang w:val="az-Latn-AZ" w:eastAsia="ru-RU"/>
              </w:rPr>
            </w:pPr>
            <w:r w:rsidRPr="00BD4CE4">
              <w:rPr>
                <w:sz w:val="22"/>
                <w:szCs w:val="22"/>
                <w:lang w:val="az-Latn-AZ" w:eastAsia="ru-RU"/>
              </w:rPr>
              <w:t>Alik Nəcəfov</w:t>
            </w:r>
          </w:p>
          <w:p w:rsidR="00BD4CE4" w:rsidRPr="00BD4CE4" w:rsidRDefault="00BD4CE4">
            <w:pPr>
              <w:rPr>
                <w:color w:val="000000"/>
                <w:sz w:val="22"/>
                <w:szCs w:val="22"/>
                <w:lang w:val="az-Latn-AZ"/>
              </w:rPr>
            </w:pP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pStyle w:val="a5"/>
              <w:spacing w:after="120"/>
              <w:rPr>
                <w:sz w:val="22"/>
                <w:szCs w:val="22"/>
                <w:lang w:val="az-Latn-AZ" w:eastAsia="ru-RU"/>
              </w:rPr>
            </w:pPr>
            <w:r w:rsidRPr="00BD4CE4">
              <w:rPr>
                <w:sz w:val="22"/>
                <w:szCs w:val="22"/>
                <w:lang w:val="az-Latn-AZ" w:eastAsia="ru-RU"/>
              </w:rPr>
              <w:t>On some differential properties of small small Sobolev–Morrey spaces</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pStyle w:val="a5"/>
              <w:spacing w:after="120"/>
              <w:jc w:val="center"/>
              <w:rPr>
                <w:sz w:val="22"/>
                <w:szCs w:val="22"/>
                <w:lang w:eastAsia="ru-RU"/>
              </w:rPr>
            </w:pPr>
            <w:r w:rsidRPr="00BD4CE4">
              <w:rPr>
                <w:sz w:val="22"/>
                <w:szCs w:val="22"/>
                <w:lang w:val="az-Latn-AZ" w:eastAsia="ru-RU"/>
              </w:rPr>
              <w:t xml:space="preserve">Eurasian Math. J., 12:1 (2021), </w:t>
            </w:r>
            <w:r w:rsidRPr="00BD4CE4">
              <w:rPr>
                <w:sz w:val="22"/>
                <w:szCs w:val="22"/>
                <w:lang w:eastAsia="ru-RU"/>
              </w:rPr>
              <w:t>(</w:t>
            </w:r>
            <w:r w:rsidRPr="00BD4CE4">
              <w:rPr>
                <w:b/>
                <w:sz w:val="22"/>
                <w:szCs w:val="22"/>
                <w:lang w:eastAsia="ru-RU"/>
              </w:rPr>
              <w:t>Clarivate Analytics SCI</w:t>
            </w:r>
            <w:r w:rsidRPr="00BD4CE4">
              <w:rPr>
                <w:b/>
                <w:sz w:val="22"/>
                <w:szCs w:val="22"/>
                <w:lang w:val="az-Latn-AZ" w:eastAsia="ru-RU"/>
              </w:rPr>
              <w:t>E</w:t>
            </w:r>
            <w:r w:rsidRPr="00BD4CE4">
              <w:rPr>
                <w:sz w:val="22"/>
                <w:szCs w:val="22"/>
                <w:lang w:eastAsia="ru-RU"/>
              </w:rPr>
              <w:t>)</w:t>
            </w:r>
          </w:p>
        </w:tc>
        <w:tc>
          <w:tcPr>
            <w:tcW w:w="70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lang w:val="az-Latn-AZ"/>
              </w:rPr>
              <w:t>57–67</w:t>
            </w: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tcPr>
          <w:p w:rsidR="00BD4CE4" w:rsidRPr="00BD4CE4" w:rsidRDefault="00BD4CE4">
            <w:pPr>
              <w:pStyle w:val="a5"/>
              <w:spacing w:after="120"/>
              <w:rPr>
                <w:sz w:val="22"/>
                <w:szCs w:val="22"/>
                <w:lang w:val="az-Latn-AZ" w:eastAsia="ru-RU"/>
              </w:rPr>
            </w:pPr>
            <w:r w:rsidRPr="00BD4CE4">
              <w:rPr>
                <w:sz w:val="22"/>
                <w:szCs w:val="22"/>
                <w:lang w:val="az-Latn-AZ" w:eastAsia="ru-RU"/>
              </w:rPr>
              <w:t>Rəşid Ə.Əliyev Ahmadova A.N.</w:t>
            </w:r>
          </w:p>
          <w:p w:rsidR="00BD4CE4" w:rsidRPr="00BD4CE4" w:rsidRDefault="00BD4CE4">
            <w:pPr>
              <w:pStyle w:val="a5"/>
              <w:spacing w:after="120"/>
              <w:rPr>
                <w:sz w:val="22"/>
                <w:szCs w:val="22"/>
                <w:lang w:val="az-Latn-AZ" w:eastAsia="ru-RU"/>
              </w:rPr>
            </w:pPr>
          </w:p>
          <w:p w:rsidR="00BD4CE4" w:rsidRPr="00BD4CE4" w:rsidRDefault="00BD4CE4">
            <w:pPr>
              <w:pStyle w:val="a5"/>
              <w:spacing w:after="120"/>
              <w:rPr>
                <w:sz w:val="22"/>
                <w:szCs w:val="22"/>
                <w:lang w:val="az-Latn-AZ" w:eastAsia="ru-RU"/>
              </w:rPr>
            </w:pP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2208BE">
            <w:pPr>
              <w:pStyle w:val="a5"/>
              <w:spacing w:after="120"/>
              <w:rPr>
                <w:sz w:val="22"/>
                <w:szCs w:val="22"/>
                <w:lang w:eastAsia="ru-RU"/>
              </w:rPr>
            </w:pPr>
            <w:hyperlink r:id="rId79" w:history="1">
              <w:r w:rsidR="00BD4CE4" w:rsidRPr="00BD4CE4">
                <w:rPr>
                  <w:rStyle w:val="a3"/>
                  <w:color w:val="auto"/>
                  <w:sz w:val="22"/>
                  <w:szCs w:val="22"/>
                  <w:u w:val="none"/>
                </w:rPr>
                <w:t>Boundedness of discrete Hilbert transform on discrete Morrey spaces</w:t>
              </w:r>
            </w:hyperlink>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pStyle w:val="a5"/>
              <w:spacing w:after="120"/>
              <w:jc w:val="center"/>
              <w:rPr>
                <w:sz w:val="22"/>
                <w:szCs w:val="22"/>
                <w:lang w:val="az-Latn-AZ" w:eastAsia="ru-RU"/>
              </w:rPr>
            </w:pPr>
            <w:r w:rsidRPr="00BD4CE4">
              <w:rPr>
                <w:iCs/>
                <w:sz w:val="22"/>
                <w:szCs w:val="22"/>
                <w:lang w:val="az-Latn-AZ" w:eastAsia="ru-RU"/>
              </w:rPr>
              <w:t>Ufa Mathematical Journal</w:t>
            </w:r>
            <w:r w:rsidRPr="00BD4CE4">
              <w:rPr>
                <w:sz w:val="22"/>
                <w:szCs w:val="22"/>
                <w:lang w:val="az-Latn-AZ" w:eastAsia="ru-RU"/>
              </w:rPr>
              <w:t xml:space="preserve">, 13:1 (2021), </w:t>
            </w:r>
            <w:r w:rsidRPr="00BD4CE4">
              <w:rPr>
                <w:sz w:val="22"/>
                <w:szCs w:val="22"/>
                <w:lang w:eastAsia="ru-RU"/>
              </w:rPr>
              <w:t>(</w:t>
            </w:r>
            <w:r w:rsidRPr="00BD4CE4">
              <w:rPr>
                <w:b/>
                <w:sz w:val="22"/>
                <w:szCs w:val="22"/>
                <w:lang w:eastAsia="ru-RU"/>
              </w:rPr>
              <w:t xml:space="preserve">Clarivate Analytics </w:t>
            </w:r>
            <w:r w:rsidRPr="00BD4CE4">
              <w:rPr>
                <w:b/>
                <w:sz w:val="22"/>
                <w:szCs w:val="22"/>
                <w:lang w:val="az-Latn-AZ" w:eastAsia="ru-RU"/>
              </w:rPr>
              <w:t>E</w:t>
            </w:r>
            <w:r w:rsidRPr="00BD4CE4">
              <w:rPr>
                <w:b/>
                <w:sz w:val="22"/>
                <w:szCs w:val="22"/>
                <w:lang w:eastAsia="ru-RU"/>
              </w:rPr>
              <w:t>SCI</w:t>
            </w:r>
            <w:r w:rsidRPr="00BD4CE4">
              <w:rPr>
                <w:sz w:val="22"/>
                <w:szCs w:val="22"/>
                <w:lang w:eastAsia="ru-RU"/>
              </w:rPr>
              <w:t>)</w:t>
            </w:r>
          </w:p>
        </w:tc>
        <w:tc>
          <w:tcPr>
            <w:tcW w:w="70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lang w:val="az-Latn-AZ"/>
              </w:rPr>
              <w:t>99-109</w:t>
            </w:r>
          </w:p>
        </w:tc>
      </w:tr>
      <w:tr w:rsidR="00BD4CE4" w:rsidRPr="00ED26B9"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tcPr>
          <w:p w:rsidR="00BD4CE4" w:rsidRPr="00BD4CE4" w:rsidRDefault="00BD4CE4">
            <w:pPr>
              <w:rPr>
                <w:sz w:val="22"/>
                <w:szCs w:val="22"/>
                <w:lang w:val="en-US"/>
              </w:rPr>
            </w:pPr>
            <w:r w:rsidRPr="00BD4CE4">
              <w:rPr>
                <w:sz w:val="22"/>
                <w:szCs w:val="22"/>
                <w:lang w:val="en-US"/>
              </w:rPr>
              <w:t>Arzu M-B. Babayev</w:t>
            </w:r>
          </w:p>
          <w:p w:rsidR="00BD4CE4" w:rsidRPr="00BD4CE4" w:rsidRDefault="00BD4CE4">
            <w:pPr>
              <w:rPr>
                <w:sz w:val="22"/>
                <w:szCs w:val="22"/>
                <w:lang w:val="az-Latn-AZ"/>
              </w:rPr>
            </w:pPr>
            <w:r w:rsidRPr="00BD4CE4">
              <w:rPr>
                <w:sz w:val="22"/>
                <w:szCs w:val="22"/>
                <w:lang w:val="az-Latn-AZ"/>
              </w:rPr>
              <w:t>İbrahim K.Maharov</w:t>
            </w:r>
          </w:p>
          <w:p w:rsidR="00BD4CE4" w:rsidRPr="00BD4CE4" w:rsidRDefault="00BD4CE4">
            <w:pPr>
              <w:rPr>
                <w:sz w:val="22"/>
                <w:szCs w:val="22"/>
                <w:lang w:val="az-Latn-AZ"/>
              </w:rPr>
            </w:pP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pStyle w:val="a5"/>
              <w:spacing w:after="120"/>
              <w:rPr>
                <w:sz w:val="22"/>
                <w:szCs w:val="22"/>
                <w:lang w:val="az-Latn-AZ" w:eastAsia="ru-RU"/>
              </w:rPr>
            </w:pPr>
            <w:r w:rsidRPr="00BD4CE4">
              <w:rPr>
                <w:sz w:val="22"/>
                <w:szCs w:val="22"/>
                <w:lang w:eastAsia="ru-RU"/>
              </w:rPr>
              <w:t>On the error of approximation by RBF neural networks with two hidden nodes</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pStyle w:val="a5"/>
              <w:spacing w:after="120"/>
              <w:jc w:val="center"/>
              <w:rPr>
                <w:sz w:val="22"/>
                <w:szCs w:val="22"/>
                <w:lang w:eastAsia="ru-RU"/>
              </w:rPr>
            </w:pPr>
            <w:r w:rsidRPr="00BD4CE4">
              <w:rPr>
                <w:sz w:val="22"/>
                <w:szCs w:val="22"/>
                <w:lang w:val="az-Latn-AZ" w:eastAsia="ru-RU"/>
              </w:rPr>
              <w:t>Proceedings of IMM, NAS of Azerbaijan</w:t>
            </w:r>
            <w:r w:rsidRPr="00BD4CE4">
              <w:rPr>
                <w:sz w:val="22"/>
                <w:szCs w:val="22"/>
                <w:lang w:eastAsia="ru-RU"/>
              </w:rPr>
              <w:t>, 47:2, (2021) (</w:t>
            </w:r>
            <w:r w:rsidRPr="00BD4CE4">
              <w:rPr>
                <w:b/>
                <w:sz w:val="22"/>
                <w:szCs w:val="22"/>
                <w:lang w:eastAsia="ru-RU"/>
              </w:rPr>
              <w:t xml:space="preserve">Clarivate Analytics </w:t>
            </w:r>
            <w:r w:rsidRPr="00BD4CE4">
              <w:rPr>
                <w:b/>
                <w:sz w:val="22"/>
                <w:szCs w:val="22"/>
                <w:lang w:val="az-Latn-AZ" w:eastAsia="ru-RU"/>
              </w:rPr>
              <w:t>E</w:t>
            </w:r>
            <w:r w:rsidRPr="00BD4CE4">
              <w:rPr>
                <w:b/>
                <w:sz w:val="22"/>
                <w:szCs w:val="22"/>
                <w:lang w:eastAsia="ru-RU"/>
              </w:rPr>
              <w:t>SCI</w:t>
            </w:r>
            <w:r w:rsidRPr="00BD4CE4">
              <w:rPr>
                <w:sz w:val="22"/>
                <w:szCs w:val="22"/>
                <w:lang w:eastAsia="ru-RU"/>
              </w:rPr>
              <w:t>)</w:t>
            </w:r>
          </w:p>
        </w:tc>
        <w:tc>
          <w:tcPr>
            <w:tcW w:w="709" w:type="dxa"/>
            <w:tcBorders>
              <w:top w:val="single" w:sz="4" w:space="0" w:color="auto"/>
              <w:left w:val="single" w:sz="4" w:space="0" w:color="auto"/>
              <w:bottom w:val="single" w:sz="4" w:space="0" w:color="auto"/>
              <w:right w:val="single" w:sz="4" w:space="0" w:color="auto"/>
            </w:tcBorders>
          </w:tcPr>
          <w:p w:rsidR="00BD4CE4" w:rsidRPr="00BD4CE4" w:rsidRDefault="00BD4CE4">
            <w:pPr>
              <w:jc w:val="center"/>
              <w:rPr>
                <w:sz w:val="22"/>
                <w:szCs w:val="22"/>
                <w:lang w:val="az-Latn-AZ"/>
              </w:rPr>
            </w:pP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tcPr>
          <w:p w:rsidR="00BD4CE4" w:rsidRPr="00BD4CE4" w:rsidRDefault="00BD4CE4">
            <w:pPr>
              <w:jc w:val="both"/>
              <w:rPr>
                <w:color w:val="000000" w:themeColor="text1"/>
                <w:sz w:val="22"/>
                <w:szCs w:val="22"/>
                <w:lang w:val="az-Latn-AZ"/>
              </w:rPr>
            </w:pPr>
            <w:r w:rsidRPr="00BD4CE4">
              <w:rPr>
                <w:color w:val="000000" w:themeColor="text1"/>
                <w:sz w:val="22"/>
                <w:szCs w:val="22"/>
                <w:lang w:val="az-Latn-AZ"/>
              </w:rPr>
              <w:t>H.Ə.Nağıyev Н.А.Гулиева</w:t>
            </w:r>
          </w:p>
          <w:p w:rsidR="00BD4CE4" w:rsidRPr="00BD4CE4" w:rsidRDefault="00BD4CE4">
            <w:pPr>
              <w:jc w:val="both"/>
              <w:rPr>
                <w:color w:val="000000" w:themeColor="text1"/>
                <w:sz w:val="22"/>
                <w:szCs w:val="22"/>
                <w:lang w:val="az-Latn-AZ"/>
              </w:rPr>
            </w:pPr>
          </w:p>
          <w:p w:rsidR="00BD4CE4" w:rsidRPr="00BD4CE4" w:rsidRDefault="00BD4CE4">
            <w:pPr>
              <w:jc w:val="both"/>
              <w:rPr>
                <w:color w:val="000000" w:themeColor="text1"/>
                <w:sz w:val="22"/>
                <w:szCs w:val="22"/>
                <w:lang w:val="az-Latn-AZ"/>
              </w:rPr>
            </w:pP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rFonts w:eastAsia="Calibri"/>
                <w:sz w:val="22"/>
                <w:szCs w:val="22"/>
                <w:lang w:val="az-Latn-AZ" w:eastAsia="en-US"/>
              </w:rPr>
            </w:pPr>
            <w:r w:rsidRPr="00BD4CE4">
              <w:rPr>
                <w:color w:val="000000" w:themeColor="text1"/>
                <w:sz w:val="22"/>
                <w:szCs w:val="22"/>
                <w:lang w:val="az-Latn-AZ"/>
              </w:rPr>
              <w:t xml:space="preserve">Косвенное оценивание  переменных состояния  динамических систем с множественностью положений равновесия на основе компьютерной симуляции на примере промышленных </w:t>
            </w:r>
            <w:r w:rsidRPr="00BD4CE4">
              <w:rPr>
                <w:color w:val="000000" w:themeColor="text1"/>
                <w:sz w:val="22"/>
                <w:szCs w:val="22"/>
                <w:lang w:val="az-Latn-AZ"/>
              </w:rPr>
              <w:lastRenderedPageBreak/>
              <w:t xml:space="preserve">реакционно-регенерационных систем.  </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color w:val="000000" w:themeColor="text1"/>
                <w:sz w:val="22"/>
                <w:szCs w:val="22"/>
                <w:lang w:val="az-Latn-AZ"/>
              </w:rPr>
            </w:pPr>
            <w:r w:rsidRPr="00BD4CE4">
              <w:rPr>
                <w:color w:val="000000" w:themeColor="text1"/>
                <w:sz w:val="22"/>
                <w:szCs w:val="22"/>
                <w:lang w:val="az-Latn-AZ"/>
              </w:rPr>
              <w:lastRenderedPageBreak/>
              <w:t xml:space="preserve">Измерительная техника № 8, 2021.  </w:t>
            </w:r>
          </w:p>
          <w:p w:rsidR="00BD4CE4" w:rsidRPr="00BD4CE4" w:rsidRDefault="00BD4CE4">
            <w:pPr>
              <w:jc w:val="center"/>
              <w:rPr>
                <w:color w:val="000000" w:themeColor="text1"/>
                <w:sz w:val="22"/>
                <w:szCs w:val="22"/>
                <w:lang w:val="az-Latn-AZ"/>
              </w:rPr>
            </w:pPr>
            <w:r w:rsidRPr="00BD4CE4">
              <w:rPr>
                <w:color w:val="000000" w:themeColor="text1"/>
                <w:sz w:val="22"/>
                <w:szCs w:val="22"/>
                <w:lang w:val="az-Latn-AZ"/>
              </w:rPr>
              <w:t>(</w:t>
            </w:r>
            <w:r w:rsidRPr="00BD4CE4">
              <w:rPr>
                <w:b/>
                <w:color w:val="000000" w:themeColor="text1"/>
                <w:sz w:val="22"/>
                <w:szCs w:val="22"/>
                <w:lang w:val="az-Latn-AZ"/>
              </w:rPr>
              <w:t>Wos İF - 0.29</w:t>
            </w:r>
            <w:r w:rsidRPr="00BD4CE4">
              <w:rPr>
                <w:color w:val="000000" w:themeColor="text1"/>
                <w:sz w:val="22"/>
                <w:szCs w:val="22"/>
                <w:lang w:val="az-Latn-AZ"/>
              </w:rPr>
              <w:t>)</w:t>
            </w:r>
          </w:p>
          <w:p w:rsidR="00BD4CE4" w:rsidRPr="0008700C" w:rsidRDefault="00BD4CE4">
            <w:pPr>
              <w:jc w:val="center"/>
              <w:rPr>
                <w:rFonts w:eastAsia="Calibri"/>
                <w:b/>
                <w:sz w:val="22"/>
                <w:szCs w:val="22"/>
                <w:lang w:val="az-Cyrl-AZ" w:eastAsia="en-US"/>
              </w:rPr>
            </w:pPr>
            <w:r w:rsidRPr="0008700C">
              <w:rPr>
                <w:spacing w:val="4"/>
                <w:sz w:val="22"/>
                <w:szCs w:val="22"/>
                <w:shd w:val="clear" w:color="auto" w:fill="FFFFFF"/>
              </w:rPr>
              <w:t>DOI: </w:t>
            </w:r>
            <w:hyperlink r:id="rId80" w:tgtFrame="_blank" w:history="1">
              <w:r w:rsidRPr="0008700C">
                <w:rPr>
                  <w:rStyle w:val="a3"/>
                  <w:color w:val="auto"/>
                  <w:sz w:val="22"/>
                  <w:szCs w:val="22"/>
                  <w:u w:val="none"/>
                  <w:shd w:val="clear" w:color="auto" w:fill="FFFFFF"/>
                </w:rPr>
                <w:t>10.32446/0368-1025it.2021-8-41-50</w:t>
              </w:r>
            </w:hyperlink>
          </w:p>
        </w:tc>
        <w:tc>
          <w:tcPr>
            <w:tcW w:w="70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rFonts w:eastAsia="Calibri"/>
                <w:sz w:val="22"/>
                <w:szCs w:val="22"/>
                <w:lang w:val="az-Latn-AZ" w:eastAsia="en-US"/>
              </w:rPr>
            </w:pPr>
            <w:r w:rsidRPr="00BD4CE4">
              <w:rPr>
                <w:color w:val="000000" w:themeColor="text1"/>
                <w:sz w:val="22"/>
                <w:szCs w:val="22"/>
                <w:lang w:val="az-Latn-AZ"/>
              </w:rPr>
              <w:t xml:space="preserve">41-50  </w:t>
            </w: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az-Latn-AZ"/>
              </w:rPr>
              <w:t>f-r.e.n., dos.,a.e.i., M.Ə.Məmmədova</w:t>
            </w:r>
          </w:p>
        </w:tc>
        <w:tc>
          <w:tcPr>
            <w:tcW w:w="2127" w:type="dxa"/>
            <w:tcBorders>
              <w:top w:val="single" w:sz="4" w:space="0" w:color="auto"/>
              <w:left w:val="single" w:sz="4" w:space="0" w:color="auto"/>
              <w:bottom w:val="single" w:sz="4" w:space="0" w:color="auto"/>
              <w:right w:val="single" w:sz="4" w:space="0" w:color="auto"/>
            </w:tcBorders>
          </w:tcPr>
          <w:p w:rsidR="00BD4CE4" w:rsidRPr="00BD4CE4" w:rsidRDefault="00BD4CE4">
            <w:pPr>
              <w:rPr>
                <w:sz w:val="22"/>
                <w:szCs w:val="22"/>
                <w:lang w:val="en-US"/>
              </w:rPr>
            </w:pPr>
            <w:r w:rsidRPr="00BD4CE4">
              <w:rPr>
                <w:sz w:val="22"/>
                <w:szCs w:val="22"/>
                <w:lang w:val="en-US"/>
              </w:rPr>
              <w:t>Delayed fracture of a thick pipe from variable internal pressure</w:t>
            </w:r>
          </w:p>
          <w:p w:rsidR="00BD4CE4" w:rsidRPr="00BD4CE4" w:rsidRDefault="00BD4CE4">
            <w:pPr>
              <w:rPr>
                <w:sz w:val="22"/>
                <w:szCs w:val="22"/>
                <w:lang w:val="en-US"/>
              </w:rPr>
            </w:pP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en-US"/>
              </w:rPr>
            </w:pPr>
            <w:r w:rsidRPr="00BD4CE4">
              <w:rPr>
                <w:sz w:val="22"/>
                <w:szCs w:val="22"/>
                <w:lang w:val="en-US"/>
              </w:rPr>
              <w:t>SYLWAN. English Edition, 165(7)]. ISI Indexed, Jul 2021</w:t>
            </w:r>
          </w:p>
        </w:tc>
        <w:tc>
          <w:tcPr>
            <w:tcW w:w="70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lang w:val="en-US"/>
              </w:rPr>
              <w:t>101-109</w:t>
            </w: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tcPr>
          <w:p w:rsidR="00BD4CE4" w:rsidRPr="00BD4CE4" w:rsidRDefault="00BD4CE4">
            <w:pPr>
              <w:rPr>
                <w:noProof/>
                <w:sz w:val="22"/>
                <w:szCs w:val="22"/>
                <w:lang w:val="az-Latn-AZ"/>
              </w:rPr>
            </w:pPr>
            <w:r w:rsidRPr="00BD4CE4">
              <w:rPr>
                <w:noProof/>
                <w:sz w:val="22"/>
                <w:szCs w:val="22"/>
                <w:lang w:val="az-Latn-AZ"/>
              </w:rPr>
              <w:t>b.e.i., m.ü.f.d.</w:t>
            </w:r>
          </w:p>
          <w:p w:rsidR="00BD4CE4" w:rsidRPr="00BD4CE4" w:rsidRDefault="00BD4CE4">
            <w:pPr>
              <w:rPr>
                <w:noProof/>
                <w:sz w:val="22"/>
                <w:szCs w:val="22"/>
                <w:lang w:val="az-Latn-AZ"/>
              </w:rPr>
            </w:pPr>
            <w:r w:rsidRPr="00BD4CE4">
              <w:rPr>
                <w:noProof/>
                <w:sz w:val="22"/>
                <w:szCs w:val="22"/>
                <w:lang w:val="az-Latn-AZ"/>
              </w:rPr>
              <w:t>E.T.Bağırov</w:t>
            </w:r>
          </w:p>
          <w:p w:rsidR="00BD4CE4" w:rsidRPr="00BD4CE4" w:rsidRDefault="00BD4CE4">
            <w:pPr>
              <w:rPr>
                <w:noProof/>
                <w:sz w:val="22"/>
                <w:szCs w:val="22"/>
                <w:lang w:val="az-Latn-AZ"/>
              </w:rPr>
            </w:pPr>
            <w:r w:rsidRPr="00BD4CE4">
              <w:rPr>
                <w:color w:val="222222"/>
                <w:sz w:val="22"/>
                <w:szCs w:val="22"/>
                <w:shd w:val="clear" w:color="auto" w:fill="FFFFFF"/>
                <w:lang w:val="az-Latn-AZ"/>
              </w:rPr>
              <w:t xml:space="preserve"> S.D. Akbarov</w:t>
            </w:r>
          </w:p>
          <w:p w:rsidR="00BD4CE4" w:rsidRPr="00BD4CE4" w:rsidRDefault="00BD4CE4">
            <w:pPr>
              <w:rPr>
                <w:sz w:val="22"/>
                <w:szCs w:val="22"/>
                <w:lang w:val="az-Latn-AZ"/>
              </w:rPr>
            </w:pP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bCs/>
                <w:sz w:val="22"/>
                <w:szCs w:val="22"/>
                <w:lang w:val="en-US"/>
              </w:rPr>
            </w:pPr>
            <w:r w:rsidRPr="00BD4CE4">
              <w:rPr>
                <w:bCs/>
                <w:sz w:val="22"/>
                <w:szCs w:val="22"/>
                <w:lang w:val="en-US"/>
              </w:rPr>
              <w:t>The dispersion of the axisymmetric longitudinal waves propagating in the bi-layered hollow cylinder with the initial inhomogeneous thermal stresses</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en-US"/>
              </w:rPr>
            </w:pPr>
            <w:r w:rsidRPr="00BD4CE4">
              <w:rPr>
                <w:sz w:val="22"/>
                <w:szCs w:val="22"/>
                <w:shd w:val="clear" w:color="auto" w:fill="FFFFFF"/>
                <w:lang w:val="en-US"/>
              </w:rPr>
              <w:t>Waves in Random and Complex Media, 2021</w:t>
            </w:r>
          </w:p>
        </w:tc>
        <w:tc>
          <w:tcPr>
            <w:tcW w:w="70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lang w:val="az-Latn-AZ"/>
              </w:rPr>
              <w:t>1-39</w:t>
            </w: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noProof/>
                <w:sz w:val="22"/>
                <w:szCs w:val="22"/>
                <w:lang w:val="az-Latn-AZ"/>
              </w:rPr>
            </w:pPr>
            <w:r w:rsidRPr="00BD4CE4">
              <w:rPr>
                <w:sz w:val="22"/>
                <w:szCs w:val="22"/>
                <w:shd w:val="clear" w:color="auto" w:fill="FFFFFF"/>
                <w:lang w:val="en-US"/>
              </w:rPr>
              <w:t>S.D. Akbarov</w:t>
            </w: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bCs/>
                <w:sz w:val="22"/>
                <w:szCs w:val="22"/>
                <w:lang w:val="en-US"/>
              </w:rPr>
            </w:pPr>
            <w:r w:rsidRPr="00BD4CE4">
              <w:rPr>
                <w:sz w:val="22"/>
                <w:szCs w:val="22"/>
                <w:shd w:val="clear" w:color="auto" w:fill="FFFFFF"/>
                <w:lang w:val="en-US"/>
              </w:rPr>
              <w:t>Dispersion of Torsional Waves in a Hollow Bilayered Cylinder with Initial Inhomogeneous Thermal Stresses</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shd w:val="clear" w:color="auto" w:fill="FFFFFF"/>
                <w:lang w:val="en-US"/>
              </w:rPr>
            </w:pPr>
            <w:r w:rsidRPr="00BD4CE4">
              <w:rPr>
                <w:sz w:val="22"/>
                <w:szCs w:val="22"/>
                <w:shd w:val="clear" w:color="auto" w:fill="FFFFFF"/>
                <w:lang w:val="en-US"/>
              </w:rPr>
              <w:t xml:space="preserve">Mechanics of Composite Materials, 2021, </w:t>
            </w:r>
            <w:r w:rsidRPr="00BD4CE4">
              <w:rPr>
                <w:bCs/>
                <w:sz w:val="22"/>
                <w:szCs w:val="22"/>
                <w:shd w:val="clear" w:color="auto" w:fill="FCFCFC"/>
                <w:lang w:val="en-US"/>
              </w:rPr>
              <w:t>57</w:t>
            </w:r>
          </w:p>
        </w:tc>
        <w:tc>
          <w:tcPr>
            <w:tcW w:w="70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shd w:val="clear" w:color="auto" w:fill="FCFCFC"/>
                <w:lang w:val="en-US"/>
              </w:rPr>
              <w:t>161–180</w:t>
            </w: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tcPr>
          <w:p w:rsidR="00BD4CE4" w:rsidRPr="00BD4CE4" w:rsidRDefault="00BD4CE4">
            <w:pPr>
              <w:rPr>
                <w:sz w:val="22"/>
                <w:szCs w:val="22"/>
                <w:shd w:val="clear" w:color="auto" w:fill="FFFFFF"/>
                <w:lang w:val="en-US"/>
              </w:rPr>
            </w:pPr>
            <w:r w:rsidRPr="00BD4CE4">
              <w:rPr>
                <w:sz w:val="22"/>
                <w:szCs w:val="22"/>
                <w:shd w:val="clear" w:color="auto" w:fill="FFFFFF"/>
                <w:lang w:val="en-US"/>
              </w:rPr>
              <w:t>S.D. Akbarov</w:t>
            </w:r>
          </w:p>
          <w:p w:rsidR="00BD4CE4" w:rsidRPr="00BD4CE4" w:rsidRDefault="00BD4CE4">
            <w:pPr>
              <w:rPr>
                <w:noProof/>
                <w:sz w:val="22"/>
                <w:szCs w:val="22"/>
                <w:lang w:val="az-Latn-AZ"/>
              </w:rPr>
            </w:pP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shd w:val="clear" w:color="auto" w:fill="FFFFFF"/>
                <w:lang w:val="en-US"/>
              </w:rPr>
            </w:pPr>
            <w:r w:rsidRPr="00BD4CE4">
              <w:rPr>
                <w:sz w:val="22"/>
                <w:szCs w:val="22"/>
                <w:shd w:val="clear" w:color="auto" w:fill="FFFFFF"/>
                <w:lang w:val="en-US"/>
              </w:rPr>
              <w:t>Torsional wave dispersion in a bi-layered hollow cylinder with inhomogeneous initial stresses caused by internal and external radial pressures</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shd w:val="clear" w:color="auto" w:fill="FFFFFF"/>
                <w:lang w:val="en-US"/>
              </w:rPr>
            </w:pPr>
            <w:r w:rsidRPr="00BD4CE4">
              <w:rPr>
                <w:sz w:val="22"/>
                <w:szCs w:val="22"/>
                <w:shd w:val="clear" w:color="auto" w:fill="FFFFFF"/>
                <w:lang w:val="en-US"/>
              </w:rPr>
              <w:t>Structural Engineering and Mechanics, 2021, v.77, Issue 5,</w:t>
            </w:r>
          </w:p>
        </w:tc>
        <w:tc>
          <w:tcPr>
            <w:tcW w:w="70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shd w:val="clear" w:color="auto" w:fill="FFFFFF"/>
                <w:lang w:val="en-US"/>
              </w:rPr>
              <w:t>571-586</w:t>
            </w: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tcPr>
          <w:p w:rsidR="00BD4CE4" w:rsidRPr="00BD4CE4" w:rsidRDefault="00BD4CE4">
            <w:pPr>
              <w:rPr>
                <w:noProof/>
                <w:sz w:val="22"/>
                <w:szCs w:val="22"/>
                <w:lang w:val="az-Latn-AZ"/>
              </w:rPr>
            </w:pPr>
            <w:r w:rsidRPr="00BD4CE4">
              <w:rPr>
                <w:noProof/>
                <w:sz w:val="22"/>
                <w:szCs w:val="22"/>
                <w:lang w:val="az-Latn-AZ"/>
              </w:rPr>
              <w:t>b.e.i., m.ü.f.d.</w:t>
            </w:r>
          </w:p>
          <w:p w:rsidR="00BD4CE4" w:rsidRPr="00BD4CE4" w:rsidRDefault="00BD4CE4">
            <w:pPr>
              <w:rPr>
                <w:noProof/>
                <w:sz w:val="22"/>
                <w:szCs w:val="22"/>
                <w:lang w:val="az-Latn-AZ"/>
              </w:rPr>
            </w:pPr>
            <w:r w:rsidRPr="00BD4CE4">
              <w:rPr>
                <w:noProof/>
                <w:sz w:val="22"/>
                <w:szCs w:val="22"/>
                <w:lang w:val="az-Latn-AZ"/>
              </w:rPr>
              <w:t>N.M.Nağıyeva</w:t>
            </w:r>
          </w:p>
          <w:p w:rsidR="00BD4CE4" w:rsidRPr="00BD4CE4" w:rsidRDefault="00BD4CE4">
            <w:pPr>
              <w:rPr>
                <w:noProof/>
                <w:sz w:val="22"/>
                <w:szCs w:val="22"/>
                <w:lang w:val="az-Latn-AZ"/>
              </w:rPr>
            </w:pP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color w:val="222222"/>
                <w:sz w:val="22"/>
                <w:szCs w:val="22"/>
                <w:shd w:val="clear" w:color="auto" w:fill="FFFFFF"/>
                <w:lang w:val="en-US"/>
              </w:rPr>
            </w:pPr>
            <w:r w:rsidRPr="00BD4CE4">
              <w:rPr>
                <w:rFonts w:eastAsia="Times New Roman"/>
                <w:color w:val="222222"/>
                <w:sz w:val="22"/>
                <w:szCs w:val="22"/>
                <w:lang w:val="en-US"/>
              </w:rPr>
              <w:t>Residual stresses and deformations of an annular plate</w:t>
            </w:r>
          </w:p>
        </w:tc>
        <w:tc>
          <w:tcPr>
            <w:tcW w:w="2126" w:type="dxa"/>
            <w:tcBorders>
              <w:top w:val="single" w:sz="4" w:space="0" w:color="auto"/>
              <w:left w:val="single" w:sz="4" w:space="0" w:color="auto"/>
              <w:bottom w:val="single" w:sz="4" w:space="0" w:color="auto"/>
              <w:right w:val="single" w:sz="4" w:space="0" w:color="auto"/>
            </w:tcBorders>
          </w:tcPr>
          <w:p w:rsidR="00BD4CE4" w:rsidRPr="00BD4CE4" w:rsidRDefault="00BD4CE4">
            <w:pPr>
              <w:jc w:val="center"/>
              <w:rPr>
                <w:sz w:val="22"/>
                <w:szCs w:val="22"/>
                <w:lang w:val="az-Latn-AZ"/>
              </w:rPr>
            </w:pPr>
            <w:r w:rsidRPr="00BD4CE4">
              <w:rPr>
                <w:sz w:val="22"/>
                <w:szCs w:val="22"/>
                <w:lang w:val="az-Latn-AZ"/>
              </w:rPr>
              <w:t>Journal of Contemporary Applied Mathematics, 2021, №1, v.11</w:t>
            </w:r>
          </w:p>
          <w:p w:rsidR="00BD4CE4" w:rsidRPr="00BD4CE4" w:rsidRDefault="00BD4CE4">
            <w:pPr>
              <w:jc w:val="center"/>
              <w:rPr>
                <w:color w:val="222222"/>
                <w:sz w:val="22"/>
                <w:szCs w:val="22"/>
                <w:shd w:val="clear" w:color="auto" w:fill="FFFFFF"/>
                <w:lang w:val="az-Latn-AZ"/>
              </w:rPr>
            </w:pPr>
          </w:p>
        </w:tc>
        <w:tc>
          <w:tcPr>
            <w:tcW w:w="70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lang w:val="az-Latn-AZ"/>
              </w:rPr>
              <w:t>81-89</w:t>
            </w: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az-Latn-AZ"/>
              </w:rPr>
              <w:t>Qeylani Pənahov</w:t>
            </w:r>
          </w:p>
          <w:p w:rsidR="00BD4CE4" w:rsidRPr="00BD4CE4" w:rsidRDefault="00BD4CE4">
            <w:pPr>
              <w:rPr>
                <w:sz w:val="22"/>
                <w:szCs w:val="22"/>
                <w:lang w:val="az-Latn-AZ"/>
              </w:rPr>
            </w:pPr>
            <w:r w:rsidRPr="00BD4CE4">
              <w:rPr>
                <w:sz w:val="22"/>
                <w:szCs w:val="22"/>
                <w:lang w:val="az-Latn-AZ"/>
              </w:rPr>
              <w:t>Eldar Abbasov</w:t>
            </w:r>
          </w:p>
          <w:p w:rsidR="00BD4CE4" w:rsidRPr="00BD4CE4" w:rsidRDefault="00BD4CE4">
            <w:pPr>
              <w:rPr>
                <w:sz w:val="22"/>
                <w:szCs w:val="22"/>
                <w:lang w:val="az-Latn-AZ"/>
              </w:rPr>
            </w:pPr>
            <w:r w:rsidRPr="00BD4CE4">
              <w:rPr>
                <w:sz w:val="22"/>
                <w:szCs w:val="22"/>
                <w:lang w:val="az-Latn-AZ"/>
              </w:rPr>
              <w:t>Renqi Jiang (CXR)</w:t>
            </w: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az-Latn-AZ"/>
              </w:rPr>
              <w:t>The novel technology for reservoir stimulation: in situ generation of carbon dioxide for the residual oil recovery</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rsidP="00BD4CE4">
            <w:pPr>
              <w:jc w:val="center"/>
              <w:rPr>
                <w:sz w:val="22"/>
                <w:szCs w:val="22"/>
                <w:lang w:val="az-Latn-AZ"/>
              </w:rPr>
            </w:pPr>
            <w:r w:rsidRPr="00BD4CE4">
              <w:rPr>
                <w:sz w:val="22"/>
                <w:szCs w:val="22"/>
                <w:lang w:val="az-Latn-AZ"/>
              </w:rPr>
              <w:t xml:space="preserve">Springer; J Petrol Explor Prod Technol, 11, (2021). </w:t>
            </w:r>
            <w:r w:rsidRPr="00BD4CE4">
              <w:rPr>
                <w:b/>
                <w:bCs/>
                <w:sz w:val="22"/>
                <w:szCs w:val="22"/>
                <w:lang w:val="az-Latn-AZ"/>
              </w:rPr>
              <w:t>Scopus; Science Citation Index Expanded 2.077 (2020)</w:t>
            </w:r>
          </w:p>
        </w:tc>
        <w:tc>
          <w:tcPr>
            <w:tcW w:w="709" w:type="dxa"/>
            <w:tcBorders>
              <w:top w:val="single" w:sz="4" w:space="0" w:color="auto"/>
              <w:left w:val="single" w:sz="4" w:space="0" w:color="auto"/>
              <w:bottom w:val="single" w:sz="4" w:space="0" w:color="auto"/>
              <w:right w:val="single" w:sz="4" w:space="0" w:color="auto"/>
            </w:tcBorders>
          </w:tcPr>
          <w:p w:rsidR="00BD4CE4" w:rsidRPr="00BD4CE4" w:rsidRDefault="00BD4CE4">
            <w:pPr>
              <w:jc w:val="center"/>
              <w:rPr>
                <w:sz w:val="22"/>
                <w:szCs w:val="22"/>
                <w:lang w:val="az-Latn-AZ"/>
              </w:rPr>
            </w:pPr>
            <w:r w:rsidRPr="00BD4CE4">
              <w:rPr>
                <w:sz w:val="22"/>
                <w:szCs w:val="22"/>
                <w:lang w:val="az-Latn-AZ"/>
              </w:rPr>
              <w:t>2009–2026</w:t>
            </w:r>
          </w:p>
          <w:p w:rsidR="00BD4CE4" w:rsidRPr="00BD4CE4" w:rsidRDefault="00BD4CE4">
            <w:pPr>
              <w:jc w:val="center"/>
              <w:rPr>
                <w:sz w:val="22"/>
                <w:szCs w:val="22"/>
                <w:lang w:val="az-Latn-AZ"/>
              </w:rPr>
            </w:pP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az-Latn-AZ"/>
              </w:rPr>
              <w:t>Qeylani Pənahov</w:t>
            </w:r>
          </w:p>
          <w:p w:rsidR="00BD4CE4" w:rsidRPr="00BD4CE4" w:rsidRDefault="00BD4CE4">
            <w:pPr>
              <w:rPr>
                <w:sz w:val="22"/>
                <w:szCs w:val="22"/>
                <w:lang w:val="az-Latn-AZ"/>
              </w:rPr>
            </w:pPr>
            <w:r w:rsidRPr="00BD4CE4">
              <w:rPr>
                <w:sz w:val="22"/>
                <w:szCs w:val="22"/>
                <w:lang w:val="az-Latn-AZ"/>
              </w:rPr>
              <w:t>Eldar Abbasov</w:t>
            </w:r>
          </w:p>
          <w:p w:rsidR="00BD4CE4" w:rsidRPr="00BD4CE4" w:rsidRDefault="00BD4CE4">
            <w:pPr>
              <w:rPr>
                <w:sz w:val="22"/>
                <w:szCs w:val="22"/>
                <w:lang w:val="az-Latn-AZ"/>
              </w:rPr>
            </w:pPr>
            <w:r w:rsidRPr="00BD4CE4">
              <w:rPr>
                <w:sz w:val="22"/>
                <w:szCs w:val="22"/>
                <w:lang w:val="az-Latn-AZ"/>
              </w:rPr>
              <w:t>Pərviz Müseyibli Sayavur Bakhtiyarov (USA)</w:t>
            </w: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az-Latn-AZ"/>
              </w:rPr>
              <w:t>An effect of electrokınetıcs phenomena on nonlınear</w:t>
            </w:r>
          </w:p>
          <w:p w:rsidR="00BD4CE4" w:rsidRPr="00BD4CE4" w:rsidRDefault="00BD4CE4">
            <w:pPr>
              <w:rPr>
                <w:sz w:val="22"/>
                <w:szCs w:val="22"/>
                <w:lang w:val="az-Latn-AZ"/>
              </w:rPr>
            </w:pPr>
            <w:r w:rsidRPr="00BD4CE4">
              <w:rPr>
                <w:sz w:val="22"/>
                <w:szCs w:val="22"/>
                <w:lang w:val="az-Latn-AZ"/>
              </w:rPr>
              <w:t>wave propagatıon ın bubbly lıquıds</w:t>
            </w:r>
          </w:p>
        </w:tc>
        <w:tc>
          <w:tcPr>
            <w:tcW w:w="2126" w:type="dxa"/>
            <w:tcBorders>
              <w:top w:val="single" w:sz="4" w:space="0" w:color="auto"/>
              <w:left w:val="single" w:sz="4" w:space="0" w:color="auto"/>
              <w:bottom w:val="single" w:sz="4" w:space="0" w:color="auto"/>
              <w:right w:val="single" w:sz="4" w:space="0" w:color="auto"/>
            </w:tcBorders>
          </w:tcPr>
          <w:p w:rsidR="00BD4CE4" w:rsidRPr="00BD4CE4" w:rsidRDefault="00BD4CE4">
            <w:pPr>
              <w:jc w:val="center"/>
              <w:rPr>
                <w:sz w:val="22"/>
                <w:szCs w:val="22"/>
                <w:lang w:val="az-Latn-AZ"/>
              </w:rPr>
            </w:pPr>
            <w:r w:rsidRPr="00BD4CE4">
              <w:rPr>
                <w:sz w:val="22"/>
                <w:szCs w:val="22"/>
                <w:lang w:val="az-Latn-AZ"/>
              </w:rPr>
              <w:t>Sciendo; Int. J. of Applied Mechanics and Engineering, 2021, vol.26, №.3,</w:t>
            </w:r>
          </w:p>
          <w:p w:rsidR="00BD4CE4" w:rsidRPr="0008700C" w:rsidRDefault="00BD4CE4" w:rsidP="00BD4CE4">
            <w:pPr>
              <w:jc w:val="center"/>
              <w:rPr>
                <w:sz w:val="22"/>
                <w:szCs w:val="22"/>
                <w:lang w:val="en-US"/>
              </w:rPr>
            </w:pPr>
            <w:r w:rsidRPr="0008700C">
              <w:rPr>
                <w:rStyle w:val="a3"/>
                <w:b/>
                <w:bCs/>
                <w:color w:val="auto"/>
                <w:sz w:val="22"/>
                <w:szCs w:val="22"/>
                <w:u w:val="none"/>
                <w:lang w:val="az-Latn-AZ"/>
              </w:rPr>
              <w:t>Scopus</w:t>
            </w:r>
          </w:p>
        </w:tc>
        <w:tc>
          <w:tcPr>
            <w:tcW w:w="70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lang w:val="az-Latn-AZ"/>
              </w:rPr>
              <w:t>177-186</w:t>
            </w: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az-Latn-AZ"/>
              </w:rPr>
              <w:t>Qeylani Panahov</w:t>
            </w:r>
          </w:p>
          <w:p w:rsidR="00BD4CE4" w:rsidRPr="00BD4CE4" w:rsidRDefault="00BD4CE4">
            <w:pPr>
              <w:rPr>
                <w:sz w:val="22"/>
                <w:szCs w:val="22"/>
                <w:lang w:val="az-Latn-AZ"/>
              </w:rPr>
            </w:pPr>
            <w:r w:rsidRPr="00BD4CE4">
              <w:rPr>
                <w:sz w:val="22"/>
                <w:szCs w:val="22"/>
                <w:lang w:val="az-Latn-AZ"/>
              </w:rPr>
              <w:t>Eldar Abbasov Shahin Ismayilov</w:t>
            </w:r>
          </w:p>
          <w:p w:rsidR="00BD4CE4" w:rsidRPr="00BD4CE4" w:rsidRDefault="00BD4CE4">
            <w:pPr>
              <w:rPr>
                <w:sz w:val="22"/>
                <w:szCs w:val="22"/>
                <w:lang w:val="az-Latn-AZ"/>
              </w:rPr>
            </w:pPr>
            <w:r w:rsidRPr="00BD4CE4">
              <w:rPr>
                <w:sz w:val="22"/>
                <w:szCs w:val="22"/>
                <w:lang w:val="az-Latn-AZ"/>
              </w:rPr>
              <w:t>Vusale Balakchi</w:t>
            </w: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az-Latn-AZ"/>
              </w:rPr>
              <w:t>In-depth isolation of highly permeable zones for reservoir conformance</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b/>
                <w:bCs/>
                <w:sz w:val="22"/>
                <w:szCs w:val="22"/>
                <w:lang w:val="az-Latn-AZ"/>
              </w:rPr>
            </w:pPr>
            <w:r w:rsidRPr="00BD4CE4">
              <w:rPr>
                <w:sz w:val="22"/>
                <w:szCs w:val="22"/>
                <w:lang w:val="az-Latn-AZ"/>
              </w:rPr>
              <w:t xml:space="preserve">Taylor &amp; Francis; Journal of Dispersion Science and Technology; </w:t>
            </w:r>
            <w:hyperlink r:id="rId81" w:history="1">
              <w:r w:rsidRPr="0008700C">
                <w:rPr>
                  <w:rStyle w:val="a3"/>
                  <w:color w:val="auto"/>
                  <w:sz w:val="22"/>
                  <w:szCs w:val="22"/>
                  <w:lang w:val="en-US"/>
                </w:rPr>
                <w:t>https://doi.org/10.1080/01932691.2021.2006062</w:t>
              </w:r>
            </w:hyperlink>
            <w:r w:rsidRPr="0008700C">
              <w:rPr>
                <w:rStyle w:val="a3"/>
                <w:color w:val="auto"/>
                <w:sz w:val="22"/>
                <w:szCs w:val="22"/>
                <w:lang w:val="en-US"/>
              </w:rPr>
              <w:t xml:space="preserve"> </w:t>
            </w:r>
            <w:r w:rsidRPr="0008700C">
              <w:rPr>
                <w:rStyle w:val="a3"/>
                <w:b/>
                <w:bCs/>
                <w:color w:val="auto"/>
                <w:sz w:val="22"/>
                <w:szCs w:val="22"/>
                <w:lang w:val="en-US"/>
              </w:rPr>
              <w:t>2.262 (2020) Impact Factor (Q2)</w:t>
            </w:r>
          </w:p>
        </w:tc>
        <w:tc>
          <w:tcPr>
            <w:tcW w:w="70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bCs/>
                <w:sz w:val="22"/>
                <w:szCs w:val="22"/>
                <w:lang w:val="en-US"/>
              </w:rPr>
            </w:pPr>
            <w:r w:rsidRPr="00BD4CE4">
              <w:rPr>
                <w:bCs/>
                <w:sz w:val="22"/>
                <w:szCs w:val="22"/>
                <w:lang w:val="en-US"/>
              </w:rPr>
              <w:t>435-453</w:t>
            </w: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az-Latn-AZ"/>
              </w:rPr>
              <w:t>Yasin Rüstəmov Tahir Gadjiev</w:t>
            </w: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az-Latn-AZ"/>
              </w:rPr>
              <w:t>The regularity of solutions higher order nondivergence elliptic equations with VMO coefficients in Orlicz-Morrey spaces</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lang w:val="az-Latn-AZ"/>
              </w:rPr>
              <w:t>ICMSEM -  2021, Springer, Vol.1, Chapter 35</w:t>
            </w:r>
            <w:r w:rsidRPr="00BD4CE4">
              <w:rPr>
                <w:sz w:val="22"/>
                <w:szCs w:val="22"/>
                <w:lang w:val="en-US"/>
              </w:rPr>
              <w:t xml:space="preserve">, </w:t>
            </w:r>
            <w:r w:rsidRPr="00BD4CE4">
              <w:rPr>
                <w:b/>
                <w:bCs/>
                <w:sz w:val="22"/>
                <w:szCs w:val="22"/>
                <w:lang w:val="az-Latn-AZ"/>
              </w:rPr>
              <w:t>WoS</w:t>
            </w:r>
          </w:p>
        </w:tc>
        <w:tc>
          <w:tcPr>
            <w:tcW w:w="70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lang w:val="en-US"/>
              </w:rPr>
              <w:t>1-15</w:t>
            </w: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az-Latn-AZ"/>
              </w:rPr>
              <w:t xml:space="preserve">Yasin Rüstəmov </w:t>
            </w:r>
          </w:p>
          <w:p w:rsidR="00BD4CE4" w:rsidRPr="00BD4CE4" w:rsidRDefault="00BD4CE4">
            <w:pPr>
              <w:rPr>
                <w:sz w:val="22"/>
                <w:szCs w:val="22"/>
                <w:lang w:val="az-Latn-AZ"/>
              </w:rPr>
            </w:pPr>
            <w:r w:rsidRPr="00BD4CE4">
              <w:rPr>
                <w:sz w:val="22"/>
                <w:szCs w:val="22"/>
                <w:lang w:val="az-Latn-AZ"/>
              </w:rPr>
              <w:t>Tahir Gadjiev</w:t>
            </w:r>
          </w:p>
          <w:p w:rsidR="00BD4CE4" w:rsidRPr="00BD4CE4" w:rsidRDefault="00BD4CE4">
            <w:pPr>
              <w:rPr>
                <w:sz w:val="22"/>
                <w:szCs w:val="22"/>
                <w:lang w:val="az-Latn-AZ"/>
              </w:rPr>
            </w:pPr>
            <w:r w:rsidRPr="00BD4CE4">
              <w:rPr>
                <w:sz w:val="22"/>
                <w:szCs w:val="22"/>
                <w:lang w:val="az-Latn-AZ"/>
              </w:rPr>
              <w:t>T. Maqerramova</w:t>
            </w: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az-Latn-AZ"/>
              </w:rPr>
              <w:t>Forcing the system by a drift</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lang w:val="az-Latn-AZ"/>
              </w:rPr>
              <w:t xml:space="preserve">Mathematychni Studii, Ukraina, 55, 2021; </w:t>
            </w:r>
            <w:r w:rsidRPr="00BD4CE4">
              <w:rPr>
                <w:b/>
                <w:bCs/>
                <w:sz w:val="22"/>
                <w:szCs w:val="22"/>
                <w:lang w:val="az-Latn-AZ"/>
              </w:rPr>
              <w:t>Skopus</w:t>
            </w:r>
          </w:p>
        </w:tc>
        <w:tc>
          <w:tcPr>
            <w:tcW w:w="70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lang w:val="az-Latn-AZ"/>
              </w:rPr>
              <w:t>201-205</w:t>
            </w: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az-Latn-AZ"/>
              </w:rPr>
              <w:t>Qeylani Panahov</w:t>
            </w:r>
          </w:p>
          <w:p w:rsidR="00BD4CE4" w:rsidRPr="00BD4CE4" w:rsidRDefault="00BD4CE4">
            <w:pPr>
              <w:rPr>
                <w:sz w:val="22"/>
                <w:szCs w:val="22"/>
                <w:lang w:val="az-Latn-AZ"/>
              </w:rPr>
            </w:pPr>
            <w:r w:rsidRPr="00BD4CE4">
              <w:rPr>
                <w:sz w:val="22"/>
                <w:szCs w:val="22"/>
                <w:lang w:val="az-Latn-AZ"/>
              </w:rPr>
              <w:t xml:space="preserve">Eldar Abbasov </w:t>
            </w:r>
          </w:p>
          <w:p w:rsidR="00BD4CE4" w:rsidRPr="00BD4CE4" w:rsidRDefault="00BD4CE4">
            <w:pPr>
              <w:rPr>
                <w:sz w:val="22"/>
                <w:szCs w:val="22"/>
                <w:lang w:val="az-Latn-AZ"/>
              </w:rPr>
            </w:pPr>
            <w:r w:rsidRPr="00BD4CE4">
              <w:rPr>
                <w:sz w:val="22"/>
                <w:szCs w:val="22"/>
                <w:lang w:val="az-Latn-AZ"/>
              </w:rPr>
              <w:t>G. Salmanova</w:t>
            </w: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az-Latn-AZ"/>
              </w:rPr>
              <w:t>Evaluation and control of gas-dynamic parameters of gas pipelines transporting heterophase mixtures</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az-Latn-AZ"/>
              </w:rPr>
              <w:t>International Conference on Actual</w:t>
            </w:r>
          </w:p>
          <w:p w:rsidR="00BD4CE4" w:rsidRPr="00BD4CE4" w:rsidRDefault="00BD4CE4">
            <w:pPr>
              <w:rPr>
                <w:sz w:val="22"/>
                <w:szCs w:val="22"/>
                <w:lang w:val="az-Latn-AZ"/>
              </w:rPr>
            </w:pPr>
            <w:r w:rsidRPr="00BD4CE4">
              <w:rPr>
                <w:sz w:val="22"/>
                <w:szCs w:val="22"/>
                <w:lang w:val="az-Latn-AZ"/>
              </w:rPr>
              <w:t>Problems of Applied Mechanics - APAM-</w:t>
            </w:r>
            <w:r w:rsidRPr="00BD4CE4">
              <w:rPr>
                <w:sz w:val="22"/>
                <w:szCs w:val="22"/>
                <w:lang w:val="az-Latn-AZ"/>
              </w:rPr>
              <w:lastRenderedPageBreak/>
              <w:t xml:space="preserve">2021, October 27-29, 2021 </w:t>
            </w:r>
            <w:r w:rsidRPr="00BD4CE4">
              <w:rPr>
                <w:b/>
                <w:bCs/>
                <w:sz w:val="22"/>
                <w:szCs w:val="22"/>
                <w:lang w:val="az-Latn-AZ"/>
              </w:rPr>
              <w:t>Skopus</w:t>
            </w:r>
          </w:p>
        </w:tc>
        <w:tc>
          <w:tcPr>
            <w:tcW w:w="70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rPr>
            </w:pPr>
            <w:r w:rsidRPr="00BD4CE4">
              <w:rPr>
                <w:sz w:val="22"/>
                <w:szCs w:val="22"/>
              </w:rPr>
              <w:lastRenderedPageBreak/>
              <w:t>12-14</w:t>
            </w: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pStyle w:val="a5"/>
              <w:widowControl w:val="0"/>
              <w:tabs>
                <w:tab w:val="left" w:pos="317"/>
              </w:tabs>
              <w:spacing w:after="0"/>
              <w:rPr>
                <w:sz w:val="22"/>
                <w:szCs w:val="22"/>
                <w:lang w:val="az-Latn-AZ"/>
              </w:rPr>
            </w:pPr>
            <w:r w:rsidRPr="00BD4CE4">
              <w:rPr>
                <w:sz w:val="22"/>
                <w:szCs w:val="22"/>
                <w:lang w:val="az-Latn-AZ"/>
              </w:rPr>
              <w:t>F.S.Muhtarov Serdar Paş, K.Aydemir.</w:t>
            </w: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en-US"/>
              </w:rPr>
            </w:pPr>
            <w:r w:rsidRPr="00BD4CE4">
              <w:rPr>
                <w:sz w:val="22"/>
                <w:szCs w:val="22"/>
                <w:lang w:val="az-Latn-AZ"/>
              </w:rPr>
              <w:t>Spectral Properties of the Antiperiodik Boundary – Value-Transition Problems</w:t>
            </w:r>
            <w:r w:rsidRPr="00BD4CE4">
              <w:rPr>
                <w:sz w:val="22"/>
                <w:szCs w:val="22"/>
                <w:lang w:val="en-US"/>
              </w:rPr>
              <w:t>..</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tabs>
                <w:tab w:val="left" w:pos="567"/>
              </w:tabs>
              <w:jc w:val="center"/>
              <w:rPr>
                <w:sz w:val="22"/>
                <w:szCs w:val="22"/>
                <w:lang w:val="az-Latn-AZ"/>
              </w:rPr>
            </w:pPr>
            <w:r w:rsidRPr="00BD4CE4">
              <w:rPr>
                <w:sz w:val="22"/>
                <w:szCs w:val="22"/>
                <w:lang w:val="en-US"/>
              </w:rPr>
              <w:t>Journal of  New Theory.2021..ISSN2149-1402. v.</w:t>
            </w:r>
            <w:r w:rsidRPr="00BD4CE4">
              <w:rPr>
                <w:sz w:val="22"/>
                <w:szCs w:val="22"/>
                <w:lang w:val="az-Latn-AZ"/>
              </w:rPr>
              <w:t xml:space="preserve">11. </w:t>
            </w:r>
            <w:r w:rsidRPr="00BD4CE4">
              <w:rPr>
                <w:bCs/>
                <w:sz w:val="22"/>
                <w:szCs w:val="22"/>
                <w:lang w:val="az-Latn-AZ"/>
              </w:rPr>
              <w:t>№</w:t>
            </w:r>
            <w:r w:rsidRPr="00BD4CE4">
              <w:rPr>
                <w:sz w:val="22"/>
                <w:szCs w:val="22"/>
                <w:lang w:val="az-Latn-AZ"/>
              </w:rPr>
              <w:t>3</w:t>
            </w:r>
            <w:r w:rsidRPr="00BD4CE4">
              <w:rPr>
                <w:sz w:val="22"/>
                <w:szCs w:val="22"/>
                <w:lang w:val="en-US"/>
              </w:rPr>
              <w:t>.</w:t>
            </w:r>
          </w:p>
        </w:tc>
        <w:tc>
          <w:tcPr>
            <w:tcW w:w="709"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rPr>
            </w:pPr>
            <w:r w:rsidRPr="00BD4CE4">
              <w:rPr>
                <w:sz w:val="22"/>
                <w:szCs w:val="22"/>
              </w:rPr>
              <w:t>40-49</w:t>
            </w: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az-Latn-AZ"/>
              </w:rPr>
              <w:t>R.M.Aslanov</w:t>
            </w:r>
            <w:r w:rsidRPr="00BD4CE4">
              <w:rPr>
                <w:bCs/>
                <w:sz w:val="22"/>
                <w:szCs w:val="22"/>
                <w:lang w:val="az-Latn-AZ"/>
              </w:rPr>
              <w:t xml:space="preserve"> Сушков В.В.</w:t>
            </w: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bCs/>
                <w:sz w:val="22"/>
                <w:szCs w:val="22"/>
              </w:rPr>
            </w:pPr>
            <w:r w:rsidRPr="00BD4CE4">
              <w:rPr>
                <w:bCs/>
                <w:sz w:val="22"/>
                <w:szCs w:val="22"/>
              </w:rPr>
              <w:t>О принципах формирования электронного задачника по   ТФКП</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rPr>
            </w:pPr>
            <w:r w:rsidRPr="00BD4CE4">
              <w:rPr>
                <w:bCs/>
                <w:sz w:val="22"/>
                <w:szCs w:val="22"/>
              </w:rPr>
              <w:t xml:space="preserve">Информатизация образ. и методика электронного обучения: цифровые техн-гии в образ.: Матер.V Межд. науч. конф., г. Красноярск, 21–24 сентября 2021 г.: в 2 ч. ч. 1 / под общ. ред. М.В.Носкова. – Красноярск: Сиб. федер. ун-т, 2021  </w:t>
            </w:r>
            <w:r w:rsidRPr="00BD4CE4">
              <w:rPr>
                <w:b/>
                <w:bCs/>
                <w:sz w:val="22"/>
                <w:szCs w:val="22"/>
              </w:rPr>
              <w:t>РИНЦ</w:t>
            </w:r>
          </w:p>
        </w:tc>
        <w:tc>
          <w:tcPr>
            <w:tcW w:w="70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rPr>
            </w:pPr>
            <w:r w:rsidRPr="00BD4CE4">
              <w:rPr>
                <w:sz w:val="22"/>
                <w:szCs w:val="22"/>
              </w:rPr>
              <w:t>40-44</w:t>
            </w: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az-Latn-AZ"/>
              </w:rPr>
              <w:t>R.M.Aslanov</w:t>
            </w:r>
          </w:p>
          <w:p w:rsidR="00BD4CE4" w:rsidRPr="00BD4CE4" w:rsidRDefault="00BD4CE4">
            <w:pPr>
              <w:rPr>
                <w:sz w:val="22"/>
                <w:szCs w:val="22"/>
                <w:lang w:val="az-Latn-AZ"/>
              </w:rPr>
            </w:pPr>
            <w:r w:rsidRPr="00BD4CE4">
              <w:rPr>
                <w:bCs/>
                <w:sz w:val="22"/>
                <w:szCs w:val="22"/>
                <w:lang w:val="az-Latn-AZ"/>
              </w:rPr>
              <w:t>Игнатушина И.В.</w:t>
            </w: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bCs/>
                <w:sz w:val="22"/>
                <w:szCs w:val="22"/>
              </w:rPr>
            </w:pPr>
            <w:r w:rsidRPr="00BD4CE4">
              <w:rPr>
                <w:bCs/>
                <w:sz w:val="22"/>
                <w:szCs w:val="22"/>
              </w:rPr>
              <w:t>Об учебном пособии «Восемь лекций по истории математики» и перспективах его использования для подготовки будущих учителей математики</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rPr>
            </w:pPr>
            <w:r w:rsidRPr="00BD4CE4">
              <w:rPr>
                <w:bCs/>
                <w:sz w:val="22"/>
                <w:szCs w:val="22"/>
                <w:lang w:val="az-Latn-AZ"/>
              </w:rPr>
              <w:t xml:space="preserve">Развитие общего и професси-онального матем-го образования в системе нац. </w:t>
            </w:r>
            <w:r w:rsidRPr="00BD4CE4">
              <w:rPr>
                <w:bCs/>
                <w:sz w:val="22"/>
                <w:szCs w:val="22"/>
              </w:rPr>
              <w:t>у</w:t>
            </w:r>
            <w:r w:rsidRPr="00BD4CE4">
              <w:rPr>
                <w:bCs/>
                <w:sz w:val="22"/>
                <w:szCs w:val="22"/>
                <w:lang w:val="az-Latn-AZ"/>
              </w:rPr>
              <w:t>нив-ов и педаг</w:t>
            </w:r>
            <w:r w:rsidRPr="00BD4CE4">
              <w:rPr>
                <w:bCs/>
                <w:sz w:val="22"/>
                <w:szCs w:val="22"/>
              </w:rPr>
              <w:t>.</w:t>
            </w:r>
            <w:r w:rsidRPr="00BD4CE4">
              <w:rPr>
                <w:bCs/>
                <w:sz w:val="22"/>
                <w:szCs w:val="22"/>
                <w:lang w:val="az-Latn-AZ"/>
              </w:rPr>
              <w:t xml:space="preserve"> вузов: Матер</w:t>
            </w:r>
            <w:r w:rsidRPr="00BD4CE4">
              <w:rPr>
                <w:bCs/>
                <w:sz w:val="22"/>
                <w:szCs w:val="22"/>
              </w:rPr>
              <w:t>.</w:t>
            </w:r>
            <w:r w:rsidRPr="00BD4CE4">
              <w:rPr>
                <w:bCs/>
                <w:sz w:val="22"/>
                <w:szCs w:val="22"/>
                <w:lang w:val="az-Latn-AZ"/>
              </w:rPr>
              <w:t xml:space="preserve"> 40-го Межд</w:t>
            </w:r>
            <w:r w:rsidRPr="00BD4CE4">
              <w:rPr>
                <w:bCs/>
                <w:sz w:val="22"/>
                <w:szCs w:val="22"/>
              </w:rPr>
              <w:t>.</w:t>
            </w:r>
            <w:r w:rsidRPr="00BD4CE4">
              <w:rPr>
                <w:bCs/>
                <w:sz w:val="22"/>
                <w:szCs w:val="22"/>
                <w:lang w:val="az-Latn-AZ"/>
              </w:rPr>
              <w:t xml:space="preserve"> науч</w:t>
            </w:r>
            <w:r w:rsidRPr="00BD4CE4">
              <w:rPr>
                <w:bCs/>
                <w:sz w:val="22"/>
                <w:szCs w:val="22"/>
              </w:rPr>
              <w:t>.</w:t>
            </w:r>
            <w:r w:rsidRPr="00BD4CE4">
              <w:rPr>
                <w:bCs/>
                <w:sz w:val="22"/>
                <w:szCs w:val="22"/>
                <w:lang w:val="az-Latn-AZ"/>
              </w:rPr>
              <w:t xml:space="preserve"> семинара препод</w:t>
            </w:r>
            <w:r w:rsidRPr="00BD4CE4">
              <w:rPr>
                <w:bCs/>
                <w:sz w:val="22"/>
                <w:szCs w:val="22"/>
              </w:rPr>
              <w:t>.</w:t>
            </w:r>
            <w:r w:rsidRPr="00BD4CE4">
              <w:rPr>
                <w:bCs/>
                <w:sz w:val="22"/>
                <w:szCs w:val="22"/>
                <w:lang w:val="az-Latn-AZ"/>
              </w:rPr>
              <w:t xml:space="preserve"> </w:t>
            </w:r>
            <w:r w:rsidRPr="00BD4CE4">
              <w:rPr>
                <w:bCs/>
                <w:sz w:val="22"/>
                <w:szCs w:val="22"/>
              </w:rPr>
              <w:t>м</w:t>
            </w:r>
            <w:r w:rsidRPr="00BD4CE4">
              <w:rPr>
                <w:bCs/>
                <w:sz w:val="22"/>
                <w:szCs w:val="22"/>
                <w:lang w:val="az-Latn-AZ"/>
              </w:rPr>
              <w:t>атем</w:t>
            </w:r>
            <w:r w:rsidRPr="00BD4CE4">
              <w:rPr>
                <w:bCs/>
                <w:sz w:val="22"/>
                <w:szCs w:val="22"/>
              </w:rPr>
              <w:t>.</w:t>
            </w:r>
            <w:r w:rsidRPr="00BD4CE4">
              <w:rPr>
                <w:bCs/>
                <w:sz w:val="22"/>
                <w:szCs w:val="22"/>
                <w:lang w:val="az-Latn-AZ"/>
              </w:rPr>
              <w:t xml:space="preserve"> и инфор</w:t>
            </w:r>
            <w:r w:rsidRPr="00BD4CE4">
              <w:rPr>
                <w:bCs/>
                <w:sz w:val="22"/>
                <w:szCs w:val="22"/>
              </w:rPr>
              <w:t>.</w:t>
            </w:r>
            <w:r w:rsidRPr="00BD4CE4">
              <w:rPr>
                <w:bCs/>
                <w:sz w:val="22"/>
                <w:szCs w:val="22"/>
                <w:lang w:val="az-Latn-AZ"/>
              </w:rPr>
              <w:t xml:space="preserve"> </w:t>
            </w:r>
            <w:r w:rsidRPr="00BD4CE4">
              <w:rPr>
                <w:bCs/>
                <w:sz w:val="22"/>
                <w:szCs w:val="22"/>
              </w:rPr>
              <w:t>у</w:t>
            </w:r>
            <w:r w:rsidRPr="00BD4CE4">
              <w:rPr>
                <w:bCs/>
                <w:sz w:val="22"/>
                <w:szCs w:val="22"/>
                <w:lang w:val="az-Latn-AZ"/>
              </w:rPr>
              <w:t>нив</w:t>
            </w:r>
            <w:r w:rsidRPr="00BD4CE4">
              <w:rPr>
                <w:bCs/>
                <w:sz w:val="22"/>
                <w:szCs w:val="22"/>
              </w:rPr>
              <w:t>.</w:t>
            </w:r>
            <w:r w:rsidRPr="00BD4CE4">
              <w:rPr>
                <w:bCs/>
                <w:sz w:val="22"/>
                <w:szCs w:val="22"/>
                <w:lang w:val="az-Latn-AZ"/>
              </w:rPr>
              <w:t xml:space="preserve"> и пед</w:t>
            </w:r>
            <w:r w:rsidRPr="00BD4CE4">
              <w:rPr>
                <w:bCs/>
                <w:sz w:val="22"/>
                <w:szCs w:val="22"/>
              </w:rPr>
              <w:t>.</w:t>
            </w:r>
            <w:r w:rsidRPr="00BD4CE4">
              <w:rPr>
                <w:bCs/>
                <w:sz w:val="22"/>
                <w:szCs w:val="22"/>
                <w:lang w:val="az-Latn-AZ"/>
              </w:rPr>
              <w:t xml:space="preserve"> вузов. – Брянск: Изд-во ИП Худовец Р.Г., 2021. –467 с. </w:t>
            </w:r>
            <w:r w:rsidRPr="00BD4CE4">
              <w:rPr>
                <w:b/>
                <w:bCs/>
                <w:sz w:val="22"/>
                <w:szCs w:val="22"/>
              </w:rPr>
              <w:t>РИНЦ</w:t>
            </w:r>
          </w:p>
        </w:tc>
        <w:tc>
          <w:tcPr>
            <w:tcW w:w="70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rPr>
            </w:pPr>
            <w:r w:rsidRPr="00BD4CE4">
              <w:rPr>
                <w:bCs/>
                <w:sz w:val="22"/>
                <w:szCs w:val="22"/>
              </w:rPr>
              <w:t>44 - 49</w:t>
            </w: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autoSpaceDE w:val="0"/>
              <w:autoSpaceDN w:val="0"/>
              <w:adjustRightInd w:val="0"/>
              <w:jc w:val="both"/>
              <w:rPr>
                <w:bCs/>
                <w:sz w:val="22"/>
                <w:szCs w:val="22"/>
              </w:rPr>
            </w:pPr>
            <w:r w:rsidRPr="00BD4CE4">
              <w:rPr>
                <w:bCs/>
                <w:sz w:val="22"/>
                <w:szCs w:val="22"/>
              </w:rPr>
              <w:t>Асланов Р.М,</w:t>
            </w:r>
            <w:r w:rsidRPr="00BD4CE4">
              <w:rPr>
                <w:bCs/>
                <w:sz w:val="22"/>
                <w:szCs w:val="22"/>
              </w:rPr>
              <w:br/>
              <w:t>Сушков В.В.</w:t>
            </w: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bCs/>
                <w:sz w:val="22"/>
                <w:szCs w:val="22"/>
              </w:rPr>
            </w:pPr>
            <w:r w:rsidRPr="00BD4CE4">
              <w:rPr>
                <w:bCs/>
                <w:sz w:val="22"/>
                <w:szCs w:val="22"/>
              </w:rPr>
              <w:t xml:space="preserve">Концепция «Учебника-трансформера» в свете задачи </w:t>
            </w:r>
            <w:r w:rsidRPr="00BD4CE4">
              <w:rPr>
                <w:bCs/>
                <w:sz w:val="22"/>
                <w:szCs w:val="22"/>
              </w:rPr>
              <w:lastRenderedPageBreak/>
              <w:t>цифровизации образования/</w:t>
            </w:r>
            <w:r w:rsidRPr="00BD4CE4">
              <w:rPr>
                <w:b/>
                <w:bCs/>
                <w:sz w:val="22"/>
                <w:szCs w:val="22"/>
              </w:rPr>
              <w:t xml:space="preserve"> Обучение </w:t>
            </w:r>
            <w:r w:rsidRPr="00BD4CE4">
              <w:rPr>
                <w:sz w:val="22"/>
                <w:szCs w:val="22"/>
              </w:rPr>
              <w:t>фрактальной геометрии и информатике в вузе и школе в свете идей академика А. Н. Колмогорова:</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bCs/>
                <w:sz w:val="22"/>
                <w:szCs w:val="22"/>
              </w:rPr>
            </w:pPr>
            <w:r w:rsidRPr="00BD4CE4">
              <w:rPr>
                <w:sz w:val="22"/>
                <w:szCs w:val="22"/>
              </w:rPr>
              <w:lastRenderedPageBreak/>
              <w:t>Матер</w:t>
            </w:r>
            <w:r w:rsidRPr="00BD4CE4">
              <w:rPr>
                <w:sz w:val="22"/>
                <w:szCs w:val="22"/>
                <w:lang w:val="az-Latn-AZ"/>
              </w:rPr>
              <w:t>.</w:t>
            </w:r>
            <w:r w:rsidRPr="00BD4CE4">
              <w:rPr>
                <w:sz w:val="22"/>
                <w:szCs w:val="22"/>
              </w:rPr>
              <w:t xml:space="preserve"> XVI Колмогоровских чтений: 3-й Межд</w:t>
            </w:r>
            <w:r w:rsidRPr="00BD4CE4">
              <w:rPr>
                <w:sz w:val="22"/>
                <w:szCs w:val="22"/>
                <w:lang w:val="az-Latn-AZ"/>
              </w:rPr>
              <w:t>.</w:t>
            </w:r>
            <w:r w:rsidRPr="00BD4CE4">
              <w:rPr>
                <w:sz w:val="22"/>
                <w:szCs w:val="22"/>
              </w:rPr>
              <w:t xml:space="preserve"> научно-</w:t>
            </w:r>
            <w:r w:rsidRPr="00BD4CE4">
              <w:rPr>
                <w:sz w:val="22"/>
                <w:szCs w:val="22"/>
              </w:rPr>
              <w:lastRenderedPageBreak/>
              <w:t>методической конф</w:t>
            </w:r>
            <w:r w:rsidRPr="00BD4CE4">
              <w:rPr>
                <w:sz w:val="22"/>
                <w:szCs w:val="22"/>
                <w:lang w:val="az-Latn-AZ"/>
              </w:rPr>
              <w:t xml:space="preserve">. </w:t>
            </w:r>
            <w:r w:rsidRPr="00BD4CE4">
              <w:rPr>
                <w:sz w:val="22"/>
                <w:szCs w:val="22"/>
              </w:rPr>
              <w:t>(г. Кострома, 7–9 декабря 2021 г.)</w:t>
            </w:r>
            <w:r w:rsidRPr="00BD4CE4">
              <w:rPr>
                <w:sz w:val="22"/>
                <w:szCs w:val="22"/>
                <w:lang w:val="az-Latn-AZ"/>
              </w:rPr>
              <w:t xml:space="preserve"> </w:t>
            </w:r>
            <w:r w:rsidRPr="00BD4CE4">
              <w:rPr>
                <w:b/>
                <w:bCs/>
                <w:sz w:val="22"/>
                <w:szCs w:val="22"/>
              </w:rPr>
              <w:t>РИНЦ</w:t>
            </w:r>
          </w:p>
        </w:tc>
        <w:tc>
          <w:tcPr>
            <w:tcW w:w="70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bCs/>
                <w:sz w:val="22"/>
                <w:szCs w:val="22"/>
              </w:rPr>
            </w:pPr>
            <w:r w:rsidRPr="00BD4CE4">
              <w:rPr>
                <w:bCs/>
                <w:sz w:val="22"/>
                <w:szCs w:val="22"/>
              </w:rPr>
              <w:lastRenderedPageBreak/>
              <w:t>88-93</w:t>
            </w: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autoSpaceDE w:val="0"/>
              <w:autoSpaceDN w:val="0"/>
              <w:adjustRightInd w:val="0"/>
              <w:jc w:val="both"/>
              <w:rPr>
                <w:bCs/>
                <w:sz w:val="22"/>
                <w:szCs w:val="22"/>
              </w:rPr>
            </w:pPr>
            <w:r w:rsidRPr="00BD4CE4">
              <w:rPr>
                <w:bCs/>
                <w:sz w:val="22"/>
                <w:szCs w:val="22"/>
              </w:rPr>
              <w:t>Асланов Р.М.</w:t>
            </w:r>
          </w:p>
          <w:p w:rsidR="00BD4CE4" w:rsidRPr="00BD4CE4" w:rsidRDefault="00BD4CE4">
            <w:pPr>
              <w:autoSpaceDE w:val="0"/>
              <w:autoSpaceDN w:val="0"/>
              <w:adjustRightInd w:val="0"/>
              <w:jc w:val="both"/>
              <w:rPr>
                <w:b/>
                <w:bCs/>
                <w:sz w:val="22"/>
                <w:szCs w:val="22"/>
              </w:rPr>
            </w:pPr>
            <w:r w:rsidRPr="00BD4CE4">
              <w:rPr>
                <w:bCs/>
                <w:sz w:val="22"/>
                <w:szCs w:val="22"/>
              </w:rPr>
              <w:t xml:space="preserve">Секованов В.С. </w:t>
            </w: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bCs/>
                <w:sz w:val="22"/>
                <w:szCs w:val="22"/>
              </w:rPr>
            </w:pPr>
            <w:r w:rsidRPr="00BD4CE4">
              <w:rPr>
                <w:bCs/>
                <w:sz w:val="22"/>
                <w:szCs w:val="22"/>
              </w:rPr>
              <w:t xml:space="preserve">Выполнение многоэтапного математико-информационного задания «Динамические системы» как средство развития креативности студентов вузов. </w:t>
            </w:r>
            <w:r w:rsidRPr="00BD4CE4">
              <w:rPr>
                <w:bCs/>
                <w:sz w:val="22"/>
                <w:szCs w:val="22"/>
                <w:lang w:val="az-Latn-AZ"/>
              </w:rPr>
              <w:t xml:space="preserve">/ </w:t>
            </w:r>
            <w:r w:rsidRPr="00BD4CE4">
              <w:rPr>
                <w:b/>
                <w:bCs/>
                <w:sz w:val="22"/>
                <w:szCs w:val="22"/>
              </w:rPr>
              <w:t xml:space="preserve">Обучение </w:t>
            </w:r>
            <w:r w:rsidRPr="00BD4CE4">
              <w:rPr>
                <w:sz w:val="22"/>
                <w:szCs w:val="22"/>
              </w:rPr>
              <w:t>фрактальной геометрии и информатике в вузе и школе в свете идей академика А. Н. Колмогорова:</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bCs/>
                <w:sz w:val="22"/>
                <w:szCs w:val="22"/>
              </w:rPr>
            </w:pPr>
            <w:r w:rsidRPr="00BD4CE4">
              <w:rPr>
                <w:sz w:val="22"/>
                <w:szCs w:val="22"/>
              </w:rPr>
              <w:t>Материалы XVI Колмогоровских чтений: 3-й Межд</w:t>
            </w:r>
            <w:r w:rsidRPr="00BD4CE4">
              <w:rPr>
                <w:sz w:val="22"/>
                <w:szCs w:val="22"/>
                <w:lang w:val="az-Latn-AZ"/>
              </w:rPr>
              <w:t>.</w:t>
            </w:r>
            <w:r w:rsidRPr="00BD4CE4">
              <w:rPr>
                <w:sz w:val="22"/>
                <w:szCs w:val="22"/>
              </w:rPr>
              <w:t xml:space="preserve"> научно-методической конф</w:t>
            </w:r>
            <w:r w:rsidRPr="00BD4CE4">
              <w:rPr>
                <w:sz w:val="22"/>
                <w:szCs w:val="22"/>
                <w:lang w:val="az-Latn-AZ"/>
              </w:rPr>
              <w:t>.</w:t>
            </w:r>
            <w:r w:rsidRPr="00BD4CE4">
              <w:rPr>
                <w:sz w:val="22"/>
                <w:szCs w:val="22"/>
              </w:rPr>
              <w:t xml:space="preserve"> (г. Кострома, 7–9 декабря 2021 г.) </w:t>
            </w:r>
            <w:r w:rsidRPr="00BD4CE4">
              <w:rPr>
                <w:b/>
                <w:bCs/>
                <w:sz w:val="22"/>
                <w:szCs w:val="22"/>
              </w:rPr>
              <w:t>РИНЦ</w:t>
            </w:r>
          </w:p>
        </w:tc>
        <w:tc>
          <w:tcPr>
            <w:tcW w:w="70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bCs/>
                <w:sz w:val="22"/>
                <w:szCs w:val="22"/>
              </w:rPr>
            </w:pPr>
            <w:r w:rsidRPr="00BD4CE4">
              <w:rPr>
                <w:bCs/>
                <w:sz w:val="22"/>
                <w:szCs w:val="22"/>
              </w:rPr>
              <w:t>5-13</w:t>
            </w: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az-Latn-AZ"/>
              </w:rPr>
              <w:t>E. Abbasov</w:t>
            </w:r>
          </w:p>
          <w:p w:rsidR="00BD4CE4" w:rsidRPr="00BD4CE4" w:rsidRDefault="00BD4CE4">
            <w:pPr>
              <w:rPr>
                <w:sz w:val="22"/>
                <w:szCs w:val="22"/>
                <w:lang w:val="az-Latn-AZ"/>
              </w:rPr>
            </w:pPr>
            <w:r w:rsidRPr="00BD4CE4">
              <w:rPr>
                <w:sz w:val="22"/>
                <w:szCs w:val="22"/>
                <w:lang w:val="az-Latn-AZ"/>
              </w:rPr>
              <w:t>N.Agayeva</w:t>
            </w: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color w:val="000000"/>
                <w:sz w:val="22"/>
                <w:szCs w:val="22"/>
                <w:lang w:val="az-Latn-AZ"/>
              </w:rPr>
              <w:t>Моделирование  процесса течения  жидкости в системе  пласт – трубопровод</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color w:val="000000"/>
                <w:sz w:val="22"/>
                <w:szCs w:val="22"/>
                <w:lang w:val="en-US"/>
              </w:rPr>
            </w:pPr>
            <w:r w:rsidRPr="00BD4CE4">
              <w:rPr>
                <w:color w:val="000000"/>
                <w:sz w:val="22"/>
                <w:szCs w:val="22"/>
                <w:lang w:val="az-Latn-AZ"/>
              </w:rPr>
              <w:t>Инженерно-Физический Журнал (ИФЖ) 2021. ТОМ 94, № 3 (май–июнь)</w:t>
            </w:r>
            <w:r w:rsidRPr="00BD4CE4">
              <w:rPr>
                <w:color w:val="000000"/>
                <w:sz w:val="22"/>
                <w:szCs w:val="22"/>
              </w:rPr>
              <w:t xml:space="preserve">.  </w:t>
            </w:r>
            <w:r w:rsidRPr="00BD4CE4">
              <w:rPr>
                <w:b/>
                <w:color w:val="000000"/>
                <w:sz w:val="22"/>
                <w:szCs w:val="22"/>
                <w:lang w:val="en-US"/>
              </w:rPr>
              <w:t>Q1</w:t>
            </w:r>
          </w:p>
        </w:tc>
        <w:tc>
          <w:tcPr>
            <w:tcW w:w="709" w:type="dxa"/>
            <w:tcBorders>
              <w:top w:val="single" w:sz="4" w:space="0" w:color="auto"/>
              <w:left w:val="single" w:sz="4" w:space="0" w:color="auto"/>
              <w:bottom w:val="single" w:sz="4" w:space="0" w:color="auto"/>
              <w:right w:val="single" w:sz="4" w:space="0" w:color="auto"/>
            </w:tcBorders>
          </w:tcPr>
          <w:p w:rsidR="00BD4CE4" w:rsidRPr="00BD4CE4" w:rsidRDefault="00BD4CE4">
            <w:pPr>
              <w:ind w:left="-108"/>
              <w:rPr>
                <w:color w:val="000000"/>
                <w:sz w:val="22"/>
                <w:szCs w:val="22"/>
                <w:lang w:val="az-Latn-AZ"/>
              </w:rPr>
            </w:pPr>
          </w:p>
          <w:p w:rsidR="00BD4CE4" w:rsidRPr="00BD4CE4" w:rsidRDefault="00BD4CE4">
            <w:pPr>
              <w:ind w:left="-108"/>
              <w:rPr>
                <w:color w:val="000000"/>
                <w:sz w:val="22"/>
                <w:szCs w:val="22"/>
                <w:lang w:val="az-Latn-AZ"/>
              </w:rPr>
            </w:pPr>
          </w:p>
          <w:p w:rsidR="00BD4CE4" w:rsidRPr="00BD4CE4" w:rsidRDefault="00BD4CE4">
            <w:pPr>
              <w:ind w:left="-108"/>
              <w:rPr>
                <w:color w:val="000000"/>
                <w:sz w:val="22"/>
                <w:szCs w:val="22"/>
                <w:lang w:val="az-Latn-AZ"/>
              </w:rPr>
            </w:pPr>
            <w:r w:rsidRPr="00BD4CE4">
              <w:rPr>
                <w:color w:val="000000"/>
                <w:sz w:val="22"/>
                <w:szCs w:val="22"/>
                <w:lang w:val="az-Latn-AZ"/>
              </w:rPr>
              <w:t>578-589</w:t>
            </w: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az-Latn-AZ"/>
              </w:rPr>
              <w:t>E.Abbasov</w:t>
            </w:r>
          </w:p>
          <w:p w:rsidR="00BD4CE4" w:rsidRPr="00BD4CE4" w:rsidRDefault="00BD4CE4">
            <w:pPr>
              <w:rPr>
                <w:sz w:val="22"/>
                <w:szCs w:val="22"/>
                <w:lang w:val="az-Latn-AZ"/>
              </w:rPr>
            </w:pPr>
            <w:r w:rsidRPr="00BD4CE4">
              <w:rPr>
                <w:sz w:val="22"/>
                <w:szCs w:val="22"/>
                <w:lang w:val="az-Latn-AZ"/>
              </w:rPr>
              <w:t>N.Agayeva</w:t>
            </w: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rFonts w:eastAsia="Times New Roman"/>
                <w:bCs/>
                <w:sz w:val="22"/>
                <w:szCs w:val="22"/>
                <w:lang w:val="en-US"/>
              </w:rPr>
              <w:t>Hydrodynamics of Instant Emptying of High-Pressure Liquid from Pipeline.</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en-US"/>
              </w:rPr>
            </w:pPr>
            <w:r w:rsidRPr="00BD4CE4">
              <w:rPr>
                <w:sz w:val="22"/>
                <w:szCs w:val="22"/>
                <w:lang w:val="en-US"/>
              </w:rPr>
              <w:t xml:space="preserve">Journal of Engineering Thermophysics 2021 Vol. 30, No. 3. </w:t>
            </w:r>
            <w:r w:rsidRPr="00BD4CE4">
              <w:rPr>
                <w:color w:val="000000"/>
                <w:sz w:val="22"/>
                <w:szCs w:val="22"/>
                <w:lang w:val="en-US"/>
              </w:rPr>
              <w:t xml:space="preserve"> </w:t>
            </w:r>
            <w:r w:rsidRPr="00BD4CE4">
              <w:rPr>
                <w:b/>
                <w:color w:val="000000"/>
                <w:sz w:val="22"/>
                <w:szCs w:val="22"/>
                <w:lang w:val="en-US"/>
              </w:rPr>
              <w:t>(Web of Science) Impact factor (2020) 1.402; Q2</w:t>
            </w:r>
          </w:p>
        </w:tc>
        <w:tc>
          <w:tcPr>
            <w:tcW w:w="709" w:type="dxa"/>
            <w:tcBorders>
              <w:top w:val="single" w:sz="4" w:space="0" w:color="auto"/>
              <w:left w:val="single" w:sz="4" w:space="0" w:color="auto"/>
              <w:bottom w:val="single" w:sz="4" w:space="0" w:color="auto"/>
              <w:right w:val="single" w:sz="4" w:space="0" w:color="auto"/>
            </w:tcBorders>
          </w:tcPr>
          <w:p w:rsidR="00BD4CE4" w:rsidRPr="00BD4CE4" w:rsidRDefault="00BD4CE4">
            <w:pPr>
              <w:ind w:left="-108"/>
              <w:jc w:val="center"/>
              <w:rPr>
                <w:sz w:val="22"/>
                <w:szCs w:val="22"/>
                <w:lang w:val="az-Latn-AZ"/>
              </w:rPr>
            </w:pPr>
          </w:p>
          <w:p w:rsidR="00BD4CE4" w:rsidRPr="00BD4CE4" w:rsidRDefault="00BD4CE4">
            <w:pPr>
              <w:ind w:left="-108"/>
              <w:jc w:val="center"/>
              <w:rPr>
                <w:sz w:val="22"/>
                <w:szCs w:val="22"/>
                <w:lang w:val="az-Latn-AZ"/>
              </w:rPr>
            </w:pPr>
          </w:p>
          <w:p w:rsidR="00BD4CE4" w:rsidRPr="00BD4CE4" w:rsidRDefault="00BD4CE4">
            <w:pPr>
              <w:ind w:left="-108"/>
              <w:jc w:val="center"/>
              <w:rPr>
                <w:sz w:val="22"/>
                <w:szCs w:val="22"/>
                <w:lang w:val="az-Latn-AZ"/>
              </w:rPr>
            </w:pPr>
          </w:p>
          <w:p w:rsidR="00BD4CE4" w:rsidRPr="00BD4CE4" w:rsidRDefault="00BD4CE4">
            <w:pPr>
              <w:ind w:left="-108"/>
              <w:jc w:val="center"/>
              <w:rPr>
                <w:sz w:val="22"/>
                <w:szCs w:val="22"/>
                <w:lang w:val="az-Latn-AZ"/>
              </w:rPr>
            </w:pPr>
            <w:r w:rsidRPr="00BD4CE4">
              <w:rPr>
                <w:sz w:val="22"/>
                <w:szCs w:val="22"/>
                <w:lang w:val="az-Latn-AZ"/>
              </w:rPr>
              <w:t>515-525</w:t>
            </w: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az-Latn-AZ"/>
              </w:rPr>
              <w:t>E. Abbasov</w:t>
            </w:r>
          </w:p>
          <w:p w:rsidR="00BD4CE4" w:rsidRPr="00BD4CE4" w:rsidRDefault="00BD4CE4">
            <w:pPr>
              <w:ind w:firstLine="34"/>
              <w:rPr>
                <w:sz w:val="22"/>
                <w:szCs w:val="22"/>
                <w:lang w:val="az-Latn-AZ"/>
              </w:rPr>
            </w:pPr>
            <w:r w:rsidRPr="00BD4CE4">
              <w:rPr>
                <w:sz w:val="22"/>
                <w:szCs w:val="22"/>
                <w:lang w:val="az-Latn-AZ"/>
              </w:rPr>
              <w:t>K. Rustamova</w:t>
            </w:r>
          </w:p>
          <w:p w:rsidR="00BD4CE4" w:rsidRPr="00BD4CE4" w:rsidRDefault="00BD4CE4">
            <w:pPr>
              <w:rPr>
                <w:sz w:val="22"/>
                <w:szCs w:val="22"/>
                <w:lang w:val="az-Latn-AZ"/>
              </w:rPr>
            </w:pPr>
            <w:r w:rsidRPr="00BD4CE4">
              <w:rPr>
                <w:sz w:val="22"/>
                <w:szCs w:val="22"/>
                <w:lang w:val="az-Latn-AZ"/>
              </w:rPr>
              <w:t xml:space="preserve">A. Darishova  </w:t>
            </w: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az-Latn-AZ"/>
              </w:rPr>
              <w:t>İnfluence of viscous-elastic properties of a cylindrical sealing element on its sealing ability</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en-US"/>
              </w:rPr>
            </w:pPr>
            <w:r w:rsidRPr="00BD4CE4">
              <w:rPr>
                <w:sz w:val="22"/>
                <w:szCs w:val="22"/>
                <w:lang w:val="az-Latn-AZ"/>
              </w:rPr>
              <w:t xml:space="preserve">Journal of theoretical and applied mechanics 59, 3, Warsaw 2021. </w:t>
            </w:r>
            <w:r w:rsidRPr="00BD4CE4">
              <w:rPr>
                <w:color w:val="000000"/>
                <w:sz w:val="22"/>
                <w:szCs w:val="22"/>
                <w:lang w:val="en-US"/>
              </w:rPr>
              <w:t xml:space="preserve"> https://doi.org/10.15632/jtam-pl/140228 (</w:t>
            </w:r>
            <w:r w:rsidRPr="00167F63">
              <w:rPr>
                <w:b/>
                <w:color w:val="000000"/>
                <w:sz w:val="22"/>
                <w:szCs w:val="22"/>
                <w:lang w:val="en-US"/>
              </w:rPr>
              <w:t>Web of Science) Impact factor (2020) 0.927; Q3</w:t>
            </w:r>
          </w:p>
        </w:tc>
        <w:tc>
          <w:tcPr>
            <w:tcW w:w="709" w:type="dxa"/>
            <w:tcBorders>
              <w:top w:val="single" w:sz="4" w:space="0" w:color="auto"/>
              <w:left w:val="single" w:sz="4" w:space="0" w:color="auto"/>
              <w:bottom w:val="single" w:sz="4" w:space="0" w:color="auto"/>
              <w:right w:val="single" w:sz="4" w:space="0" w:color="auto"/>
            </w:tcBorders>
          </w:tcPr>
          <w:p w:rsidR="00BD4CE4" w:rsidRPr="00BD4CE4" w:rsidRDefault="00BD4CE4">
            <w:pPr>
              <w:ind w:left="-108"/>
              <w:jc w:val="center"/>
              <w:rPr>
                <w:sz w:val="22"/>
                <w:szCs w:val="22"/>
                <w:lang w:val="az-Latn-AZ"/>
              </w:rPr>
            </w:pPr>
          </w:p>
          <w:p w:rsidR="00BD4CE4" w:rsidRPr="00BD4CE4" w:rsidRDefault="00BD4CE4">
            <w:pPr>
              <w:ind w:left="-108"/>
              <w:jc w:val="center"/>
              <w:rPr>
                <w:sz w:val="22"/>
                <w:szCs w:val="22"/>
                <w:lang w:val="az-Latn-AZ"/>
              </w:rPr>
            </w:pPr>
          </w:p>
          <w:p w:rsidR="00BD4CE4" w:rsidRPr="00BD4CE4" w:rsidRDefault="00BD4CE4">
            <w:pPr>
              <w:ind w:left="-108"/>
              <w:jc w:val="center"/>
              <w:rPr>
                <w:sz w:val="22"/>
                <w:szCs w:val="22"/>
                <w:lang w:val="az-Latn-AZ"/>
              </w:rPr>
            </w:pPr>
          </w:p>
          <w:p w:rsidR="00BD4CE4" w:rsidRPr="00BD4CE4" w:rsidRDefault="00BD4CE4">
            <w:pPr>
              <w:ind w:left="-108"/>
              <w:jc w:val="center"/>
              <w:rPr>
                <w:sz w:val="22"/>
                <w:szCs w:val="22"/>
                <w:lang w:val="az-Latn-AZ"/>
              </w:rPr>
            </w:pPr>
          </w:p>
          <w:p w:rsidR="00BD4CE4" w:rsidRPr="00BD4CE4" w:rsidRDefault="00BD4CE4">
            <w:pPr>
              <w:ind w:left="-108"/>
              <w:jc w:val="center"/>
              <w:rPr>
                <w:sz w:val="22"/>
                <w:szCs w:val="22"/>
                <w:lang w:val="az-Latn-AZ"/>
              </w:rPr>
            </w:pPr>
            <w:r w:rsidRPr="00BD4CE4">
              <w:rPr>
                <w:sz w:val="22"/>
                <w:szCs w:val="22"/>
                <w:lang w:val="az-Latn-AZ"/>
              </w:rPr>
              <w:t>481-492</w:t>
            </w: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az-Latn-AZ"/>
              </w:rPr>
              <w:t>E. Abbasov</w:t>
            </w:r>
          </w:p>
          <w:p w:rsidR="00BD4CE4" w:rsidRPr="00BD4CE4" w:rsidRDefault="00BD4CE4">
            <w:pPr>
              <w:rPr>
                <w:sz w:val="22"/>
                <w:szCs w:val="22"/>
                <w:lang w:val="az-Latn-AZ"/>
              </w:rPr>
            </w:pPr>
            <w:r w:rsidRPr="00BD4CE4">
              <w:rPr>
                <w:sz w:val="22"/>
                <w:szCs w:val="22"/>
                <w:lang w:val="az-Latn-AZ"/>
              </w:rPr>
              <w:t>А.А.Аббасов,  Ш.З.Исмайлов, А.А.Сулейманов</w:t>
            </w: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autoSpaceDE w:val="0"/>
              <w:autoSpaceDN w:val="0"/>
              <w:adjustRightInd w:val="0"/>
              <w:jc w:val="both"/>
              <w:rPr>
                <w:sz w:val="22"/>
                <w:szCs w:val="22"/>
                <w:lang w:val="az-Latn-AZ"/>
              </w:rPr>
            </w:pPr>
            <w:r w:rsidRPr="00BD4CE4">
              <w:rPr>
                <w:sz w:val="22"/>
                <w:szCs w:val="22"/>
                <w:lang w:val="az-Latn-AZ"/>
              </w:rPr>
              <w:t xml:space="preserve">Оценка эффективности процесса заводнения нефтяных пластов на основе емкостно-резистивной модели с нелинейным коэффициентом продуктивности </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autoSpaceDE w:val="0"/>
              <w:autoSpaceDN w:val="0"/>
              <w:adjustRightInd w:val="0"/>
              <w:jc w:val="center"/>
              <w:rPr>
                <w:sz w:val="22"/>
                <w:szCs w:val="22"/>
                <w:lang w:val="en-US"/>
              </w:rPr>
            </w:pPr>
            <w:r w:rsidRPr="00BD4CE4">
              <w:rPr>
                <w:sz w:val="22"/>
                <w:szCs w:val="22"/>
                <w:lang w:val="az-Latn-AZ"/>
              </w:rPr>
              <w:t xml:space="preserve">SOCAR Proceedings No.3 (2021) . </w:t>
            </w:r>
            <w:r w:rsidRPr="00BD4CE4">
              <w:rPr>
                <w:color w:val="000000"/>
                <w:sz w:val="22"/>
                <w:szCs w:val="22"/>
                <w:lang w:val="en-US"/>
              </w:rPr>
              <w:t xml:space="preserve"> (</w:t>
            </w:r>
            <w:r w:rsidRPr="00167F63">
              <w:rPr>
                <w:b/>
                <w:color w:val="000000"/>
                <w:sz w:val="22"/>
                <w:szCs w:val="22"/>
                <w:lang w:val="en-US"/>
              </w:rPr>
              <w:t>SCOPUS</w:t>
            </w:r>
            <w:r w:rsidRPr="00BD4CE4">
              <w:rPr>
                <w:color w:val="000000"/>
                <w:sz w:val="22"/>
                <w:szCs w:val="22"/>
                <w:lang w:val="en-US"/>
              </w:rPr>
              <w:t>, Russian Scientific Citation Index)</w:t>
            </w:r>
          </w:p>
        </w:tc>
        <w:tc>
          <w:tcPr>
            <w:tcW w:w="709" w:type="dxa"/>
            <w:tcBorders>
              <w:top w:val="single" w:sz="4" w:space="0" w:color="auto"/>
              <w:left w:val="single" w:sz="4" w:space="0" w:color="auto"/>
              <w:bottom w:val="single" w:sz="4" w:space="0" w:color="auto"/>
              <w:right w:val="single" w:sz="4" w:space="0" w:color="auto"/>
            </w:tcBorders>
          </w:tcPr>
          <w:p w:rsidR="00BD4CE4" w:rsidRPr="00BD4CE4" w:rsidRDefault="00BD4CE4">
            <w:pPr>
              <w:ind w:firstLine="33"/>
              <w:jc w:val="center"/>
              <w:rPr>
                <w:sz w:val="22"/>
                <w:szCs w:val="22"/>
                <w:lang w:val="az-Latn-AZ"/>
              </w:rPr>
            </w:pPr>
          </w:p>
          <w:p w:rsidR="00BD4CE4" w:rsidRPr="00BD4CE4" w:rsidRDefault="00BD4CE4">
            <w:pPr>
              <w:ind w:firstLine="33"/>
              <w:jc w:val="center"/>
              <w:rPr>
                <w:sz w:val="22"/>
                <w:szCs w:val="22"/>
                <w:lang w:val="az-Latn-AZ"/>
              </w:rPr>
            </w:pPr>
          </w:p>
          <w:p w:rsidR="00BD4CE4" w:rsidRPr="00BD4CE4" w:rsidRDefault="00BD4CE4">
            <w:pPr>
              <w:ind w:firstLine="33"/>
              <w:jc w:val="center"/>
              <w:rPr>
                <w:sz w:val="22"/>
                <w:szCs w:val="22"/>
                <w:lang w:val="az-Latn-AZ"/>
              </w:rPr>
            </w:pPr>
          </w:p>
          <w:p w:rsidR="00BD4CE4" w:rsidRPr="00BD4CE4" w:rsidRDefault="00BD4CE4">
            <w:pPr>
              <w:ind w:hanging="108"/>
              <w:jc w:val="center"/>
              <w:rPr>
                <w:sz w:val="22"/>
                <w:szCs w:val="22"/>
                <w:lang w:val="az-Latn-AZ"/>
              </w:rPr>
            </w:pPr>
          </w:p>
          <w:p w:rsidR="00BD4CE4" w:rsidRPr="00BD4CE4" w:rsidRDefault="00BD4CE4">
            <w:pPr>
              <w:ind w:hanging="108"/>
              <w:jc w:val="center"/>
              <w:rPr>
                <w:sz w:val="22"/>
                <w:szCs w:val="22"/>
                <w:lang w:val="az-Latn-AZ"/>
              </w:rPr>
            </w:pPr>
            <w:r w:rsidRPr="00BD4CE4">
              <w:rPr>
                <w:sz w:val="22"/>
                <w:szCs w:val="22"/>
                <w:lang w:val="az-Latn-AZ"/>
              </w:rPr>
              <w:t>45-53</w:t>
            </w: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rFonts w:eastAsia="Times New Roman"/>
                <w:sz w:val="22"/>
                <w:szCs w:val="22"/>
                <w:lang w:val="en-US"/>
              </w:rPr>
              <w:t xml:space="preserve">Ş. Kərimova  </w:t>
            </w: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autoSpaceDE w:val="0"/>
              <w:autoSpaceDN w:val="0"/>
              <w:adjustRightInd w:val="0"/>
              <w:jc w:val="both"/>
              <w:rPr>
                <w:sz w:val="22"/>
                <w:szCs w:val="22"/>
                <w:lang w:val="az-Latn-AZ"/>
              </w:rPr>
            </w:pPr>
            <w:r w:rsidRPr="00BD4CE4">
              <w:rPr>
                <w:sz w:val="22"/>
                <w:szCs w:val="22"/>
                <w:lang w:val="az-Latn-AZ"/>
              </w:rPr>
              <w:t>Study of well pressure and dynamics of oil production growth in pulsating cases of initial pressure values</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pStyle w:val="a5"/>
              <w:shd w:val="clear" w:color="auto" w:fill="FFFFFF"/>
              <w:ind w:left="34"/>
              <w:jc w:val="center"/>
              <w:rPr>
                <w:rFonts w:eastAsia="Times New Roman"/>
                <w:sz w:val="22"/>
                <w:szCs w:val="22"/>
              </w:rPr>
            </w:pPr>
            <w:r w:rsidRPr="00BD4CE4">
              <w:rPr>
                <w:color w:val="000000"/>
                <w:sz w:val="22"/>
                <w:szCs w:val="22"/>
                <w:lang w:val="az-Latn-AZ"/>
              </w:rPr>
              <w:t>East European Scientific Journal, 2021  (</w:t>
            </w:r>
            <w:r w:rsidRPr="00BD4CE4">
              <w:rPr>
                <w:sz w:val="22"/>
                <w:szCs w:val="22"/>
              </w:rPr>
              <w:t>Vol. 2 No. 7(71) 2021 –</w:t>
            </w:r>
            <w:r w:rsidRPr="00BD4CE4">
              <w:rPr>
                <w:rFonts w:eastAsia="Times New Roman"/>
                <w:sz w:val="22"/>
                <w:szCs w:val="22"/>
              </w:rPr>
              <w:t>Санкт-Петербург, Россия</w:t>
            </w:r>
          </w:p>
        </w:tc>
        <w:tc>
          <w:tcPr>
            <w:tcW w:w="709" w:type="dxa"/>
            <w:tcBorders>
              <w:top w:val="single" w:sz="4" w:space="0" w:color="auto"/>
              <w:left w:val="single" w:sz="4" w:space="0" w:color="auto"/>
              <w:bottom w:val="single" w:sz="4" w:space="0" w:color="auto"/>
              <w:right w:val="single" w:sz="4" w:space="0" w:color="auto"/>
            </w:tcBorders>
          </w:tcPr>
          <w:p w:rsidR="00BD4CE4" w:rsidRPr="00BD4CE4" w:rsidRDefault="00BD4CE4">
            <w:pPr>
              <w:ind w:hanging="108"/>
              <w:jc w:val="center"/>
              <w:rPr>
                <w:sz w:val="22"/>
                <w:szCs w:val="22"/>
                <w:lang w:val="az-Latn-AZ"/>
              </w:rPr>
            </w:pPr>
          </w:p>
          <w:p w:rsidR="00BD4CE4" w:rsidRPr="00BD4CE4" w:rsidRDefault="00BD4CE4">
            <w:pPr>
              <w:ind w:hanging="108"/>
              <w:jc w:val="center"/>
              <w:rPr>
                <w:sz w:val="22"/>
                <w:szCs w:val="22"/>
                <w:lang w:val="az-Latn-AZ"/>
              </w:rPr>
            </w:pPr>
          </w:p>
          <w:p w:rsidR="00BD4CE4" w:rsidRPr="00BD4CE4" w:rsidRDefault="00BD4CE4">
            <w:pPr>
              <w:ind w:hanging="108"/>
              <w:jc w:val="center"/>
              <w:rPr>
                <w:sz w:val="22"/>
                <w:szCs w:val="22"/>
                <w:lang w:val="az-Latn-AZ"/>
              </w:rPr>
            </w:pPr>
          </w:p>
          <w:p w:rsidR="00BD4CE4" w:rsidRPr="00BD4CE4" w:rsidRDefault="00BD4CE4">
            <w:pPr>
              <w:ind w:hanging="108"/>
              <w:jc w:val="center"/>
              <w:rPr>
                <w:sz w:val="22"/>
                <w:szCs w:val="22"/>
                <w:lang w:val="az-Latn-AZ"/>
              </w:rPr>
            </w:pPr>
            <w:r w:rsidRPr="00BD4CE4">
              <w:rPr>
                <w:sz w:val="22"/>
                <w:szCs w:val="22"/>
                <w:lang w:val="az-Latn-AZ"/>
              </w:rPr>
              <w:t>189-196</w:t>
            </w: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rFonts w:eastAsia="Times New Roman"/>
                <w:sz w:val="22"/>
                <w:szCs w:val="22"/>
                <w:lang w:val="en-US"/>
              </w:rPr>
              <w:t xml:space="preserve">Ş. Kərimova  </w:t>
            </w: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autoSpaceDE w:val="0"/>
              <w:autoSpaceDN w:val="0"/>
              <w:adjustRightInd w:val="0"/>
              <w:jc w:val="both"/>
              <w:rPr>
                <w:rFonts w:eastAsia="Times New Roman"/>
                <w:sz w:val="22"/>
                <w:szCs w:val="22"/>
                <w:lang w:val="az-Latn-AZ"/>
              </w:rPr>
            </w:pPr>
            <w:r w:rsidRPr="00BD4CE4">
              <w:rPr>
                <w:color w:val="000000"/>
                <w:sz w:val="22"/>
                <w:szCs w:val="22"/>
                <w:lang w:val="az-Latn-AZ"/>
              </w:rPr>
              <w:t xml:space="preserve">Классификация возможных задач для исследования  нелинейных волн в насыщенных пористых средах </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rsidP="00167F63">
            <w:pPr>
              <w:jc w:val="center"/>
              <w:rPr>
                <w:sz w:val="22"/>
                <w:szCs w:val="22"/>
                <w:lang w:val="az-Latn-AZ"/>
              </w:rPr>
            </w:pPr>
            <w:r w:rsidRPr="00BD4CE4">
              <w:rPr>
                <w:color w:val="000000"/>
                <w:sz w:val="22"/>
                <w:szCs w:val="22"/>
                <w:lang w:val="az-Latn-AZ"/>
              </w:rPr>
              <w:t xml:space="preserve">Научный журнал “Архивариус” Киев Т.7 № 3 (57), 2021.  </w:t>
            </w:r>
          </w:p>
        </w:tc>
        <w:tc>
          <w:tcPr>
            <w:tcW w:w="709" w:type="dxa"/>
            <w:tcBorders>
              <w:top w:val="single" w:sz="4" w:space="0" w:color="auto"/>
              <w:left w:val="single" w:sz="4" w:space="0" w:color="auto"/>
              <w:bottom w:val="single" w:sz="4" w:space="0" w:color="auto"/>
              <w:right w:val="single" w:sz="4" w:space="0" w:color="auto"/>
            </w:tcBorders>
          </w:tcPr>
          <w:p w:rsidR="00BD4CE4" w:rsidRPr="00BD4CE4" w:rsidRDefault="00BD4CE4">
            <w:pPr>
              <w:ind w:hanging="108"/>
              <w:jc w:val="center"/>
              <w:rPr>
                <w:sz w:val="22"/>
                <w:szCs w:val="22"/>
                <w:lang w:val="az-Latn-AZ"/>
              </w:rPr>
            </w:pPr>
          </w:p>
          <w:p w:rsidR="00BD4CE4" w:rsidRPr="00BD4CE4" w:rsidRDefault="00BD4CE4">
            <w:pPr>
              <w:ind w:hanging="108"/>
              <w:jc w:val="center"/>
              <w:rPr>
                <w:sz w:val="22"/>
                <w:szCs w:val="22"/>
                <w:lang w:val="az-Latn-AZ"/>
              </w:rPr>
            </w:pPr>
          </w:p>
          <w:p w:rsidR="00BD4CE4" w:rsidRPr="00BD4CE4" w:rsidRDefault="00BD4CE4">
            <w:pPr>
              <w:ind w:hanging="108"/>
              <w:jc w:val="center"/>
              <w:rPr>
                <w:sz w:val="22"/>
                <w:szCs w:val="22"/>
                <w:lang w:val="az-Latn-AZ"/>
              </w:rPr>
            </w:pPr>
          </w:p>
          <w:p w:rsidR="00BD4CE4" w:rsidRPr="00BD4CE4" w:rsidRDefault="00BD4CE4">
            <w:pPr>
              <w:ind w:hanging="108"/>
              <w:jc w:val="center"/>
              <w:rPr>
                <w:sz w:val="22"/>
                <w:szCs w:val="22"/>
                <w:lang w:val="az-Latn-AZ"/>
              </w:rPr>
            </w:pPr>
            <w:r w:rsidRPr="00BD4CE4">
              <w:rPr>
                <w:sz w:val="22"/>
                <w:szCs w:val="22"/>
                <w:lang w:val="az-Latn-AZ"/>
              </w:rPr>
              <w:t>34-40</w:t>
            </w: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rFonts w:eastAsia="Times New Roman"/>
                <w:sz w:val="22"/>
                <w:szCs w:val="22"/>
                <w:lang w:val="en-US"/>
              </w:rPr>
            </w:pPr>
            <w:r w:rsidRPr="00BD4CE4">
              <w:rPr>
                <w:rFonts w:eastAsia="Times New Roman"/>
                <w:sz w:val="22"/>
                <w:szCs w:val="22"/>
                <w:lang w:val="en-US"/>
              </w:rPr>
              <w:t xml:space="preserve">Ş. Kərimova  </w:t>
            </w:r>
          </w:p>
        </w:tc>
        <w:tc>
          <w:tcPr>
            <w:tcW w:w="2127" w:type="dxa"/>
            <w:tcBorders>
              <w:top w:val="single" w:sz="4" w:space="0" w:color="auto"/>
              <w:left w:val="single" w:sz="4" w:space="0" w:color="auto"/>
              <w:bottom w:val="single" w:sz="4" w:space="0" w:color="auto"/>
              <w:right w:val="single" w:sz="4" w:space="0" w:color="auto"/>
            </w:tcBorders>
          </w:tcPr>
          <w:p w:rsidR="00BD4CE4" w:rsidRPr="00BD4CE4" w:rsidRDefault="00BD4CE4">
            <w:pPr>
              <w:pStyle w:val="a5"/>
              <w:shd w:val="clear" w:color="auto" w:fill="FFFFFF"/>
              <w:rPr>
                <w:rFonts w:eastAsia="Times New Roman"/>
                <w:sz w:val="22"/>
                <w:szCs w:val="22"/>
              </w:rPr>
            </w:pPr>
            <w:r w:rsidRPr="00BD4CE4">
              <w:rPr>
                <w:sz w:val="22"/>
                <w:szCs w:val="22"/>
              </w:rPr>
              <w:t>Simulation of Fluid Movement in the Reservoir-Well Gas Lift System</w:t>
            </w:r>
          </w:p>
          <w:p w:rsidR="00BD4CE4" w:rsidRPr="00BD4CE4" w:rsidRDefault="00BD4CE4">
            <w:pPr>
              <w:autoSpaceDE w:val="0"/>
              <w:autoSpaceDN w:val="0"/>
              <w:adjustRightInd w:val="0"/>
              <w:jc w:val="both"/>
              <w:rPr>
                <w:color w:val="000000"/>
                <w:sz w:val="22"/>
                <w:szCs w:val="22"/>
                <w:lang w:val="en-US"/>
              </w:rPr>
            </w:pP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color w:val="000000"/>
                <w:sz w:val="22"/>
                <w:szCs w:val="22"/>
                <w:lang w:val="az-Latn-AZ"/>
              </w:rPr>
            </w:pPr>
            <w:r w:rsidRPr="00BD4CE4">
              <w:rPr>
                <w:sz w:val="22"/>
                <w:szCs w:val="22"/>
                <w:lang w:val="en-US"/>
              </w:rPr>
              <w:t>Journal of Contemporary Applied Mathematics       V. 11, No 2, 2021, December.</w:t>
            </w:r>
          </w:p>
        </w:tc>
        <w:tc>
          <w:tcPr>
            <w:tcW w:w="709" w:type="dxa"/>
            <w:tcBorders>
              <w:top w:val="single" w:sz="4" w:space="0" w:color="auto"/>
              <w:left w:val="single" w:sz="4" w:space="0" w:color="auto"/>
              <w:bottom w:val="single" w:sz="4" w:space="0" w:color="auto"/>
              <w:right w:val="single" w:sz="4" w:space="0" w:color="auto"/>
            </w:tcBorders>
          </w:tcPr>
          <w:p w:rsidR="00BD4CE4" w:rsidRPr="00BD4CE4" w:rsidRDefault="00BD4CE4">
            <w:pPr>
              <w:ind w:hanging="18"/>
              <w:jc w:val="center"/>
              <w:rPr>
                <w:sz w:val="22"/>
                <w:szCs w:val="22"/>
                <w:lang w:val="az-Latn-AZ"/>
              </w:rPr>
            </w:pPr>
          </w:p>
          <w:p w:rsidR="00BD4CE4" w:rsidRPr="00BD4CE4" w:rsidRDefault="00BD4CE4">
            <w:pPr>
              <w:ind w:hanging="18"/>
              <w:jc w:val="center"/>
              <w:rPr>
                <w:sz w:val="22"/>
                <w:szCs w:val="22"/>
                <w:lang w:val="az-Latn-AZ"/>
              </w:rPr>
            </w:pPr>
          </w:p>
          <w:p w:rsidR="00BD4CE4" w:rsidRPr="00BD4CE4" w:rsidRDefault="00BD4CE4">
            <w:pPr>
              <w:ind w:hanging="18"/>
              <w:jc w:val="center"/>
              <w:rPr>
                <w:sz w:val="22"/>
                <w:szCs w:val="22"/>
                <w:lang w:val="az-Latn-AZ"/>
              </w:rPr>
            </w:pPr>
            <w:r w:rsidRPr="00BD4CE4">
              <w:rPr>
                <w:sz w:val="22"/>
                <w:szCs w:val="22"/>
                <w:lang w:val="az-Latn-AZ"/>
              </w:rPr>
              <w:t>71-80</w:t>
            </w: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rFonts w:eastAsia="Times New Roman"/>
                <w:sz w:val="22"/>
                <w:szCs w:val="22"/>
                <w:lang w:val="az-Latn-AZ"/>
              </w:rPr>
            </w:pPr>
            <w:r w:rsidRPr="00BD4CE4">
              <w:rPr>
                <w:rFonts w:eastAsia="Times New Roman"/>
                <w:sz w:val="22"/>
                <w:szCs w:val="22"/>
                <w:lang w:val="az-Latn-AZ"/>
              </w:rPr>
              <w:t>N.Ağayeva</w:t>
            </w:r>
          </w:p>
          <w:p w:rsidR="00BD4CE4" w:rsidRPr="00BD4CE4" w:rsidRDefault="00BD4CE4">
            <w:pPr>
              <w:rPr>
                <w:sz w:val="22"/>
                <w:szCs w:val="22"/>
                <w:lang w:val="az-Latn-AZ"/>
              </w:rPr>
            </w:pPr>
            <w:r w:rsidRPr="00BD4CE4">
              <w:rPr>
                <w:rFonts w:eastAsia="Times New Roman"/>
                <w:sz w:val="22"/>
                <w:szCs w:val="22"/>
                <w:lang w:val="az-Latn-AZ"/>
              </w:rPr>
              <w:t>f.-r.e.n., dos.</w:t>
            </w:r>
          </w:p>
        </w:tc>
        <w:tc>
          <w:tcPr>
            <w:tcW w:w="2127" w:type="dxa"/>
            <w:tcBorders>
              <w:top w:val="single" w:sz="4" w:space="0" w:color="auto"/>
              <w:left w:val="single" w:sz="4" w:space="0" w:color="auto"/>
              <w:bottom w:val="single" w:sz="4" w:space="0" w:color="auto"/>
              <w:right w:val="single" w:sz="4" w:space="0" w:color="auto"/>
            </w:tcBorders>
          </w:tcPr>
          <w:p w:rsidR="00BD4CE4" w:rsidRPr="00BD4CE4" w:rsidRDefault="00BD4CE4">
            <w:pPr>
              <w:autoSpaceDE w:val="0"/>
              <w:autoSpaceDN w:val="0"/>
              <w:adjustRightInd w:val="0"/>
              <w:jc w:val="both"/>
              <w:rPr>
                <w:rFonts w:eastAsia="Times New Roman"/>
                <w:sz w:val="22"/>
                <w:szCs w:val="22"/>
                <w:lang w:val="en-US"/>
              </w:rPr>
            </w:pPr>
            <w:r w:rsidRPr="00BD4CE4">
              <w:rPr>
                <w:rFonts w:eastAsia="Times New Roman"/>
                <w:sz w:val="22"/>
                <w:szCs w:val="22"/>
                <w:lang w:val="en-US"/>
              </w:rPr>
              <w:t xml:space="preserve">Hydrodynamics of Motion of a Liquid in the Conjugate System “Formation–Well–Pipeline”. </w:t>
            </w:r>
          </w:p>
          <w:p w:rsidR="00BD4CE4" w:rsidRPr="00BD4CE4" w:rsidRDefault="00BD4CE4">
            <w:pPr>
              <w:rPr>
                <w:sz w:val="22"/>
                <w:szCs w:val="22"/>
                <w:lang w:val="en-US"/>
              </w:rPr>
            </w:pP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rFonts w:eastAsia="Times New Roman"/>
                <w:sz w:val="22"/>
                <w:szCs w:val="22"/>
                <w:lang w:val="en-US"/>
              </w:rPr>
              <w:t>Journal of Engineering Physics and Thermophysics, Vol. 94, No. 1, January, 2021, Q1</w:t>
            </w:r>
          </w:p>
        </w:tc>
        <w:tc>
          <w:tcPr>
            <w:tcW w:w="70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lang w:val="az-Latn-AZ"/>
              </w:rPr>
              <w:t>56-66</w:t>
            </w: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rFonts w:eastAsia="Times New Roman"/>
                <w:sz w:val="22"/>
                <w:szCs w:val="22"/>
                <w:lang w:val="az-Latn-AZ"/>
              </w:rPr>
            </w:pPr>
            <w:r w:rsidRPr="00BD4CE4">
              <w:rPr>
                <w:rFonts w:eastAsia="Times New Roman"/>
                <w:sz w:val="22"/>
                <w:szCs w:val="22"/>
                <w:lang w:val="az-Latn-AZ"/>
              </w:rPr>
              <w:t>N.Ağayeva</w:t>
            </w:r>
          </w:p>
          <w:p w:rsidR="00BD4CE4" w:rsidRPr="00BD4CE4" w:rsidRDefault="00BD4CE4">
            <w:pPr>
              <w:rPr>
                <w:sz w:val="22"/>
                <w:szCs w:val="22"/>
                <w:lang w:val="az-Latn-AZ"/>
              </w:rPr>
            </w:pPr>
            <w:r w:rsidRPr="00BD4CE4">
              <w:rPr>
                <w:rFonts w:eastAsia="Times New Roman"/>
                <w:sz w:val="22"/>
                <w:szCs w:val="22"/>
                <w:lang w:val="az-Latn-AZ"/>
              </w:rPr>
              <w:t xml:space="preserve">f.-r.e.n., dos. </w:t>
            </w:r>
          </w:p>
        </w:tc>
        <w:tc>
          <w:tcPr>
            <w:tcW w:w="2127" w:type="dxa"/>
            <w:tcBorders>
              <w:top w:val="single" w:sz="4" w:space="0" w:color="auto"/>
              <w:left w:val="single" w:sz="4" w:space="0" w:color="auto"/>
              <w:bottom w:val="single" w:sz="4" w:space="0" w:color="auto"/>
              <w:right w:val="single" w:sz="4" w:space="0" w:color="auto"/>
            </w:tcBorders>
          </w:tcPr>
          <w:p w:rsidR="00BD4CE4" w:rsidRPr="00BD4CE4" w:rsidRDefault="00BD4CE4">
            <w:pPr>
              <w:autoSpaceDE w:val="0"/>
              <w:autoSpaceDN w:val="0"/>
              <w:adjustRightInd w:val="0"/>
              <w:jc w:val="both"/>
              <w:rPr>
                <w:rFonts w:eastAsia="Times New Roman"/>
                <w:sz w:val="22"/>
                <w:szCs w:val="22"/>
                <w:lang w:val="en-US"/>
              </w:rPr>
            </w:pPr>
            <w:r w:rsidRPr="00BD4CE4">
              <w:rPr>
                <w:rFonts w:eastAsia="Times New Roman"/>
                <w:sz w:val="22"/>
                <w:szCs w:val="22"/>
                <w:lang w:val="en-US"/>
              </w:rPr>
              <w:t xml:space="preserve">Gas Flow in a Formation-Well-Pipeline System </w:t>
            </w:r>
          </w:p>
          <w:p w:rsidR="00BD4CE4" w:rsidRPr="00BD4CE4" w:rsidRDefault="00BD4CE4">
            <w:pPr>
              <w:rPr>
                <w:sz w:val="22"/>
                <w:szCs w:val="22"/>
                <w:lang w:val="en-US"/>
              </w:rPr>
            </w:pPr>
          </w:p>
        </w:tc>
        <w:tc>
          <w:tcPr>
            <w:tcW w:w="2126" w:type="dxa"/>
            <w:tcBorders>
              <w:top w:val="single" w:sz="4" w:space="0" w:color="auto"/>
              <w:left w:val="single" w:sz="4" w:space="0" w:color="auto"/>
              <w:bottom w:val="single" w:sz="4" w:space="0" w:color="auto"/>
              <w:right w:val="single" w:sz="4" w:space="0" w:color="auto"/>
            </w:tcBorders>
          </w:tcPr>
          <w:p w:rsidR="00BD4CE4" w:rsidRPr="00BD4CE4" w:rsidRDefault="00BD4CE4">
            <w:pPr>
              <w:jc w:val="center"/>
              <w:rPr>
                <w:rFonts w:eastAsia="Times New Roman"/>
                <w:sz w:val="22"/>
                <w:szCs w:val="22"/>
                <w:lang w:val="en-US"/>
              </w:rPr>
            </w:pPr>
            <w:r w:rsidRPr="00BD4CE4">
              <w:rPr>
                <w:rFonts w:eastAsia="Times New Roman"/>
                <w:sz w:val="22"/>
                <w:szCs w:val="22"/>
                <w:lang w:val="en-US"/>
              </w:rPr>
              <w:t>Journal of  Contemporary Applied Mathematics V. 11, No 2, 2021, December pp 113-128</w:t>
            </w:r>
          </w:p>
          <w:p w:rsidR="00BD4CE4" w:rsidRPr="00BD4CE4" w:rsidRDefault="00BD4CE4">
            <w:pPr>
              <w:jc w:val="center"/>
              <w:rPr>
                <w:sz w:val="22"/>
                <w:szCs w:val="22"/>
                <w:lang w:val="az-Latn-AZ"/>
              </w:rPr>
            </w:pPr>
          </w:p>
        </w:tc>
        <w:tc>
          <w:tcPr>
            <w:tcW w:w="709" w:type="dxa"/>
            <w:tcBorders>
              <w:top w:val="single" w:sz="4" w:space="0" w:color="auto"/>
              <w:left w:val="single" w:sz="4" w:space="0" w:color="auto"/>
              <w:bottom w:val="single" w:sz="4" w:space="0" w:color="auto"/>
              <w:right w:val="single" w:sz="4" w:space="0" w:color="auto"/>
            </w:tcBorders>
            <w:hideMark/>
          </w:tcPr>
          <w:p w:rsidR="00BD4CE4" w:rsidRPr="00BD4CE4" w:rsidRDefault="00BD4CE4">
            <w:pPr>
              <w:ind w:hanging="108"/>
              <w:jc w:val="center"/>
              <w:rPr>
                <w:sz w:val="22"/>
                <w:szCs w:val="22"/>
                <w:lang w:val="az-Latn-AZ"/>
              </w:rPr>
            </w:pPr>
            <w:r w:rsidRPr="00BD4CE4">
              <w:rPr>
                <w:sz w:val="22"/>
                <w:szCs w:val="22"/>
                <w:lang w:val="az-Latn-AZ"/>
              </w:rPr>
              <w:t>113-128</w:t>
            </w: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rFonts w:eastAsia="Times New Roman"/>
                <w:sz w:val="22"/>
                <w:szCs w:val="22"/>
                <w:lang w:val="az-Latn-AZ"/>
              </w:rPr>
            </w:pPr>
            <w:r w:rsidRPr="00BD4CE4">
              <w:rPr>
                <w:rFonts w:eastAsia="Times New Roman"/>
                <w:sz w:val="22"/>
                <w:szCs w:val="22"/>
                <w:lang w:val="az-Latn-AZ"/>
              </w:rPr>
              <w:t>N.Ağayeva</w:t>
            </w:r>
          </w:p>
          <w:p w:rsidR="00BD4CE4" w:rsidRPr="00BD4CE4" w:rsidRDefault="00BD4CE4">
            <w:pPr>
              <w:rPr>
                <w:rFonts w:eastAsia="Times New Roman"/>
                <w:sz w:val="22"/>
                <w:szCs w:val="22"/>
                <w:lang w:val="az-Latn-AZ"/>
              </w:rPr>
            </w:pPr>
            <w:r w:rsidRPr="00BD4CE4">
              <w:rPr>
                <w:rFonts w:eastAsia="Times New Roman"/>
                <w:sz w:val="22"/>
                <w:szCs w:val="22"/>
                <w:lang w:val="az-Latn-AZ"/>
              </w:rPr>
              <w:t>f.-r.e.n., dos.</w:t>
            </w: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autoSpaceDE w:val="0"/>
              <w:autoSpaceDN w:val="0"/>
              <w:adjustRightInd w:val="0"/>
              <w:jc w:val="both"/>
              <w:rPr>
                <w:rFonts w:eastAsia="Times New Roman"/>
                <w:sz w:val="22"/>
                <w:szCs w:val="22"/>
                <w:lang w:val="en-US"/>
              </w:rPr>
            </w:pPr>
            <w:r w:rsidRPr="00BD4CE4">
              <w:rPr>
                <w:rFonts w:eastAsia="Times New Roman"/>
                <w:sz w:val="22"/>
                <w:szCs w:val="22"/>
                <w:lang w:val="en-US"/>
              </w:rPr>
              <w:t>Determination of the influence of fluid withdrawal from the transport line and connections to it on the hydrodynamics of fluid motion in the reservoir-pipeline system.</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rFonts w:eastAsia="Times New Roman"/>
                <w:sz w:val="22"/>
                <w:szCs w:val="22"/>
                <w:lang w:val="en-US"/>
              </w:rPr>
            </w:pPr>
            <w:r w:rsidRPr="00BD4CE4">
              <w:rPr>
                <w:rFonts w:eastAsia="Times New Roman"/>
                <w:sz w:val="22"/>
                <w:szCs w:val="22"/>
                <w:lang w:val="en-US"/>
              </w:rPr>
              <w:t xml:space="preserve">Transactions of A. Razmadze Mathematical Institute Vol. 175 (2021), issue 3. </w:t>
            </w:r>
            <w:r w:rsidRPr="00BD4CE4">
              <w:rPr>
                <w:color w:val="000000"/>
                <w:sz w:val="22"/>
                <w:szCs w:val="22"/>
                <w:lang w:val="en-US"/>
              </w:rPr>
              <w:t xml:space="preserve"> </w:t>
            </w:r>
            <w:r w:rsidRPr="00BD4CE4">
              <w:rPr>
                <w:b/>
                <w:color w:val="000000"/>
                <w:sz w:val="22"/>
                <w:szCs w:val="22"/>
              </w:rPr>
              <w:t>Impact factor (2020) 1; SJR 0.236, Q4</w:t>
            </w:r>
          </w:p>
        </w:tc>
        <w:tc>
          <w:tcPr>
            <w:tcW w:w="709" w:type="dxa"/>
            <w:tcBorders>
              <w:top w:val="single" w:sz="4" w:space="0" w:color="auto"/>
              <w:left w:val="single" w:sz="4" w:space="0" w:color="auto"/>
              <w:bottom w:val="single" w:sz="4" w:space="0" w:color="auto"/>
              <w:right w:val="single" w:sz="4" w:space="0" w:color="auto"/>
            </w:tcBorders>
            <w:hideMark/>
          </w:tcPr>
          <w:p w:rsidR="00BD4CE4" w:rsidRPr="00BD4CE4" w:rsidRDefault="00BD4CE4">
            <w:pPr>
              <w:ind w:hanging="108"/>
              <w:jc w:val="center"/>
              <w:rPr>
                <w:sz w:val="22"/>
                <w:szCs w:val="22"/>
                <w:lang w:val="az-Latn-AZ"/>
              </w:rPr>
            </w:pPr>
            <w:r w:rsidRPr="00BD4CE4">
              <w:rPr>
                <w:sz w:val="22"/>
                <w:szCs w:val="22"/>
                <w:lang w:val="az-Latn-AZ"/>
              </w:rPr>
              <w:t>225-236</w:t>
            </w:r>
          </w:p>
        </w:tc>
      </w:tr>
      <w:tr w:rsidR="00BD4CE4" w:rsidRPr="00BD4CE4" w:rsidTr="0008700C">
        <w:trPr>
          <w:trHeight w:val="444"/>
        </w:trPr>
        <w:tc>
          <w:tcPr>
            <w:tcW w:w="568" w:type="dxa"/>
            <w:tcBorders>
              <w:top w:val="single" w:sz="4" w:space="0" w:color="auto"/>
              <w:left w:val="single" w:sz="4" w:space="0" w:color="auto"/>
              <w:bottom w:val="single" w:sz="4" w:space="0" w:color="auto"/>
              <w:right w:val="single" w:sz="4" w:space="0" w:color="auto"/>
            </w:tcBorders>
            <w:hideMark/>
          </w:tcPr>
          <w:p w:rsidR="00BD4CE4" w:rsidRPr="00BD4CE4" w:rsidRDefault="00BD4CE4" w:rsidP="00C97BF1">
            <w:pPr>
              <w:pStyle w:val="a5"/>
              <w:numPr>
                <w:ilvl w:val="0"/>
                <w:numId w:val="26"/>
              </w:numPr>
              <w:spacing w:before="0" w:beforeAutospacing="0" w:after="0" w:afterAutospacing="0"/>
              <w:ind w:hanging="720"/>
              <w:contextualSpacing/>
              <w:jc w:val="center"/>
              <w:rPr>
                <w:b/>
                <w:sz w:val="22"/>
                <w:szCs w:val="22"/>
                <w:lang w:val="az-Latn-AZ"/>
              </w:rPr>
            </w:pPr>
            <w:r w:rsidRPr="00BD4CE4">
              <w:rPr>
                <w:b/>
                <w:sz w:val="22"/>
                <w:szCs w:val="22"/>
                <w:lang w:val="az-Latn-AZ"/>
              </w:rPr>
              <w:t>Qa</w:t>
            </w: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rFonts w:eastAsia="Times New Roman"/>
                <w:sz w:val="22"/>
                <w:szCs w:val="22"/>
                <w:lang w:val="az-Latn-AZ"/>
              </w:rPr>
            </w:pPr>
            <w:r w:rsidRPr="00BD4CE4">
              <w:rPr>
                <w:rFonts w:eastAsia="Times New Roman"/>
                <w:sz w:val="22"/>
                <w:szCs w:val="22"/>
                <w:lang w:val="az-Latn-AZ"/>
              </w:rPr>
              <w:t>Qabil Əliyev</w:t>
            </w:r>
          </w:p>
          <w:p w:rsidR="00BD4CE4" w:rsidRPr="00BD4CE4" w:rsidRDefault="00BD4CE4">
            <w:pPr>
              <w:rPr>
                <w:rFonts w:eastAsia="Times New Roman"/>
                <w:sz w:val="22"/>
                <w:szCs w:val="22"/>
                <w:lang w:val="az-Latn-AZ"/>
              </w:rPr>
            </w:pPr>
            <w:r w:rsidRPr="00BD4CE4">
              <w:rPr>
                <w:rFonts w:eastAsia="Times New Roman"/>
                <w:sz w:val="22"/>
                <w:szCs w:val="22"/>
                <w:lang w:val="az-Latn-AZ"/>
              </w:rPr>
              <w:t>A.Q.Əliyev</w:t>
            </w:r>
          </w:p>
        </w:tc>
        <w:tc>
          <w:tcPr>
            <w:tcW w:w="2127" w:type="dxa"/>
            <w:tcBorders>
              <w:top w:val="single" w:sz="4" w:space="0" w:color="auto"/>
              <w:left w:val="single" w:sz="4" w:space="0" w:color="auto"/>
              <w:bottom w:val="single" w:sz="4" w:space="0" w:color="auto"/>
              <w:right w:val="single" w:sz="4" w:space="0" w:color="auto"/>
            </w:tcBorders>
            <w:hideMark/>
          </w:tcPr>
          <w:p w:rsidR="00BD4CE4" w:rsidRPr="00BD4CE4" w:rsidRDefault="00BD4CE4">
            <w:pPr>
              <w:autoSpaceDE w:val="0"/>
              <w:autoSpaceDN w:val="0"/>
              <w:adjustRightInd w:val="0"/>
              <w:jc w:val="both"/>
              <w:rPr>
                <w:rFonts w:eastAsia="Times New Roman"/>
                <w:sz w:val="22"/>
                <w:szCs w:val="22"/>
              </w:rPr>
            </w:pPr>
            <w:r w:rsidRPr="00BD4CE4">
              <w:rPr>
                <w:rFonts w:eastAsia="Times New Roman"/>
                <w:sz w:val="22"/>
                <w:szCs w:val="22"/>
              </w:rPr>
              <w:t>Прочность многослойной полимерной трубы с учетом изменения физико-химических свойств материала</w:t>
            </w:r>
          </w:p>
        </w:tc>
        <w:tc>
          <w:tcPr>
            <w:tcW w:w="2126"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iCs/>
                <w:color w:val="231F20"/>
                <w:sz w:val="22"/>
                <w:szCs w:val="22"/>
                <w:lang w:val="az-Latn-AZ"/>
              </w:rPr>
            </w:pPr>
            <w:r w:rsidRPr="00BD4CE4">
              <w:rPr>
                <w:rFonts w:eastAsia="Times New Roman"/>
                <w:sz w:val="22"/>
                <w:szCs w:val="22"/>
                <w:lang w:val="en-US"/>
              </w:rPr>
              <w:t xml:space="preserve">EESJ East European Science journal, 2021, v.2, </w:t>
            </w:r>
            <w:r w:rsidRPr="00BD4CE4">
              <w:rPr>
                <w:iCs/>
                <w:color w:val="231F20"/>
                <w:sz w:val="22"/>
                <w:szCs w:val="22"/>
                <w:lang w:val="az-Latn-AZ"/>
              </w:rPr>
              <w:t xml:space="preserve">№11 (75),  </w:t>
            </w:r>
          </w:p>
          <w:p w:rsidR="00BD4CE4" w:rsidRPr="00BD4CE4" w:rsidRDefault="00BD4CE4">
            <w:pPr>
              <w:jc w:val="center"/>
              <w:rPr>
                <w:rFonts w:eastAsia="Times New Roman"/>
                <w:sz w:val="22"/>
                <w:szCs w:val="22"/>
                <w:lang w:val="en-US"/>
              </w:rPr>
            </w:pPr>
            <w:r w:rsidRPr="00BD4CE4">
              <w:rPr>
                <w:iCs/>
                <w:color w:val="231F20"/>
                <w:sz w:val="22"/>
                <w:szCs w:val="22"/>
                <w:lang w:val="az-Latn-AZ"/>
              </w:rPr>
              <w:t xml:space="preserve">Impact Index Copernicus Factor 1.572: </w:t>
            </w:r>
          </w:p>
        </w:tc>
        <w:tc>
          <w:tcPr>
            <w:tcW w:w="709" w:type="dxa"/>
            <w:tcBorders>
              <w:top w:val="single" w:sz="4" w:space="0" w:color="auto"/>
              <w:left w:val="single" w:sz="4" w:space="0" w:color="auto"/>
              <w:bottom w:val="single" w:sz="4" w:space="0" w:color="auto"/>
              <w:right w:val="single" w:sz="4" w:space="0" w:color="auto"/>
            </w:tcBorders>
            <w:hideMark/>
          </w:tcPr>
          <w:p w:rsidR="00BD4CE4" w:rsidRPr="00BD4CE4" w:rsidRDefault="00BD4CE4">
            <w:pPr>
              <w:ind w:hanging="108"/>
              <w:jc w:val="center"/>
              <w:rPr>
                <w:sz w:val="22"/>
                <w:szCs w:val="22"/>
                <w:lang w:val="az-Latn-AZ"/>
              </w:rPr>
            </w:pPr>
            <w:r w:rsidRPr="00BD4CE4">
              <w:rPr>
                <w:iCs/>
                <w:color w:val="231F20"/>
                <w:sz w:val="22"/>
                <w:szCs w:val="22"/>
                <w:lang w:val="az-Latn-AZ"/>
              </w:rPr>
              <w:t>68-77</w:t>
            </w:r>
          </w:p>
        </w:tc>
      </w:tr>
    </w:tbl>
    <w:p w:rsidR="00BD4CE4" w:rsidRPr="00BD4CE4" w:rsidRDefault="00BD4CE4" w:rsidP="00BD4CE4">
      <w:pPr>
        <w:pStyle w:val="a5"/>
        <w:spacing w:after="0"/>
        <w:jc w:val="center"/>
        <w:rPr>
          <w:b/>
          <w:sz w:val="22"/>
          <w:szCs w:val="22"/>
          <w:lang w:val="az-Latn-AZ" w:eastAsia="ru-RU"/>
        </w:rPr>
      </w:pPr>
    </w:p>
    <w:p w:rsidR="00BD4CE4" w:rsidRPr="00BD4CE4" w:rsidRDefault="00BD4CE4" w:rsidP="00BD4CE4">
      <w:pPr>
        <w:pStyle w:val="a5"/>
        <w:spacing w:after="0"/>
        <w:jc w:val="center"/>
        <w:rPr>
          <w:b/>
          <w:sz w:val="22"/>
          <w:szCs w:val="22"/>
          <w:lang w:val="az-Latn-AZ" w:eastAsia="ru-RU"/>
        </w:rPr>
      </w:pPr>
    </w:p>
    <w:p w:rsidR="00BD4CE4" w:rsidRPr="00BD4CE4" w:rsidRDefault="00BD4CE4" w:rsidP="00BD4CE4">
      <w:pPr>
        <w:pStyle w:val="a5"/>
        <w:spacing w:after="0"/>
        <w:jc w:val="center"/>
        <w:rPr>
          <w:b/>
          <w:sz w:val="22"/>
          <w:szCs w:val="22"/>
          <w:lang w:val="az-Latn-AZ" w:eastAsia="ru-RU"/>
        </w:rPr>
      </w:pPr>
    </w:p>
    <w:p w:rsidR="00BD4CE4" w:rsidRPr="00BD4CE4" w:rsidRDefault="00BD4CE4" w:rsidP="00BD4CE4">
      <w:pPr>
        <w:pStyle w:val="a5"/>
        <w:spacing w:after="0"/>
        <w:jc w:val="center"/>
        <w:rPr>
          <w:b/>
          <w:sz w:val="22"/>
          <w:szCs w:val="22"/>
          <w:lang w:val="az-Latn-AZ" w:eastAsia="ru-RU"/>
        </w:rPr>
      </w:pPr>
    </w:p>
    <w:p w:rsidR="00BD4CE4" w:rsidRPr="00BD4CE4" w:rsidRDefault="00BD4CE4" w:rsidP="00BD4CE4">
      <w:pPr>
        <w:jc w:val="center"/>
        <w:rPr>
          <w:b/>
          <w:sz w:val="22"/>
          <w:szCs w:val="22"/>
          <w:lang w:val="en-US"/>
        </w:rPr>
      </w:pPr>
      <w:r w:rsidRPr="00BD4CE4">
        <w:rPr>
          <w:b/>
          <w:sz w:val="22"/>
          <w:szCs w:val="22"/>
          <w:lang w:val="az-Latn-AZ"/>
        </w:rPr>
        <w:lastRenderedPageBreak/>
        <w:t>Digər xarici jurnallarda çap olunan məqalələr:</w:t>
      </w:r>
    </w:p>
    <w:p w:rsidR="00BD4CE4" w:rsidRPr="00BD4CE4" w:rsidRDefault="00BD4CE4" w:rsidP="00BD4CE4">
      <w:pPr>
        <w:rPr>
          <w:b/>
          <w:sz w:val="22"/>
          <w:szCs w:val="22"/>
          <w:lang w:val="en-US"/>
        </w:rPr>
      </w:pPr>
    </w:p>
    <w:tbl>
      <w:tblPr>
        <w:tblW w:w="72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
        <w:gridCol w:w="1842"/>
        <w:gridCol w:w="2297"/>
        <w:gridCol w:w="1843"/>
        <w:gridCol w:w="709"/>
      </w:tblGrid>
      <w:tr w:rsidR="00BD4CE4" w:rsidRPr="00BD4CE4" w:rsidTr="00167F63">
        <w:trPr>
          <w:trHeight w:val="1036"/>
        </w:trPr>
        <w:tc>
          <w:tcPr>
            <w:tcW w:w="53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b/>
                <w:sz w:val="22"/>
                <w:szCs w:val="22"/>
                <w:lang w:val="az-Latn-AZ"/>
              </w:rPr>
            </w:pPr>
            <w:r w:rsidRPr="00BD4CE4">
              <w:rPr>
                <w:b/>
                <w:sz w:val="22"/>
                <w:szCs w:val="22"/>
                <w:lang w:val="az-Latn-AZ"/>
              </w:rPr>
              <w:t>№</w:t>
            </w: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az-Latn-AZ"/>
              </w:rPr>
              <w:t>Əməkdaşların soyadları, elmi dərəcələri və vəzifələri</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lang w:val="az-Latn-AZ"/>
              </w:rPr>
              <w:t>Elmi əsərlərin adları</w:t>
            </w:r>
          </w:p>
        </w:tc>
        <w:tc>
          <w:tcPr>
            <w:tcW w:w="1843" w:type="dxa"/>
            <w:tcBorders>
              <w:top w:val="single" w:sz="4" w:space="0" w:color="auto"/>
              <w:left w:val="single" w:sz="4" w:space="0" w:color="auto"/>
              <w:bottom w:val="single" w:sz="4" w:space="0" w:color="auto"/>
              <w:right w:val="single" w:sz="4" w:space="0" w:color="auto"/>
            </w:tcBorders>
            <w:hideMark/>
          </w:tcPr>
          <w:p w:rsidR="00BD4CE4" w:rsidRPr="00BD4CE4" w:rsidRDefault="00BD4CE4">
            <w:pPr>
              <w:shd w:val="clear" w:color="auto" w:fill="FFFFFF"/>
              <w:jc w:val="center"/>
              <w:rPr>
                <w:sz w:val="22"/>
                <w:szCs w:val="22"/>
                <w:lang w:val="az-Latn-AZ"/>
              </w:rPr>
            </w:pPr>
            <w:r w:rsidRPr="00BD4CE4">
              <w:rPr>
                <w:sz w:val="22"/>
                <w:szCs w:val="22"/>
                <w:lang w:val="az-Latn-AZ"/>
              </w:rPr>
              <w:t>Nəşriyyatın, jurnalın adı, №-si, il</w:t>
            </w:r>
          </w:p>
        </w:tc>
        <w:tc>
          <w:tcPr>
            <w:tcW w:w="709" w:type="dxa"/>
            <w:tcBorders>
              <w:top w:val="single" w:sz="4" w:space="0" w:color="auto"/>
              <w:left w:val="single" w:sz="4" w:space="0" w:color="auto"/>
              <w:bottom w:val="single" w:sz="4" w:space="0" w:color="auto"/>
              <w:right w:val="single" w:sz="4" w:space="0" w:color="auto"/>
            </w:tcBorders>
          </w:tcPr>
          <w:p w:rsidR="00BD4CE4" w:rsidRPr="00BD4CE4" w:rsidRDefault="00BD4CE4">
            <w:pPr>
              <w:jc w:val="center"/>
              <w:rPr>
                <w:sz w:val="22"/>
                <w:szCs w:val="22"/>
                <w:lang w:val="en-US"/>
              </w:rPr>
            </w:pPr>
            <w:r w:rsidRPr="00BD4CE4">
              <w:rPr>
                <w:sz w:val="22"/>
                <w:szCs w:val="22"/>
                <w:lang w:val="en-US"/>
              </w:rPr>
              <w:t>Səh.</w:t>
            </w:r>
          </w:p>
          <w:p w:rsidR="00BD4CE4" w:rsidRPr="00BD4CE4" w:rsidRDefault="00BD4CE4">
            <w:pPr>
              <w:jc w:val="center"/>
              <w:rPr>
                <w:sz w:val="22"/>
                <w:szCs w:val="22"/>
                <w:lang w:val="en-US"/>
              </w:rPr>
            </w:pPr>
          </w:p>
          <w:p w:rsidR="00BD4CE4" w:rsidRPr="00BD4CE4" w:rsidRDefault="00BD4CE4">
            <w:pPr>
              <w:jc w:val="center"/>
              <w:rPr>
                <w:sz w:val="22"/>
                <w:szCs w:val="22"/>
                <w:lang w:val="en-US"/>
              </w:rPr>
            </w:pPr>
          </w:p>
          <w:p w:rsidR="00BD4CE4" w:rsidRPr="00BD4CE4" w:rsidRDefault="00BD4CE4">
            <w:pPr>
              <w:jc w:val="center"/>
              <w:rPr>
                <w:sz w:val="22"/>
                <w:szCs w:val="22"/>
                <w:lang w:val="en-US"/>
              </w:rPr>
            </w:pPr>
          </w:p>
        </w:tc>
      </w:tr>
      <w:tr w:rsidR="00BD4CE4" w:rsidRPr="00BD4CE4" w:rsidTr="00167F63">
        <w:trPr>
          <w:trHeight w:val="351"/>
        </w:trPr>
        <w:tc>
          <w:tcPr>
            <w:tcW w:w="53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b/>
                <w:sz w:val="22"/>
                <w:szCs w:val="22"/>
                <w:lang w:val="az-Latn-AZ"/>
              </w:rPr>
            </w:pPr>
            <w:r w:rsidRPr="00BD4CE4">
              <w:rPr>
                <w:b/>
                <w:sz w:val="22"/>
                <w:szCs w:val="22"/>
                <w:lang w:val="az-Latn-AZ"/>
              </w:rPr>
              <w:t>1</w:t>
            </w: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b/>
                <w:sz w:val="22"/>
                <w:szCs w:val="22"/>
                <w:lang w:val="az-Latn-AZ"/>
              </w:rPr>
            </w:pPr>
            <w:r w:rsidRPr="00BD4CE4">
              <w:rPr>
                <w:b/>
                <w:sz w:val="22"/>
                <w:szCs w:val="22"/>
                <w:lang w:val="az-Latn-AZ"/>
              </w:rPr>
              <w:t>2</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b/>
                <w:sz w:val="22"/>
                <w:szCs w:val="22"/>
                <w:lang w:val="az-Latn-AZ"/>
              </w:rPr>
            </w:pPr>
            <w:r w:rsidRPr="00BD4CE4">
              <w:rPr>
                <w:b/>
                <w:sz w:val="22"/>
                <w:szCs w:val="22"/>
                <w:lang w:val="az-Latn-AZ"/>
              </w:rPr>
              <w:t>3</w:t>
            </w:r>
          </w:p>
        </w:tc>
        <w:tc>
          <w:tcPr>
            <w:tcW w:w="1843" w:type="dxa"/>
            <w:tcBorders>
              <w:top w:val="single" w:sz="4" w:space="0" w:color="auto"/>
              <w:left w:val="single" w:sz="4" w:space="0" w:color="auto"/>
              <w:bottom w:val="single" w:sz="4" w:space="0" w:color="auto"/>
              <w:right w:val="single" w:sz="4" w:space="0" w:color="auto"/>
            </w:tcBorders>
            <w:hideMark/>
          </w:tcPr>
          <w:p w:rsidR="00BD4CE4" w:rsidRPr="00BD4CE4" w:rsidRDefault="00BD4CE4">
            <w:pPr>
              <w:shd w:val="clear" w:color="auto" w:fill="FFFFFF"/>
              <w:jc w:val="center"/>
              <w:rPr>
                <w:b/>
                <w:sz w:val="22"/>
                <w:szCs w:val="22"/>
                <w:lang w:val="az-Latn-AZ"/>
              </w:rPr>
            </w:pPr>
            <w:r w:rsidRPr="00BD4CE4">
              <w:rPr>
                <w:b/>
                <w:sz w:val="22"/>
                <w:szCs w:val="22"/>
                <w:lang w:val="az-Latn-AZ"/>
              </w:rPr>
              <w:t>4</w:t>
            </w:r>
          </w:p>
        </w:tc>
        <w:tc>
          <w:tcPr>
            <w:tcW w:w="70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b/>
                <w:sz w:val="22"/>
                <w:szCs w:val="22"/>
                <w:lang w:val="en-US"/>
              </w:rPr>
            </w:pPr>
            <w:r w:rsidRPr="00BD4CE4">
              <w:rPr>
                <w:b/>
                <w:sz w:val="22"/>
                <w:szCs w:val="22"/>
                <w:lang w:val="en-US"/>
              </w:rPr>
              <w:t>5</w:t>
            </w:r>
          </w:p>
        </w:tc>
      </w:tr>
      <w:tr w:rsidR="00BD4CE4" w:rsidRPr="00BD4CE4" w:rsidTr="00167F63">
        <w:trPr>
          <w:trHeight w:val="351"/>
        </w:trPr>
        <w:tc>
          <w:tcPr>
            <w:tcW w:w="53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lang w:val="az-Latn-AZ"/>
              </w:rPr>
              <w:t>1</w:t>
            </w: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color w:val="231F20"/>
                <w:sz w:val="22"/>
                <w:szCs w:val="22"/>
                <w:lang w:val="az-Latn-AZ"/>
              </w:rPr>
              <w:t>К.Р.Айда-заде Е.Р.Ашрафова</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color w:val="231F20"/>
                <w:sz w:val="22"/>
                <w:szCs w:val="22"/>
                <w:lang w:val="az-Latn-AZ"/>
              </w:rPr>
              <w:t>Оптимизация мест и параметров источников для объектов сетевой структуры.</w:t>
            </w:r>
          </w:p>
        </w:tc>
        <w:tc>
          <w:tcPr>
            <w:tcW w:w="1843" w:type="dxa"/>
            <w:tcBorders>
              <w:top w:val="single" w:sz="4" w:space="0" w:color="auto"/>
              <w:left w:val="single" w:sz="4" w:space="0" w:color="auto"/>
              <w:bottom w:val="single" w:sz="4" w:space="0" w:color="auto"/>
              <w:right w:val="single" w:sz="4" w:space="0" w:color="auto"/>
            </w:tcBorders>
            <w:hideMark/>
          </w:tcPr>
          <w:p w:rsidR="00BD4CE4" w:rsidRPr="00BD4CE4" w:rsidRDefault="00BD4CE4">
            <w:pPr>
              <w:tabs>
                <w:tab w:val="left" w:pos="993"/>
              </w:tabs>
              <w:jc w:val="center"/>
              <w:rPr>
                <w:iCs/>
                <w:color w:val="231F20"/>
                <w:sz w:val="22"/>
                <w:szCs w:val="22"/>
              </w:rPr>
            </w:pPr>
            <w:r w:rsidRPr="00BD4CE4">
              <w:rPr>
                <w:iCs/>
                <w:color w:val="231F20"/>
                <w:sz w:val="22"/>
                <w:szCs w:val="22"/>
                <w:lang w:val="az-Latn-AZ"/>
              </w:rPr>
              <w:t xml:space="preserve">Автоматика и телемеханика, </w:t>
            </w:r>
          </w:p>
          <w:p w:rsidR="00BD4CE4" w:rsidRPr="00BD4CE4" w:rsidRDefault="00BD4CE4">
            <w:pPr>
              <w:tabs>
                <w:tab w:val="left" w:pos="993"/>
              </w:tabs>
              <w:jc w:val="center"/>
              <w:rPr>
                <w:sz w:val="22"/>
                <w:szCs w:val="22"/>
                <w:lang w:val="az-Latn-AZ"/>
              </w:rPr>
            </w:pPr>
            <w:r w:rsidRPr="00BD4CE4">
              <w:rPr>
                <w:iCs/>
                <w:color w:val="231F20"/>
                <w:sz w:val="22"/>
                <w:szCs w:val="22"/>
                <w:lang w:val="az-Latn-AZ"/>
              </w:rPr>
              <w:t>№ 7, 2021.</w:t>
            </w:r>
          </w:p>
        </w:tc>
        <w:tc>
          <w:tcPr>
            <w:tcW w:w="709" w:type="dxa"/>
            <w:tcBorders>
              <w:top w:val="single" w:sz="4" w:space="0" w:color="auto"/>
              <w:left w:val="single" w:sz="4" w:space="0" w:color="auto"/>
              <w:bottom w:val="single" w:sz="4" w:space="0" w:color="auto"/>
              <w:right w:val="single" w:sz="4" w:space="0" w:color="auto"/>
            </w:tcBorders>
          </w:tcPr>
          <w:p w:rsidR="00BD4CE4" w:rsidRPr="00BD4CE4" w:rsidRDefault="00BD4CE4">
            <w:pPr>
              <w:tabs>
                <w:tab w:val="left" w:pos="567"/>
                <w:tab w:val="left" w:pos="851"/>
              </w:tabs>
              <w:autoSpaceDE w:val="0"/>
              <w:autoSpaceDN w:val="0"/>
              <w:adjustRightInd w:val="0"/>
              <w:jc w:val="center"/>
              <w:rPr>
                <w:sz w:val="22"/>
                <w:szCs w:val="22"/>
                <w:lang w:val="az-Latn-AZ"/>
              </w:rPr>
            </w:pPr>
          </w:p>
        </w:tc>
      </w:tr>
      <w:tr w:rsidR="00BD4CE4" w:rsidRPr="00BD4CE4" w:rsidTr="00167F63">
        <w:trPr>
          <w:trHeight w:val="351"/>
        </w:trPr>
        <w:tc>
          <w:tcPr>
            <w:tcW w:w="53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lang w:val="az-Latn-AZ"/>
              </w:rPr>
              <w:t>2</w:t>
            </w: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bCs/>
                <w:sz w:val="22"/>
                <w:szCs w:val="22"/>
                <w:lang w:val="az-Latn-AZ"/>
              </w:rPr>
            </w:pPr>
            <w:r w:rsidRPr="00BD4CE4">
              <w:rPr>
                <w:bCs/>
                <w:sz w:val="22"/>
                <w:szCs w:val="22"/>
                <w:lang w:val="az-Latn-AZ"/>
              </w:rPr>
              <w:t xml:space="preserve">К.Р.Айда-заде </w:t>
            </w:r>
          </w:p>
          <w:p w:rsidR="00BD4CE4" w:rsidRPr="00BD4CE4" w:rsidRDefault="00BD4CE4">
            <w:pPr>
              <w:rPr>
                <w:color w:val="231F20"/>
                <w:sz w:val="22"/>
                <w:szCs w:val="22"/>
                <w:lang w:val="az-Latn-AZ"/>
              </w:rPr>
            </w:pPr>
            <w:r w:rsidRPr="00BD4CE4">
              <w:rPr>
                <w:bCs/>
                <w:sz w:val="22"/>
                <w:szCs w:val="22"/>
                <w:lang w:val="az-Latn-AZ"/>
              </w:rPr>
              <w:t>В.М.Абдуллаев</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az-Latn-AZ"/>
              </w:rPr>
              <w:t>Оптимизация правых частей нелокальных краевых условий управляемой динамической системы.</w:t>
            </w:r>
          </w:p>
        </w:tc>
        <w:tc>
          <w:tcPr>
            <w:tcW w:w="1843" w:type="dxa"/>
            <w:tcBorders>
              <w:top w:val="single" w:sz="4" w:space="0" w:color="auto"/>
              <w:left w:val="single" w:sz="4" w:space="0" w:color="auto"/>
              <w:bottom w:val="single" w:sz="4" w:space="0" w:color="auto"/>
              <w:right w:val="single" w:sz="4" w:space="0" w:color="auto"/>
            </w:tcBorders>
          </w:tcPr>
          <w:p w:rsidR="00BD4CE4" w:rsidRPr="00BD4CE4" w:rsidRDefault="00BD4CE4">
            <w:pPr>
              <w:tabs>
                <w:tab w:val="left" w:pos="993"/>
              </w:tabs>
              <w:jc w:val="center"/>
              <w:rPr>
                <w:sz w:val="22"/>
                <w:szCs w:val="22"/>
              </w:rPr>
            </w:pPr>
            <w:r w:rsidRPr="00BD4CE4">
              <w:rPr>
                <w:sz w:val="22"/>
                <w:szCs w:val="22"/>
                <w:lang w:val="az-Latn-AZ"/>
              </w:rPr>
              <w:t xml:space="preserve">Автоматика и телемеханика, </w:t>
            </w:r>
          </w:p>
          <w:p w:rsidR="00BD4CE4" w:rsidRPr="00BD4CE4" w:rsidRDefault="00BD4CE4">
            <w:pPr>
              <w:tabs>
                <w:tab w:val="left" w:pos="993"/>
              </w:tabs>
              <w:jc w:val="center"/>
              <w:rPr>
                <w:sz w:val="22"/>
                <w:szCs w:val="22"/>
                <w:lang w:val="az-Latn-AZ"/>
              </w:rPr>
            </w:pPr>
            <w:r w:rsidRPr="00BD4CE4">
              <w:rPr>
                <w:sz w:val="22"/>
                <w:szCs w:val="22"/>
                <w:lang w:val="az-Latn-AZ"/>
              </w:rPr>
              <w:t>№ 3, 2021.</w:t>
            </w:r>
          </w:p>
          <w:p w:rsidR="00BD4CE4" w:rsidRPr="00BD4CE4" w:rsidRDefault="00BD4CE4">
            <w:pPr>
              <w:tabs>
                <w:tab w:val="left" w:pos="993"/>
              </w:tabs>
              <w:jc w:val="center"/>
              <w:rPr>
                <w:iCs/>
                <w:color w:val="231F20"/>
                <w:sz w:val="22"/>
                <w:szCs w:val="22"/>
                <w:lang w:val="az-Latn-AZ"/>
              </w:rPr>
            </w:pPr>
          </w:p>
        </w:tc>
        <w:tc>
          <w:tcPr>
            <w:tcW w:w="709" w:type="dxa"/>
            <w:tcBorders>
              <w:top w:val="single" w:sz="4" w:space="0" w:color="auto"/>
              <w:left w:val="single" w:sz="4" w:space="0" w:color="auto"/>
              <w:bottom w:val="single" w:sz="4" w:space="0" w:color="auto"/>
              <w:right w:val="single" w:sz="4" w:space="0" w:color="auto"/>
            </w:tcBorders>
          </w:tcPr>
          <w:p w:rsidR="00BD4CE4" w:rsidRPr="00BD4CE4" w:rsidRDefault="00BD4CE4">
            <w:pPr>
              <w:tabs>
                <w:tab w:val="left" w:pos="567"/>
                <w:tab w:val="left" w:pos="851"/>
              </w:tabs>
              <w:autoSpaceDE w:val="0"/>
              <w:autoSpaceDN w:val="0"/>
              <w:adjustRightInd w:val="0"/>
              <w:jc w:val="center"/>
              <w:rPr>
                <w:sz w:val="22"/>
                <w:szCs w:val="22"/>
                <w:lang w:val="az-Latn-AZ"/>
              </w:rPr>
            </w:pPr>
          </w:p>
        </w:tc>
      </w:tr>
      <w:tr w:rsidR="00BD4CE4" w:rsidRPr="00BD4CE4" w:rsidTr="00167F63">
        <w:trPr>
          <w:trHeight w:val="351"/>
        </w:trPr>
        <w:tc>
          <w:tcPr>
            <w:tcW w:w="53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lang w:val="az-Latn-AZ"/>
              </w:rPr>
              <w:t>3</w:t>
            </w: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color w:val="231F20"/>
                <w:sz w:val="22"/>
                <w:szCs w:val="22"/>
                <w:lang w:val="az-Latn-AZ"/>
              </w:rPr>
            </w:pPr>
            <w:r w:rsidRPr="00BD4CE4">
              <w:rPr>
                <w:sz w:val="22"/>
                <w:szCs w:val="22"/>
                <w:shd w:val="clear" w:color="auto" w:fill="FFFFFF"/>
                <w:lang w:val="az-Latn-AZ"/>
              </w:rPr>
              <w:t>Р.Р.Рзаев М.Дж.Марданов</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color w:val="231F20"/>
                <w:sz w:val="22"/>
                <w:szCs w:val="22"/>
                <w:lang w:val="az-Latn-AZ"/>
              </w:rPr>
            </w:pPr>
            <w:r w:rsidRPr="00BD4CE4">
              <w:rPr>
                <w:iCs/>
                <w:sz w:val="22"/>
                <w:szCs w:val="22"/>
                <w:shd w:val="clear" w:color="auto" w:fill="FFFFFF"/>
                <w:lang w:val="az-Latn-AZ"/>
              </w:rPr>
              <w:t>“</w:t>
            </w:r>
            <w:r w:rsidRPr="00BD4CE4">
              <w:rPr>
                <w:rFonts w:eastAsia="Times New Roman"/>
                <w:iCs/>
                <w:sz w:val="22"/>
                <w:szCs w:val="22"/>
                <w:lang w:val="az-Latn-AZ"/>
              </w:rPr>
              <w:t>Н</w:t>
            </w:r>
            <w:r w:rsidRPr="00BD4CE4">
              <w:rPr>
                <w:rFonts w:eastAsia="Times New Roman"/>
                <w:sz w:val="22"/>
                <w:szCs w:val="22"/>
                <w:lang w:val="az-Latn-AZ"/>
              </w:rPr>
              <w:t>ечёткая логика Л.А.Заде, как ключ к описанию гуманистических систем”</w:t>
            </w:r>
          </w:p>
        </w:tc>
        <w:tc>
          <w:tcPr>
            <w:tcW w:w="1843" w:type="dxa"/>
            <w:tcBorders>
              <w:top w:val="single" w:sz="4" w:space="0" w:color="auto"/>
              <w:left w:val="single" w:sz="4" w:space="0" w:color="auto"/>
              <w:bottom w:val="single" w:sz="4" w:space="0" w:color="auto"/>
              <w:right w:val="single" w:sz="4" w:space="0" w:color="auto"/>
            </w:tcBorders>
            <w:hideMark/>
          </w:tcPr>
          <w:p w:rsidR="00BD4CE4" w:rsidRPr="00BD4CE4" w:rsidRDefault="00BD4CE4">
            <w:pPr>
              <w:shd w:val="clear" w:color="auto" w:fill="FFFFFF"/>
              <w:tabs>
                <w:tab w:val="left" w:pos="851"/>
              </w:tabs>
              <w:jc w:val="center"/>
              <w:rPr>
                <w:rFonts w:eastAsia="Times New Roman"/>
                <w:color w:val="222222"/>
                <w:sz w:val="22"/>
                <w:szCs w:val="22"/>
                <w:lang w:val="az-Latn-AZ"/>
              </w:rPr>
            </w:pPr>
            <w:r w:rsidRPr="00BD4CE4">
              <w:rPr>
                <w:rFonts w:eastAsia="Times New Roman"/>
                <w:color w:val="222222"/>
                <w:sz w:val="22"/>
                <w:szCs w:val="22"/>
                <w:lang w:val="az-Latn-AZ"/>
              </w:rPr>
              <w:t>Problems of Information Society (İnformasiya Cəmiyyətinin Problemləri), №2, 2021.</w:t>
            </w:r>
          </w:p>
        </w:tc>
        <w:tc>
          <w:tcPr>
            <w:tcW w:w="709" w:type="dxa"/>
            <w:tcBorders>
              <w:top w:val="single" w:sz="4" w:space="0" w:color="auto"/>
              <w:left w:val="single" w:sz="4" w:space="0" w:color="auto"/>
              <w:bottom w:val="single" w:sz="4" w:space="0" w:color="auto"/>
              <w:right w:val="single" w:sz="4" w:space="0" w:color="auto"/>
            </w:tcBorders>
            <w:hideMark/>
          </w:tcPr>
          <w:p w:rsidR="00BD4CE4" w:rsidRPr="00BD4CE4" w:rsidRDefault="00BD4CE4">
            <w:pPr>
              <w:tabs>
                <w:tab w:val="left" w:pos="567"/>
                <w:tab w:val="left" w:pos="851"/>
              </w:tabs>
              <w:autoSpaceDE w:val="0"/>
              <w:autoSpaceDN w:val="0"/>
              <w:adjustRightInd w:val="0"/>
              <w:jc w:val="center"/>
              <w:rPr>
                <w:sz w:val="22"/>
                <w:szCs w:val="22"/>
                <w:lang w:val="az-Latn-AZ"/>
              </w:rPr>
            </w:pPr>
            <w:r w:rsidRPr="00BD4CE4">
              <w:rPr>
                <w:rFonts w:eastAsia="Times New Roman"/>
                <w:color w:val="222222"/>
                <w:sz w:val="22"/>
                <w:szCs w:val="22"/>
                <w:lang w:val="az-Latn-AZ"/>
              </w:rPr>
              <w:t>26-37</w:t>
            </w:r>
          </w:p>
        </w:tc>
      </w:tr>
      <w:tr w:rsidR="00BD4CE4" w:rsidRPr="00BD4CE4" w:rsidTr="00167F63">
        <w:trPr>
          <w:trHeight w:val="351"/>
        </w:trPr>
        <w:tc>
          <w:tcPr>
            <w:tcW w:w="53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lang w:val="az-Latn-AZ"/>
              </w:rPr>
              <w:t>4</w:t>
            </w:r>
          </w:p>
        </w:tc>
        <w:tc>
          <w:tcPr>
            <w:tcW w:w="1842" w:type="dxa"/>
            <w:tcBorders>
              <w:top w:val="single" w:sz="4" w:space="0" w:color="auto"/>
              <w:left w:val="single" w:sz="4" w:space="0" w:color="auto"/>
              <w:bottom w:val="single" w:sz="4" w:space="0" w:color="auto"/>
              <w:right w:val="single" w:sz="4" w:space="0" w:color="auto"/>
            </w:tcBorders>
          </w:tcPr>
          <w:p w:rsidR="00BD4CE4" w:rsidRPr="00BD4CE4" w:rsidRDefault="00BD4CE4">
            <w:pPr>
              <w:ind w:left="34"/>
              <w:rPr>
                <w:sz w:val="22"/>
                <w:szCs w:val="22"/>
                <w:lang w:val="az-Latn-AZ"/>
              </w:rPr>
            </w:pPr>
            <w:r w:rsidRPr="00BD4CE4">
              <w:rPr>
                <w:sz w:val="22"/>
                <w:szCs w:val="22"/>
                <w:lang w:val="az-Latn-AZ"/>
              </w:rPr>
              <w:t>Arzu Aliyeva S.Aliyev</w:t>
            </w:r>
          </w:p>
          <w:p w:rsidR="00BD4CE4" w:rsidRPr="00BD4CE4" w:rsidRDefault="00BD4CE4">
            <w:pPr>
              <w:pStyle w:val="a5"/>
              <w:autoSpaceDE w:val="0"/>
              <w:autoSpaceDN w:val="0"/>
              <w:adjustRightInd w:val="0"/>
              <w:ind w:left="34"/>
              <w:jc w:val="both"/>
              <w:rPr>
                <w:sz w:val="22"/>
                <w:szCs w:val="22"/>
              </w:rPr>
            </w:pPr>
          </w:p>
          <w:p w:rsidR="00BD4CE4" w:rsidRPr="00BD4CE4" w:rsidRDefault="00BD4CE4">
            <w:pPr>
              <w:ind w:left="34"/>
              <w:rPr>
                <w:sz w:val="22"/>
                <w:szCs w:val="22"/>
                <w:lang w:val="en-US"/>
              </w:rPr>
            </w:pPr>
          </w:p>
        </w:tc>
        <w:tc>
          <w:tcPr>
            <w:tcW w:w="2297" w:type="dxa"/>
            <w:tcBorders>
              <w:top w:val="single" w:sz="4" w:space="0" w:color="auto"/>
              <w:left w:val="single" w:sz="4" w:space="0" w:color="auto"/>
              <w:bottom w:val="single" w:sz="4" w:space="0" w:color="auto"/>
              <w:right w:val="single" w:sz="4" w:space="0" w:color="auto"/>
            </w:tcBorders>
          </w:tcPr>
          <w:p w:rsidR="00BD4CE4" w:rsidRPr="00BD4CE4" w:rsidRDefault="00BD4CE4">
            <w:pPr>
              <w:rPr>
                <w:sz w:val="22"/>
                <w:szCs w:val="22"/>
                <w:lang w:val="en-US"/>
              </w:rPr>
            </w:pPr>
            <w:r w:rsidRPr="00BD4CE4">
              <w:rPr>
                <w:sz w:val="22"/>
                <w:szCs w:val="22"/>
                <w:lang w:val="en-US"/>
              </w:rPr>
              <w:t>The investigation of correctness of multidimensional mixed problem for one class of third order non</w:t>
            </w:r>
            <w:r w:rsidR="00167F63">
              <w:rPr>
                <w:sz w:val="22"/>
                <w:szCs w:val="22"/>
                <w:lang w:val="en-US"/>
              </w:rPr>
              <w:t>-linear differential equations.</w:t>
            </w:r>
          </w:p>
        </w:tc>
        <w:tc>
          <w:tcPr>
            <w:tcW w:w="1843" w:type="dxa"/>
            <w:tcBorders>
              <w:top w:val="single" w:sz="4" w:space="0" w:color="auto"/>
              <w:left w:val="single" w:sz="4" w:space="0" w:color="auto"/>
              <w:bottom w:val="single" w:sz="4" w:space="0" w:color="auto"/>
              <w:right w:val="single" w:sz="4" w:space="0" w:color="auto"/>
            </w:tcBorders>
            <w:hideMark/>
          </w:tcPr>
          <w:p w:rsidR="00BD4CE4" w:rsidRPr="00BD4CE4" w:rsidRDefault="00BD4CE4">
            <w:pPr>
              <w:autoSpaceDE w:val="0"/>
              <w:autoSpaceDN w:val="0"/>
              <w:adjustRightInd w:val="0"/>
              <w:jc w:val="center"/>
              <w:rPr>
                <w:sz w:val="22"/>
                <w:szCs w:val="22"/>
                <w:lang w:val="en-US"/>
              </w:rPr>
            </w:pPr>
            <w:r w:rsidRPr="00BD4CE4">
              <w:rPr>
                <w:sz w:val="22"/>
                <w:szCs w:val="22"/>
                <w:lang w:val="az-Latn-AZ"/>
              </w:rPr>
              <w:t xml:space="preserve">Austrian Journal of Technical and </w:t>
            </w:r>
            <w:r w:rsidRPr="00BD4CE4">
              <w:rPr>
                <w:sz w:val="22"/>
                <w:szCs w:val="22"/>
                <w:lang w:val="en-US"/>
              </w:rPr>
              <w:t>N</w:t>
            </w:r>
            <w:r w:rsidRPr="00BD4CE4">
              <w:rPr>
                <w:sz w:val="22"/>
                <w:szCs w:val="22"/>
                <w:lang w:val="az-Latn-AZ"/>
              </w:rPr>
              <w:t xml:space="preserve">atural Science,  </w:t>
            </w:r>
            <w:r w:rsidRPr="00BD4CE4">
              <w:rPr>
                <w:sz w:val="22"/>
                <w:szCs w:val="22"/>
                <w:lang w:val="en-US" w:eastAsia="ja-JP"/>
              </w:rPr>
              <w:t>№ 1-2,  2021.</w:t>
            </w:r>
          </w:p>
        </w:tc>
        <w:tc>
          <w:tcPr>
            <w:tcW w:w="709" w:type="dxa"/>
            <w:tcBorders>
              <w:top w:val="single" w:sz="4" w:space="0" w:color="auto"/>
              <w:left w:val="single" w:sz="4" w:space="0" w:color="auto"/>
              <w:bottom w:val="single" w:sz="4" w:space="0" w:color="auto"/>
              <w:right w:val="single" w:sz="4" w:space="0" w:color="auto"/>
            </w:tcBorders>
            <w:hideMark/>
          </w:tcPr>
          <w:p w:rsidR="00BD4CE4" w:rsidRPr="00BD4CE4" w:rsidRDefault="00BD4CE4">
            <w:pPr>
              <w:autoSpaceDE w:val="0"/>
              <w:autoSpaceDN w:val="0"/>
              <w:adjustRightInd w:val="0"/>
              <w:jc w:val="center"/>
              <w:rPr>
                <w:sz w:val="22"/>
                <w:szCs w:val="22"/>
                <w:lang w:val="en-US"/>
              </w:rPr>
            </w:pPr>
            <w:r w:rsidRPr="00BD4CE4">
              <w:rPr>
                <w:sz w:val="22"/>
                <w:szCs w:val="22"/>
                <w:lang w:val="en-US"/>
              </w:rPr>
              <w:t>20-23</w:t>
            </w:r>
          </w:p>
        </w:tc>
      </w:tr>
      <w:tr w:rsidR="00BD4CE4" w:rsidRPr="00BD4CE4" w:rsidTr="00167F63">
        <w:trPr>
          <w:trHeight w:val="351"/>
        </w:trPr>
        <w:tc>
          <w:tcPr>
            <w:tcW w:w="53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lang w:val="az-Latn-AZ"/>
              </w:rPr>
              <w:t>5</w:t>
            </w: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pStyle w:val="a5"/>
              <w:spacing w:after="0"/>
              <w:rPr>
                <w:sz w:val="22"/>
                <w:szCs w:val="22"/>
                <w:lang w:val="az-Latn-AZ" w:eastAsia="ru-RU"/>
              </w:rPr>
            </w:pPr>
            <w:r w:rsidRPr="00BD4CE4">
              <w:rPr>
                <w:sz w:val="22"/>
                <w:szCs w:val="22"/>
                <w:shd w:val="clear" w:color="auto" w:fill="FFFFFF"/>
                <w:lang w:eastAsia="ru-RU"/>
              </w:rPr>
              <w:t>Latif Kh. Talybly, Mehriban A. Mamedova.</w:t>
            </w:r>
            <w:r w:rsidRPr="00BD4CE4">
              <w:rPr>
                <w:sz w:val="22"/>
                <w:szCs w:val="22"/>
                <w:lang w:eastAsia="ru-RU"/>
              </w:rPr>
              <w:t xml:space="preserve"> </w:t>
            </w:r>
          </w:p>
        </w:tc>
        <w:tc>
          <w:tcPr>
            <w:tcW w:w="2297" w:type="dxa"/>
            <w:tcBorders>
              <w:top w:val="single" w:sz="4" w:space="0" w:color="auto"/>
              <w:left w:val="single" w:sz="4" w:space="0" w:color="auto"/>
              <w:bottom w:val="single" w:sz="4" w:space="0" w:color="auto"/>
              <w:right w:val="single" w:sz="4" w:space="0" w:color="auto"/>
            </w:tcBorders>
            <w:hideMark/>
          </w:tcPr>
          <w:p w:rsidR="00BD4CE4" w:rsidRPr="00167F63" w:rsidRDefault="002208BE">
            <w:pPr>
              <w:rPr>
                <w:sz w:val="22"/>
                <w:szCs w:val="22"/>
                <w:lang w:val="az-Latn-AZ"/>
              </w:rPr>
            </w:pPr>
            <w:hyperlink r:id="rId82" w:history="1">
              <w:r w:rsidR="00BD4CE4" w:rsidRPr="00167F63">
                <w:rPr>
                  <w:rStyle w:val="a3"/>
                  <w:color w:val="auto"/>
                  <w:sz w:val="22"/>
                  <w:szCs w:val="22"/>
                  <w:u w:val="none"/>
                  <w:lang w:val="en-US"/>
                </w:rPr>
                <w:t xml:space="preserve">Study on the method for a solution to some class of quasi-static problems in linear viscoelasticity theory, </w:t>
              </w:r>
              <w:r w:rsidR="00BD4CE4" w:rsidRPr="00167F63">
                <w:rPr>
                  <w:rStyle w:val="a3"/>
                  <w:color w:val="auto"/>
                  <w:sz w:val="22"/>
                  <w:szCs w:val="22"/>
                  <w:u w:val="none"/>
                  <w:lang w:val="en-US"/>
                </w:rPr>
                <w:lastRenderedPageBreak/>
                <w:t>as applied to problems of linear torsion of a prismatic solid</w:t>
              </w:r>
            </w:hyperlink>
            <w:r w:rsidR="00BD4CE4" w:rsidRPr="00167F63">
              <w:rPr>
                <w:rStyle w:val="a3"/>
                <w:color w:val="auto"/>
                <w:sz w:val="22"/>
                <w:szCs w:val="22"/>
                <w:u w:val="none"/>
                <w:lang w:val="en-US"/>
              </w:rPr>
              <w:t>.</w:t>
            </w:r>
          </w:p>
        </w:tc>
        <w:tc>
          <w:tcPr>
            <w:tcW w:w="1843" w:type="dxa"/>
            <w:tcBorders>
              <w:top w:val="single" w:sz="4" w:space="0" w:color="auto"/>
              <w:left w:val="single" w:sz="4" w:space="0" w:color="auto"/>
              <w:bottom w:val="single" w:sz="4" w:space="0" w:color="auto"/>
              <w:right w:val="single" w:sz="4" w:space="0" w:color="auto"/>
            </w:tcBorders>
          </w:tcPr>
          <w:p w:rsidR="00BD4CE4" w:rsidRPr="00BD4CE4" w:rsidRDefault="00BD4CE4">
            <w:pPr>
              <w:pStyle w:val="a5"/>
              <w:spacing w:after="0"/>
              <w:jc w:val="center"/>
              <w:rPr>
                <w:b/>
                <w:sz w:val="22"/>
                <w:szCs w:val="22"/>
                <w:lang w:val="az-Latn-AZ" w:eastAsia="ru-RU"/>
              </w:rPr>
            </w:pPr>
            <w:r w:rsidRPr="00BD4CE4">
              <w:rPr>
                <w:rStyle w:val="af6"/>
                <w:sz w:val="22"/>
                <w:szCs w:val="22"/>
                <w:shd w:val="clear" w:color="auto" w:fill="FFFFFF"/>
              </w:rPr>
              <w:lastRenderedPageBreak/>
              <w:t xml:space="preserve">Books Recent Advances in Mathematical Research and Computer Science </w:t>
            </w:r>
            <w:r w:rsidRPr="00BD4CE4">
              <w:rPr>
                <w:rStyle w:val="af6"/>
                <w:sz w:val="22"/>
                <w:szCs w:val="22"/>
                <w:shd w:val="clear" w:color="auto" w:fill="FFFFFF"/>
              </w:rPr>
              <w:lastRenderedPageBreak/>
              <w:t>v. 1</w:t>
            </w:r>
            <w:r w:rsidRPr="00BD4CE4">
              <w:rPr>
                <w:sz w:val="22"/>
                <w:szCs w:val="22"/>
                <w:shd w:val="clear" w:color="auto" w:fill="FFFFFF"/>
                <w:lang w:eastAsia="ru-RU"/>
              </w:rPr>
              <w:t xml:space="preserve">, 15 October 2021. </w:t>
            </w:r>
          </w:p>
          <w:p w:rsidR="00BD4CE4" w:rsidRPr="00BD4CE4" w:rsidRDefault="00BD4CE4">
            <w:pPr>
              <w:autoSpaceDE w:val="0"/>
              <w:autoSpaceDN w:val="0"/>
              <w:adjustRightInd w:val="0"/>
              <w:jc w:val="center"/>
              <w:rPr>
                <w:sz w:val="22"/>
                <w:szCs w:val="22"/>
                <w:lang w:val="az-Latn-AZ"/>
              </w:rPr>
            </w:pPr>
          </w:p>
        </w:tc>
        <w:tc>
          <w:tcPr>
            <w:tcW w:w="709" w:type="dxa"/>
            <w:tcBorders>
              <w:top w:val="single" w:sz="4" w:space="0" w:color="auto"/>
              <w:left w:val="single" w:sz="4" w:space="0" w:color="auto"/>
              <w:bottom w:val="single" w:sz="4" w:space="0" w:color="auto"/>
              <w:right w:val="single" w:sz="4" w:space="0" w:color="auto"/>
            </w:tcBorders>
            <w:hideMark/>
          </w:tcPr>
          <w:p w:rsidR="00BD4CE4" w:rsidRPr="00BD4CE4" w:rsidRDefault="00BD4CE4">
            <w:pPr>
              <w:tabs>
                <w:tab w:val="left" w:pos="567"/>
                <w:tab w:val="left" w:pos="851"/>
              </w:tabs>
              <w:autoSpaceDE w:val="0"/>
              <w:autoSpaceDN w:val="0"/>
              <w:adjustRightInd w:val="0"/>
              <w:jc w:val="center"/>
              <w:rPr>
                <w:sz w:val="22"/>
                <w:szCs w:val="22"/>
                <w:lang w:val="az-Latn-AZ"/>
              </w:rPr>
            </w:pPr>
            <w:r w:rsidRPr="00BD4CE4">
              <w:rPr>
                <w:sz w:val="22"/>
                <w:szCs w:val="22"/>
                <w:shd w:val="clear" w:color="auto" w:fill="FFFFFF"/>
                <w:lang w:val="en-US"/>
              </w:rPr>
              <w:lastRenderedPageBreak/>
              <w:t>63-72</w:t>
            </w:r>
          </w:p>
        </w:tc>
      </w:tr>
      <w:tr w:rsidR="00BD4CE4" w:rsidRPr="00BD4CE4" w:rsidTr="00167F63">
        <w:trPr>
          <w:trHeight w:val="439"/>
        </w:trPr>
        <w:tc>
          <w:tcPr>
            <w:tcW w:w="53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lang w:val="az-Latn-AZ"/>
              </w:rPr>
              <w:t>6</w:t>
            </w: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pStyle w:val="a5"/>
              <w:widowControl w:val="0"/>
              <w:tabs>
                <w:tab w:val="left" w:pos="317"/>
              </w:tabs>
              <w:spacing w:after="0"/>
              <w:rPr>
                <w:sz w:val="22"/>
                <w:szCs w:val="22"/>
                <w:lang w:val="ru-RU"/>
              </w:rPr>
            </w:pPr>
            <w:r w:rsidRPr="00BD4CE4">
              <w:rPr>
                <w:rFonts w:eastAsia="Times New Roman"/>
                <w:color w:val="222222"/>
                <w:sz w:val="22"/>
                <w:szCs w:val="22"/>
                <w:lang w:val="az-Latn-AZ"/>
              </w:rPr>
              <w:t>Джабраилова А.Н.</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shd w:val="clear" w:color="auto" w:fill="FFFFFF"/>
              <w:spacing w:before="100" w:beforeAutospacing="1" w:after="100" w:afterAutospacing="1"/>
              <w:rPr>
                <w:color w:val="222222"/>
                <w:sz w:val="22"/>
                <w:szCs w:val="22"/>
              </w:rPr>
            </w:pPr>
            <w:r w:rsidRPr="00BD4CE4">
              <w:rPr>
                <w:color w:val="222222"/>
                <w:sz w:val="22"/>
                <w:szCs w:val="22"/>
              </w:rPr>
              <w:t>О кратной полноте системы собственных и присоединенных элементов</w:t>
            </w:r>
            <w:r w:rsidRPr="00BD4CE4">
              <w:rPr>
                <w:color w:val="222222"/>
                <w:sz w:val="22"/>
                <w:szCs w:val="22"/>
                <w:lang w:val="az-Latn-AZ"/>
              </w:rPr>
              <w:t xml:space="preserve"> </w:t>
            </w:r>
            <w:r w:rsidRPr="00BD4CE4">
              <w:rPr>
                <w:color w:val="222222"/>
                <w:sz w:val="22"/>
                <w:szCs w:val="22"/>
              </w:rPr>
              <w:t>операторного пучка в гильбертовом пространстве.</w:t>
            </w:r>
          </w:p>
        </w:tc>
        <w:tc>
          <w:tcPr>
            <w:tcW w:w="1843" w:type="dxa"/>
            <w:tcBorders>
              <w:top w:val="single" w:sz="4" w:space="0" w:color="auto"/>
              <w:left w:val="single" w:sz="4" w:space="0" w:color="auto"/>
              <w:bottom w:val="single" w:sz="4" w:space="0" w:color="auto"/>
              <w:right w:val="single" w:sz="4" w:space="0" w:color="auto"/>
            </w:tcBorders>
            <w:hideMark/>
          </w:tcPr>
          <w:p w:rsidR="00BD4CE4" w:rsidRPr="00BD4CE4" w:rsidRDefault="00BD4CE4">
            <w:pPr>
              <w:tabs>
                <w:tab w:val="left" w:pos="993"/>
              </w:tabs>
              <w:autoSpaceDE w:val="0"/>
              <w:autoSpaceDN w:val="0"/>
              <w:adjustRightInd w:val="0"/>
              <w:jc w:val="center"/>
              <w:rPr>
                <w:rFonts w:eastAsia="ArialUnicodeMS"/>
                <w:sz w:val="22"/>
                <w:szCs w:val="22"/>
              </w:rPr>
            </w:pPr>
            <w:r w:rsidRPr="00BD4CE4">
              <w:rPr>
                <w:color w:val="222222"/>
                <w:sz w:val="22"/>
                <w:szCs w:val="22"/>
              </w:rPr>
              <w:t>Научный журнал ‘’CHRONOS’’,2021,</w:t>
            </w:r>
            <w:r w:rsidRPr="00BD4CE4">
              <w:rPr>
                <w:color w:val="222222"/>
                <w:sz w:val="22"/>
                <w:szCs w:val="22"/>
                <w:lang w:val="az-Latn-AZ"/>
              </w:rPr>
              <w:t xml:space="preserve"> </w:t>
            </w:r>
            <w:r w:rsidRPr="00BD4CE4">
              <w:rPr>
                <w:color w:val="222222"/>
                <w:sz w:val="22"/>
                <w:szCs w:val="22"/>
              </w:rPr>
              <w:t>т.6 ,№ 2(52).</w:t>
            </w:r>
          </w:p>
        </w:tc>
        <w:tc>
          <w:tcPr>
            <w:tcW w:w="70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en-US"/>
              </w:rPr>
            </w:pPr>
            <w:r w:rsidRPr="00BD4CE4">
              <w:rPr>
                <w:color w:val="222222"/>
                <w:sz w:val="22"/>
                <w:szCs w:val="22"/>
              </w:rPr>
              <w:t>67-70</w:t>
            </w:r>
          </w:p>
        </w:tc>
      </w:tr>
      <w:tr w:rsidR="00BD4CE4" w:rsidRPr="00BD4CE4" w:rsidTr="00167F63">
        <w:trPr>
          <w:trHeight w:val="351"/>
        </w:trPr>
        <w:tc>
          <w:tcPr>
            <w:tcW w:w="53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lang w:val="az-Latn-AZ"/>
              </w:rPr>
              <w:t>7</w:t>
            </w: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pStyle w:val="a5"/>
              <w:widowControl w:val="0"/>
              <w:tabs>
                <w:tab w:val="left" w:pos="317"/>
              </w:tabs>
              <w:spacing w:after="0"/>
              <w:rPr>
                <w:color w:val="222222"/>
                <w:sz w:val="22"/>
                <w:szCs w:val="22"/>
                <w:lang w:val="ru-RU"/>
              </w:rPr>
            </w:pPr>
            <w:r w:rsidRPr="00BD4CE4">
              <w:rPr>
                <w:rFonts w:eastAsia="Times New Roman"/>
                <w:color w:val="222222"/>
                <w:sz w:val="22"/>
                <w:szCs w:val="22"/>
                <w:lang w:val="ru-RU"/>
              </w:rPr>
              <w:t>Джабраилова А.Н</w:t>
            </w:r>
            <w:r w:rsidRPr="00BD4CE4">
              <w:rPr>
                <w:color w:val="222222"/>
                <w:sz w:val="22"/>
                <w:szCs w:val="22"/>
                <w:lang w:val="ru-RU"/>
              </w:rPr>
              <w:t xml:space="preserve"> </w:t>
            </w:r>
          </w:p>
          <w:p w:rsidR="00BD4CE4" w:rsidRPr="00BD4CE4" w:rsidRDefault="00BD4CE4">
            <w:pPr>
              <w:pStyle w:val="a5"/>
              <w:widowControl w:val="0"/>
              <w:tabs>
                <w:tab w:val="left" w:pos="317"/>
              </w:tabs>
              <w:spacing w:after="0"/>
              <w:rPr>
                <w:color w:val="000000"/>
                <w:sz w:val="22"/>
                <w:szCs w:val="22"/>
                <w:lang w:val="ru-RU"/>
              </w:rPr>
            </w:pPr>
            <w:r w:rsidRPr="00BD4CE4">
              <w:rPr>
                <w:color w:val="222222"/>
                <w:sz w:val="22"/>
                <w:szCs w:val="22"/>
                <w:lang w:val="ru-RU"/>
              </w:rPr>
              <w:t>Джабарзаде Р.М</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color w:val="000000"/>
                <w:sz w:val="22"/>
                <w:szCs w:val="22"/>
              </w:rPr>
            </w:pPr>
            <w:r w:rsidRPr="00BD4CE4">
              <w:rPr>
                <w:color w:val="222222"/>
                <w:sz w:val="22"/>
                <w:szCs w:val="22"/>
              </w:rPr>
              <w:t xml:space="preserve"> О разложении по собственным и присоединенным векторам</w:t>
            </w:r>
            <w:r w:rsidRPr="00BD4CE4">
              <w:rPr>
                <w:color w:val="222222"/>
                <w:sz w:val="22"/>
                <w:szCs w:val="22"/>
                <w:lang w:val="az-Latn-AZ"/>
              </w:rPr>
              <w:t xml:space="preserve"> </w:t>
            </w:r>
            <w:r w:rsidRPr="00BD4CE4">
              <w:rPr>
                <w:color w:val="222222"/>
                <w:sz w:val="22"/>
                <w:szCs w:val="22"/>
              </w:rPr>
              <w:t>двупараметрической системы операторов в</w:t>
            </w:r>
            <w:r w:rsidRPr="00BD4CE4">
              <w:rPr>
                <w:color w:val="222222"/>
                <w:sz w:val="22"/>
                <w:szCs w:val="22"/>
                <w:lang w:val="az-Latn-AZ"/>
              </w:rPr>
              <w:t xml:space="preserve"> </w:t>
            </w:r>
            <w:r w:rsidRPr="00BD4CE4">
              <w:rPr>
                <w:color w:val="222222"/>
                <w:sz w:val="22"/>
                <w:szCs w:val="22"/>
              </w:rPr>
              <w:t>гильбертовом пространстве. </w:t>
            </w:r>
          </w:p>
        </w:tc>
        <w:tc>
          <w:tcPr>
            <w:tcW w:w="1843" w:type="dxa"/>
            <w:tcBorders>
              <w:top w:val="single" w:sz="4" w:space="0" w:color="auto"/>
              <w:left w:val="single" w:sz="4" w:space="0" w:color="auto"/>
              <w:bottom w:val="single" w:sz="4" w:space="0" w:color="auto"/>
              <w:right w:val="single" w:sz="4" w:space="0" w:color="auto"/>
            </w:tcBorders>
          </w:tcPr>
          <w:p w:rsidR="00BD4CE4" w:rsidRPr="00BD4CE4" w:rsidRDefault="00BD4CE4">
            <w:pPr>
              <w:jc w:val="center"/>
              <w:rPr>
                <w:sz w:val="22"/>
                <w:szCs w:val="22"/>
                <w:lang w:val="az-Latn-AZ"/>
              </w:rPr>
            </w:pPr>
            <w:r w:rsidRPr="00BD4CE4">
              <w:rPr>
                <w:color w:val="222222"/>
                <w:sz w:val="22"/>
                <w:szCs w:val="22"/>
              </w:rPr>
              <w:t>Евразийское Научное</w:t>
            </w:r>
            <w:r w:rsidRPr="00BD4CE4">
              <w:rPr>
                <w:color w:val="222222"/>
                <w:sz w:val="22"/>
                <w:szCs w:val="22"/>
                <w:lang w:val="en-US"/>
              </w:rPr>
              <w:t> </w:t>
            </w:r>
            <w:r w:rsidRPr="00BD4CE4">
              <w:rPr>
                <w:color w:val="222222"/>
                <w:sz w:val="22"/>
                <w:szCs w:val="22"/>
                <w:lang w:val="az-Latn-AZ"/>
              </w:rPr>
              <w:t xml:space="preserve"> </w:t>
            </w:r>
            <w:r w:rsidRPr="00BD4CE4">
              <w:rPr>
                <w:color w:val="222222"/>
                <w:sz w:val="22"/>
                <w:szCs w:val="22"/>
              </w:rPr>
              <w:t>Объединение, 2021,№ 4(74).</w:t>
            </w:r>
          </w:p>
          <w:p w:rsidR="00BD4CE4" w:rsidRPr="00BD4CE4" w:rsidRDefault="00BD4CE4">
            <w:pPr>
              <w:tabs>
                <w:tab w:val="left" w:pos="0"/>
                <w:tab w:val="left" w:pos="284"/>
              </w:tabs>
              <w:autoSpaceDE w:val="0"/>
              <w:autoSpaceDN w:val="0"/>
              <w:adjustRightInd w:val="0"/>
              <w:jc w:val="center"/>
              <w:rPr>
                <w:rFonts w:eastAsia="ArialUnicodeMS"/>
                <w:sz w:val="22"/>
                <w:szCs w:val="22"/>
                <w:lang w:val="az-Latn-AZ"/>
              </w:rPr>
            </w:pPr>
          </w:p>
        </w:tc>
        <w:tc>
          <w:tcPr>
            <w:tcW w:w="70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color w:val="222222"/>
                <w:sz w:val="22"/>
                <w:szCs w:val="22"/>
              </w:rPr>
              <w:t>13-16</w:t>
            </w:r>
          </w:p>
        </w:tc>
      </w:tr>
      <w:tr w:rsidR="00BD4CE4" w:rsidRPr="00BD4CE4" w:rsidTr="00167F63">
        <w:trPr>
          <w:trHeight w:val="351"/>
        </w:trPr>
        <w:tc>
          <w:tcPr>
            <w:tcW w:w="53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lang w:val="az-Latn-AZ"/>
              </w:rPr>
              <w:t>8</w:t>
            </w:r>
          </w:p>
        </w:tc>
        <w:tc>
          <w:tcPr>
            <w:tcW w:w="1842" w:type="dxa"/>
            <w:tcBorders>
              <w:top w:val="single" w:sz="4" w:space="0" w:color="auto"/>
              <w:left w:val="single" w:sz="4" w:space="0" w:color="auto"/>
              <w:bottom w:val="single" w:sz="4" w:space="0" w:color="auto"/>
              <w:right w:val="single" w:sz="4" w:space="0" w:color="auto"/>
            </w:tcBorders>
          </w:tcPr>
          <w:p w:rsidR="00BD4CE4" w:rsidRPr="00BD4CE4" w:rsidRDefault="00BD4CE4">
            <w:pPr>
              <w:rPr>
                <w:sz w:val="22"/>
                <w:szCs w:val="22"/>
                <w:lang w:val="az-Latn-AZ"/>
              </w:rPr>
            </w:pPr>
            <w:r w:rsidRPr="00BD4CE4">
              <w:rPr>
                <w:sz w:val="22"/>
                <w:szCs w:val="22"/>
                <w:lang w:val="az-Latn-AZ"/>
              </w:rPr>
              <w:t>V.S.Khalilov. F.H.Rahimov T.E.Hashimova</w:t>
            </w:r>
          </w:p>
          <w:p w:rsidR="00BD4CE4" w:rsidRPr="00BD4CE4" w:rsidRDefault="00BD4CE4">
            <w:pPr>
              <w:pStyle w:val="a5"/>
              <w:widowControl w:val="0"/>
              <w:tabs>
                <w:tab w:val="left" w:pos="317"/>
              </w:tabs>
              <w:spacing w:after="0"/>
              <w:rPr>
                <w:rFonts w:eastAsia="Times New Roman"/>
                <w:sz w:val="22"/>
                <w:szCs w:val="22"/>
                <w:lang w:val="az-Latn-AZ"/>
              </w:rPr>
            </w:pP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en-US"/>
              </w:rPr>
            </w:pPr>
            <w:r w:rsidRPr="00BD4CE4">
              <w:rPr>
                <w:sz w:val="22"/>
                <w:szCs w:val="22"/>
                <w:lang w:val="az-Latn-AZ"/>
              </w:rPr>
              <w:t>On the generalization of the central limit theorem for the least-squares esimator of the unknown parametr in the autoregressive process of order one (AR(1)).</w:t>
            </w:r>
          </w:p>
        </w:tc>
        <w:tc>
          <w:tcPr>
            <w:tcW w:w="1843"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en-US"/>
              </w:rPr>
            </w:pPr>
            <w:r w:rsidRPr="00BD4CE4">
              <w:rPr>
                <w:sz w:val="22"/>
                <w:szCs w:val="22"/>
                <w:lang w:val="az-Latn-AZ"/>
              </w:rPr>
              <w:t>Uzbek Mathematical Journal 2021,volume 65, Issue 3. DOI:10,29229/uzmj.2021-3-12.</w:t>
            </w:r>
          </w:p>
        </w:tc>
        <w:tc>
          <w:tcPr>
            <w:tcW w:w="70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lang w:val="az-Latn-AZ"/>
              </w:rPr>
              <w:t>126-131</w:t>
            </w:r>
          </w:p>
        </w:tc>
      </w:tr>
      <w:tr w:rsidR="00BD4CE4" w:rsidRPr="00BD4CE4" w:rsidTr="00167F63">
        <w:trPr>
          <w:trHeight w:val="351"/>
        </w:trPr>
        <w:tc>
          <w:tcPr>
            <w:tcW w:w="53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lang w:val="az-Latn-AZ"/>
              </w:rPr>
              <w:t>9</w:t>
            </w:r>
          </w:p>
        </w:tc>
        <w:tc>
          <w:tcPr>
            <w:tcW w:w="1842" w:type="dxa"/>
            <w:tcBorders>
              <w:top w:val="single" w:sz="4" w:space="0" w:color="auto"/>
              <w:left w:val="single" w:sz="4" w:space="0" w:color="auto"/>
              <w:bottom w:val="single" w:sz="4" w:space="0" w:color="auto"/>
              <w:right w:val="single" w:sz="4" w:space="0" w:color="auto"/>
            </w:tcBorders>
          </w:tcPr>
          <w:p w:rsidR="00BD4CE4" w:rsidRPr="00BD4CE4" w:rsidRDefault="00BD4CE4">
            <w:pPr>
              <w:pStyle w:val="a5"/>
              <w:widowControl w:val="0"/>
              <w:spacing w:after="0"/>
              <w:rPr>
                <w:sz w:val="22"/>
                <w:szCs w:val="22"/>
                <w:lang w:val="az-Latn-AZ"/>
              </w:rPr>
            </w:pPr>
            <w:r w:rsidRPr="00BD4CE4">
              <w:rPr>
                <w:sz w:val="22"/>
                <w:szCs w:val="22"/>
                <w:lang w:val="az-Latn-AZ"/>
              </w:rPr>
              <w:t>İradə İbadova</w:t>
            </w:r>
          </w:p>
          <w:p w:rsidR="00BD4CE4" w:rsidRPr="00BD4CE4" w:rsidRDefault="00BD4CE4">
            <w:pPr>
              <w:autoSpaceDE w:val="0"/>
              <w:autoSpaceDN w:val="0"/>
              <w:adjustRightInd w:val="0"/>
              <w:rPr>
                <w:sz w:val="22"/>
                <w:szCs w:val="22"/>
                <w:lang w:val="en-US"/>
              </w:rPr>
            </w:pPr>
            <w:r w:rsidRPr="00BD4CE4">
              <w:rPr>
                <w:sz w:val="22"/>
                <w:szCs w:val="22"/>
                <w:lang w:val="en-US"/>
              </w:rPr>
              <w:t xml:space="preserve">Rahimov F.H., </w:t>
            </w:r>
          </w:p>
          <w:p w:rsidR="00BD4CE4" w:rsidRPr="00BD4CE4" w:rsidRDefault="00BD4CE4">
            <w:pPr>
              <w:autoSpaceDE w:val="0"/>
              <w:autoSpaceDN w:val="0"/>
              <w:adjustRightInd w:val="0"/>
              <w:rPr>
                <w:sz w:val="22"/>
                <w:szCs w:val="22"/>
                <w:lang w:val="en-US"/>
              </w:rPr>
            </w:pPr>
            <w:r w:rsidRPr="00BD4CE4">
              <w:rPr>
                <w:sz w:val="22"/>
                <w:szCs w:val="22"/>
                <w:lang w:val="en-US"/>
              </w:rPr>
              <w:t>Farhadova A.D.</w:t>
            </w:r>
          </w:p>
          <w:p w:rsidR="00BD4CE4" w:rsidRPr="00BD4CE4" w:rsidRDefault="00BD4CE4">
            <w:pPr>
              <w:pStyle w:val="a5"/>
              <w:widowControl w:val="0"/>
              <w:spacing w:after="0"/>
              <w:rPr>
                <w:sz w:val="22"/>
                <w:szCs w:val="22"/>
                <w:lang w:val="az-Latn-AZ"/>
              </w:rPr>
            </w:pPr>
          </w:p>
        </w:tc>
        <w:tc>
          <w:tcPr>
            <w:tcW w:w="2297" w:type="dxa"/>
            <w:tcBorders>
              <w:top w:val="single" w:sz="4" w:space="0" w:color="auto"/>
              <w:left w:val="single" w:sz="4" w:space="0" w:color="auto"/>
              <w:bottom w:val="single" w:sz="4" w:space="0" w:color="auto"/>
              <w:right w:val="single" w:sz="4" w:space="0" w:color="auto"/>
            </w:tcBorders>
          </w:tcPr>
          <w:p w:rsidR="00BD4CE4" w:rsidRPr="00BD4CE4" w:rsidRDefault="00BD4CE4">
            <w:pPr>
              <w:autoSpaceDE w:val="0"/>
              <w:autoSpaceDN w:val="0"/>
              <w:adjustRightInd w:val="0"/>
              <w:rPr>
                <w:rFonts w:ascii="SFBX1200" w:hAnsi="SFBX1200" w:cs="SFBX1200"/>
                <w:sz w:val="22"/>
                <w:szCs w:val="22"/>
                <w:lang w:val="en-US"/>
              </w:rPr>
            </w:pPr>
            <w:r w:rsidRPr="00BD4CE4">
              <w:rPr>
                <w:rFonts w:ascii="SFBX1200" w:hAnsi="SFBX1200" w:cs="SFBX1200"/>
                <w:sz w:val="22"/>
                <w:szCs w:val="22"/>
                <w:lang w:val="en-US"/>
              </w:rPr>
              <w:t>Limit theorem for first passage times in the random walk</w:t>
            </w:r>
          </w:p>
          <w:p w:rsidR="00BD4CE4" w:rsidRPr="00167F63" w:rsidRDefault="00BD4CE4" w:rsidP="00167F63">
            <w:pPr>
              <w:autoSpaceDE w:val="0"/>
              <w:autoSpaceDN w:val="0"/>
              <w:adjustRightInd w:val="0"/>
              <w:rPr>
                <w:rFonts w:ascii="SFBX1200" w:hAnsi="SFBX1200" w:cs="SFBX1200"/>
                <w:sz w:val="22"/>
                <w:szCs w:val="22"/>
                <w:lang w:val="en-US"/>
              </w:rPr>
            </w:pPr>
            <w:r w:rsidRPr="00BD4CE4">
              <w:rPr>
                <w:rFonts w:ascii="SFBX1200" w:hAnsi="SFBX1200" w:cs="SFBX1200"/>
                <w:sz w:val="22"/>
                <w:szCs w:val="22"/>
                <w:lang w:val="en-US"/>
              </w:rPr>
              <w:t>described by the generalizatio</w:t>
            </w:r>
            <w:r w:rsidR="00167F63">
              <w:rPr>
                <w:rFonts w:ascii="SFBX1200" w:hAnsi="SFBX1200" w:cs="SFBX1200"/>
                <w:sz w:val="22"/>
                <w:szCs w:val="22"/>
                <w:lang w:val="en-US"/>
              </w:rPr>
              <w:t>n of the autoregressive process</w:t>
            </w:r>
          </w:p>
        </w:tc>
        <w:tc>
          <w:tcPr>
            <w:tcW w:w="1843" w:type="dxa"/>
            <w:tcBorders>
              <w:top w:val="single" w:sz="4" w:space="0" w:color="auto"/>
              <w:left w:val="single" w:sz="4" w:space="0" w:color="auto"/>
              <w:bottom w:val="single" w:sz="4" w:space="0" w:color="auto"/>
              <w:right w:val="single" w:sz="4" w:space="0" w:color="auto"/>
            </w:tcBorders>
            <w:hideMark/>
          </w:tcPr>
          <w:p w:rsidR="00BD4CE4" w:rsidRPr="00167F63" w:rsidRDefault="00BD4CE4">
            <w:pPr>
              <w:shd w:val="clear" w:color="auto" w:fill="FFFFFF"/>
              <w:tabs>
                <w:tab w:val="left" w:pos="284"/>
                <w:tab w:val="left" w:pos="567"/>
              </w:tabs>
              <w:autoSpaceDE w:val="0"/>
              <w:autoSpaceDN w:val="0"/>
              <w:adjustRightInd w:val="0"/>
              <w:jc w:val="center"/>
              <w:rPr>
                <w:sz w:val="22"/>
                <w:szCs w:val="22"/>
                <w:lang w:val="az-Latn-AZ"/>
              </w:rPr>
            </w:pPr>
            <w:r w:rsidRPr="00167F63">
              <w:rPr>
                <w:sz w:val="22"/>
                <w:szCs w:val="22"/>
                <w:lang w:val="az-Latn-AZ"/>
              </w:rPr>
              <w:t>Uzbek Mathematical Journal 2020,</w:t>
            </w:r>
          </w:p>
          <w:p w:rsidR="00BD4CE4" w:rsidRPr="00BD4CE4" w:rsidRDefault="00BD4CE4">
            <w:pPr>
              <w:autoSpaceDE w:val="0"/>
              <w:autoSpaceDN w:val="0"/>
              <w:adjustRightInd w:val="0"/>
              <w:jc w:val="center"/>
              <w:rPr>
                <w:sz w:val="22"/>
                <w:szCs w:val="22"/>
                <w:lang w:val="en-US"/>
              </w:rPr>
            </w:pPr>
            <w:r w:rsidRPr="00BD4CE4">
              <w:rPr>
                <w:sz w:val="22"/>
                <w:szCs w:val="22"/>
                <w:lang w:val="en-US"/>
              </w:rPr>
              <w:t>№4, pp.102-110</w:t>
            </w:r>
          </w:p>
          <w:p w:rsidR="00BD4CE4" w:rsidRPr="00BD4CE4" w:rsidRDefault="00BD4CE4">
            <w:pPr>
              <w:autoSpaceDE w:val="0"/>
              <w:autoSpaceDN w:val="0"/>
              <w:adjustRightInd w:val="0"/>
              <w:jc w:val="center"/>
              <w:rPr>
                <w:sz w:val="22"/>
                <w:szCs w:val="22"/>
                <w:lang w:val="en-US"/>
              </w:rPr>
            </w:pPr>
            <w:r w:rsidRPr="00BD4CE4">
              <w:rPr>
                <w:sz w:val="22"/>
                <w:szCs w:val="22"/>
                <w:lang w:val="en-US"/>
              </w:rPr>
              <w:t>DOI: 10.29229/uzmj.2020-4-11</w:t>
            </w:r>
          </w:p>
        </w:tc>
        <w:tc>
          <w:tcPr>
            <w:tcW w:w="70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en-US"/>
              </w:rPr>
            </w:pPr>
            <w:r w:rsidRPr="00BD4CE4">
              <w:rPr>
                <w:sz w:val="22"/>
                <w:szCs w:val="22"/>
                <w:lang w:val="en-US"/>
              </w:rPr>
              <w:t>4-11</w:t>
            </w:r>
          </w:p>
        </w:tc>
      </w:tr>
      <w:tr w:rsidR="00BD4CE4" w:rsidRPr="00BD4CE4" w:rsidTr="00167F63">
        <w:trPr>
          <w:trHeight w:val="351"/>
        </w:trPr>
        <w:tc>
          <w:tcPr>
            <w:tcW w:w="53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lang w:val="az-Latn-AZ"/>
              </w:rPr>
              <w:t>10</w:t>
            </w: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pStyle w:val="a5"/>
              <w:spacing w:after="120"/>
              <w:rPr>
                <w:sz w:val="22"/>
                <w:szCs w:val="22"/>
                <w:lang w:val="az-Latn-AZ" w:eastAsia="ru-RU"/>
              </w:rPr>
            </w:pPr>
            <w:r w:rsidRPr="00BD4CE4">
              <w:rPr>
                <w:sz w:val="22"/>
                <w:szCs w:val="22"/>
                <w:lang w:val="az-Latn-AZ" w:eastAsia="ru-RU"/>
              </w:rPr>
              <w:t>Alik Nəcəfov R.F.Babayev</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pStyle w:val="a5"/>
              <w:spacing w:after="120"/>
              <w:rPr>
                <w:sz w:val="22"/>
                <w:szCs w:val="22"/>
                <w:lang w:val="az-Latn-AZ" w:eastAsia="ru-RU"/>
              </w:rPr>
            </w:pPr>
            <w:r w:rsidRPr="00BD4CE4">
              <w:rPr>
                <w:sz w:val="22"/>
                <w:szCs w:val="22"/>
                <w:lang w:val="az-Latn-AZ" w:eastAsia="ru-RU"/>
              </w:rPr>
              <w:t>On some differential properties of grand fractional Sobolev-Morrey spaces</w:t>
            </w:r>
          </w:p>
        </w:tc>
        <w:tc>
          <w:tcPr>
            <w:tcW w:w="1843" w:type="dxa"/>
            <w:tcBorders>
              <w:top w:val="single" w:sz="4" w:space="0" w:color="auto"/>
              <w:left w:val="single" w:sz="4" w:space="0" w:color="auto"/>
              <w:bottom w:val="single" w:sz="4" w:space="0" w:color="auto"/>
              <w:right w:val="single" w:sz="4" w:space="0" w:color="auto"/>
            </w:tcBorders>
            <w:hideMark/>
          </w:tcPr>
          <w:p w:rsidR="00BD4CE4" w:rsidRPr="00BD4CE4" w:rsidRDefault="00BD4CE4">
            <w:pPr>
              <w:pStyle w:val="a5"/>
              <w:spacing w:after="120"/>
              <w:jc w:val="center"/>
              <w:rPr>
                <w:sz w:val="22"/>
                <w:szCs w:val="22"/>
                <w:lang w:val="az-Latn-AZ" w:eastAsia="ru-RU"/>
              </w:rPr>
            </w:pPr>
            <w:r w:rsidRPr="00BD4CE4">
              <w:rPr>
                <w:sz w:val="22"/>
                <w:szCs w:val="22"/>
                <w:lang w:val="az-Latn-AZ" w:eastAsia="ru-RU"/>
              </w:rPr>
              <w:t>Uzbek Mathematical Journal, vol.65, Issue 2, 2021,</w:t>
            </w:r>
          </w:p>
        </w:tc>
        <w:tc>
          <w:tcPr>
            <w:tcW w:w="709" w:type="dxa"/>
            <w:tcBorders>
              <w:top w:val="single" w:sz="4" w:space="0" w:color="auto"/>
              <w:left w:val="single" w:sz="4" w:space="0" w:color="auto"/>
              <w:bottom w:val="single" w:sz="4" w:space="0" w:color="auto"/>
              <w:right w:val="single" w:sz="4" w:space="0" w:color="auto"/>
            </w:tcBorders>
            <w:hideMark/>
          </w:tcPr>
          <w:p w:rsidR="00BD4CE4" w:rsidRPr="00BD4CE4" w:rsidRDefault="00BD4CE4">
            <w:pPr>
              <w:pStyle w:val="a5"/>
              <w:spacing w:after="120"/>
              <w:jc w:val="center"/>
              <w:rPr>
                <w:sz w:val="22"/>
                <w:szCs w:val="22"/>
                <w:lang w:eastAsia="ru-RU"/>
              </w:rPr>
            </w:pPr>
            <w:r w:rsidRPr="00BD4CE4">
              <w:rPr>
                <w:sz w:val="22"/>
                <w:szCs w:val="22"/>
                <w:lang w:val="az-Latn-AZ" w:eastAsia="ru-RU"/>
              </w:rPr>
              <w:t>128-139</w:t>
            </w:r>
          </w:p>
        </w:tc>
      </w:tr>
      <w:tr w:rsidR="00BD4CE4" w:rsidRPr="00BD4CE4" w:rsidTr="00167F63">
        <w:trPr>
          <w:trHeight w:val="351"/>
        </w:trPr>
        <w:tc>
          <w:tcPr>
            <w:tcW w:w="53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lang w:val="az-Latn-AZ"/>
              </w:rPr>
              <w:lastRenderedPageBreak/>
              <w:t>11</w:t>
            </w: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az-Latn-AZ"/>
              </w:rPr>
              <w:t>R.M.Aslanov</w:t>
            </w:r>
            <w:r w:rsidRPr="00BD4CE4">
              <w:rPr>
                <w:bCs/>
                <w:sz w:val="22"/>
                <w:szCs w:val="22"/>
                <w:lang w:val="az-Latn-AZ"/>
              </w:rPr>
              <w:t xml:space="preserve"> Игнатушина И.В.</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autoSpaceDE w:val="0"/>
              <w:autoSpaceDN w:val="0"/>
              <w:adjustRightInd w:val="0"/>
              <w:spacing w:line="276" w:lineRule="auto"/>
              <w:jc w:val="both"/>
              <w:rPr>
                <w:bCs/>
                <w:sz w:val="22"/>
                <w:szCs w:val="22"/>
              </w:rPr>
            </w:pPr>
            <w:r w:rsidRPr="00BD4CE4">
              <w:rPr>
                <w:bCs/>
                <w:sz w:val="22"/>
                <w:szCs w:val="22"/>
              </w:rPr>
              <w:t xml:space="preserve">К 685 – летию со дня рождения Региомонтана </w:t>
            </w:r>
          </w:p>
        </w:tc>
        <w:tc>
          <w:tcPr>
            <w:tcW w:w="1843"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rPr>
            </w:pPr>
            <w:r w:rsidRPr="00BD4CE4">
              <w:rPr>
                <w:bCs/>
                <w:sz w:val="22"/>
                <w:szCs w:val="22"/>
              </w:rPr>
              <w:t>Вестник Сыктывкарского университета. Серия 1: Математика. Механика. Информатика. Выпуск 3(40).2021</w:t>
            </w:r>
          </w:p>
        </w:tc>
        <w:tc>
          <w:tcPr>
            <w:tcW w:w="70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rPr>
            </w:pPr>
            <w:r w:rsidRPr="00BD4CE4">
              <w:rPr>
                <w:bCs/>
                <w:sz w:val="22"/>
                <w:szCs w:val="22"/>
              </w:rPr>
              <w:t>39 -47</w:t>
            </w:r>
          </w:p>
        </w:tc>
      </w:tr>
      <w:tr w:rsidR="00BD4CE4" w:rsidRPr="00BD4CE4" w:rsidTr="00167F63">
        <w:trPr>
          <w:trHeight w:val="351"/>
        </w:trPr>
        <w:tc>
          <w:tcPr>
            <w:tcW w:w="53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rPr>
            </w:pPr>
            <w:r w:rsidRPr="00BD4CE4">
              <w:rPr>
                <w:sz w:val="22"/>
                <w:szCs w:val="22"/>
              </w:rPr>
              <w:t>12</w:t>
            </w: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rPr>
            </w:pPr>
            <w:r w:rsidRPr="00BD4CE4">
              <w:rPr>
                <w:sz w:val="22"/>
                <w:szCs w:val="22"/>
              </w:rPr>
              <w:t>А.А.Бабаев,</w:t>
            </w:r>
          </w:p>
          <w:p w:rsidR="00BD4CE4" w:rsidRPr="00BD4CE4" w:rsidRDefault="00BD4CE4">
            <w:pPr>
              <w:rPr>
                <w:sz w:val="22"/>
                <w:szCs w:val="22"/>
                <w:lang w:val="az-Latn-AZ"/>
              </w:rPr>
            </w:pPr>
            <w:r w:rsidRPr="00BD4CE4">
              <w:rPr>
                <w:sz w:val="22"/>
                <w:szCs w:val="22"/>
              </w:rPr>
              <w:t xml:space="preserve"> В.Ф. Меджлумбекова</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rPr>
              <w:t>Логические принципы в математических  трудах Насиреддина Туси.</w:t>
            </w:r>
          </w:p>
        </w:tc>
        <w:tc>
          <w:tcPr>
            <w:tcW w:w="1843"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lang w:val="en-US"/>
              </w:rPr>
              <w:t>II</w:t>
            </w:r>
            <w:r w:rsidRPr="00BD4CE4">
              <w:rPr>
                <w:sz w:val="22"/>
                <w:szCs w:val="22"/>
              </w:rPr>
              <w:t xml:space="preserve"> Межд. конгресс Русского общества истории и философии науки «Наука как общ. благо», т. 4. Сбор. науч. статей. Cанкт-Петербург, 2020. </w:t>
            </w:r>
          </w:p>
        </w:tc>
        <w:tc>
          <w:tcPr>
            <w:tcW w:w="709" w:type="dxa"/>
            <w:tcBorders>
              <w:top w:val="single" w:sz="4" w:space="0" w:color="auto"/>
              <w:left w:val="single" w:sz="4" w:space="0" w:color="auto"/>
              <w:bottom w:val="single" w:sz="4" w:space="0" w:color="auto"/>
              <w:right w:val="single" w:sz="4" w:space="0" w:color="auto"/>
            </w:tcBorders>
          </w:tcPr>
          <w:p w:rsidR="00BD4CE4" w:rsidRPr="00BD4CE4" w:rsidRDefault="00BD4CE4">
            <w:pPr>
              <w:jc w:val="center"/>
              <w:rPr>
                <w:sz w:val="22"/>
                <w:szCs w:val="22"/>
                <w:lang w:val="az-Latn-AZ"/>
              </w:rPr>
            </w:pPr>
          </w:p>
          <w:p w:rsidR="00BD4CE4" w:rsidRPr="00BD4CE4" w:rsidRDefault="00BD4CE4">
            <w:pPr>
              <w:jc w:val="center"/>
              <w:rPr>
                <w:sz w:val="22"/>
                <w:szCs w:val="22"/>
              </w:rPr>
            </w:pPr>
            <w:r w:rsidRPr="00BD4CE4">
              <w:rPr>
                <w:sz w:val="22"/>
                <w:szCs w:val="22"/>
              </w:rPr>
              <w:t>72-75</w:t>
            </w:r>
          </w:p>
        </w:tc>
      </w:tr>
      <w:tr w:rsidR="00BD4CE4" w:rsidRPr="00BD4CE4" w:rsidTr="00167F63">
        <w:trPr>
          <w:trHeight w:val="351"/>
        </w:trPr>
        <w:tc>
          <w:tcPr>
            <w:tcW w:w="53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rPr>
            </w:pPr>
            <w:r w:rsidRPr="00BD4CE4">
              <w:rPr>
                <w:sz w:val="22"/>
                <w:szCs w:val="22"/>
              </w:rPr>
              <w:t>13</w:t>
            </w: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rPr>
            </w:pPr>
            <w:r w:rsidRPr="00BD4CE4">
              <w:rPr>
                <w:sz w:val="22"/>
                <w:szCs w:val="22"/>
              </w:rPr>
              <w:t>А.А.Бабаев,</w:t>
            </w:r>
          </w:p>
          <w:p w:rsidR="00BD4CE4" w:rsidRPr="00BD4CE4" w:rsidRDefault="00BD4CE4">
            <w:pPr>
              <w:rPr>
                <w:sz w:val="22"/>
                <w:szCs w:val="22"/>
                <w:lang w:val="az-Latn-AZ"/>
              </w:rPr>
            </w:pPr>
            <w:r w:rsidRPr="00BD4CE4">
              <w:rPr>
                <w:sz w:val="22"/>
                <w:szCs w:val="22"/>
              </w:rPr>
              <w:t xml:space="preserve"> В.Ф. Меджлумбекова</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rPr>
            </w:pPr>
            <w:r w:rsidRPr="00BD4CE4">
              <w:rPr>
                <w:sz w:val="22"/>
                <w:szCs w:val="22"/>
              </w:rPr>
              <w:t>Новаторство Насиреддина Туси в развитии математики. К 820-летию ученого.</w:t>
            </w:r>
          </w:p>
        </w:tc>
        <w:tc>
          <w:tcPr>
            <w:tcW w:w="1843"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rPr>
            </w:pPr>
            <w:r w:rsidRPr="00BD4CE4">
              <w:rPr>
                <w:sz w:val="22"/>
                <w:szCs w:val="22"/>
              </w:rPr>
              <w:t xml:space="preserve">Институт истории естествознания и техники им. </w:t>
            </w:r>
          </w:p>
          <w:p w:rsidR="00BD4CE4" w:rsidRPr="00BD4CE4" w:rsidRDefault="00BD4CE4">
            <w:pPr>
              <w:jc w:val="center"/>
              <w:rPr>
                <w:sz w:val="22"/>
                <w:szCs w:val="22"/>
              </w:rPr>
            </w:pPr>
            <w:r w:rsidRPr="00BD4CE4">
              <w:rPr>
                <w:sz w:val="22"/>
                <w:szCs w:val="22"/>
              </w:rPr>
              <w:t>С.И. Вавилова. Годичная научная конф.,  М.: ИИЕТ РАН, 2021</w:t>
            </w:r>
          </w:p>
        </w:tc>
        <w:tc>
          <w:tcPr>
            <w:tcW w:w="70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en-US"/>
              </w:rPr>
            </w:pPr>
            <w:r w:rsidRPr="00BD4CE4">
              <w:rPr>
                <w:sz w:val="22"/>
                <w:szCs w:val="22"/>
              </w:rPr>
              <w:t>77-81</w:t>
            </w:r>
          </w:p>
        </w:tc>
      </w:tr>
      <w:tr w:rsidR="00BD4CE4" w:rsidRPr="00BD4CE4" w:rsidTr="00167F63">
        <w:trPr>
          <w:trHeight w:val="351"/>
        </w:trPr>
        <w:tc>
          <w:tcPr>
            <w:tcW w:w="53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rPr>
            </w:pPr>
            <w:r w:rsidRPr="00BD4CE4">
              <w:rPr>
                <w:sz w:val="22"/>
                <w:szCs w:val="22"/>
              </w:rPr>
              <w:t>14</w:t>
            </w: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az-Latn-AZ"/>
              </w:rPr>
              <w:t>Güldəstə Məmmədova</w:t>
            </w:r>
          </w:p>
          <w:p w:rsidR="00BD4CE4" w:rsidRPr="00BD4CE4" w:rsidRDefault="00BD4CE4">
            <w:pPr>
              <w:rPr>
                <w:sz w:val="22"/>
                <w:szCs w:val="22"/>
                <w:lang w:val="az-Latn-AZ"/>
              </w:rPr>
            </w:pPr>
            <w:r w:rsidRPr="00BD4CE4">
              <w:rPr>
                <w:sz w:val="22"/>
                <w:szCs w:val="22"/>
                <w:lang w:val="az-Latn-AZ"/>
              </w:rPr>
              <w:t>T.Ş.Məmmədli</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rPr>
            </w:pPr>
            <w:r w:rsidRPr="00BD4CE4">
              <w:rPr>
                <w:sz w:val="22"/>
                <w:szCs w:val="22"/>
              </w:rPr>
              <w:t>Свободные двумерные колебания пласта</w:t>
            </w:r>
          </w:p>
        </w:tc>
        <w:tc>
          <w:tcPr>
            <w:tcW w:w="1843" w:type="dxa"/>
            <w:tcBorders>
              <w:top w:val="single" w:sz="4" w:space="0" w:color="auto"/>
              <w:left w:val="single" w:sz="4" w:space="0" w:color="auto"/>
              <w:bottom w:val="single" w:sz="4" w:space="0" w:color="auto"/>
              <w:right w:val="single" w:sz="4" w:space="0" w:color="auto"/>
            </w:tcBorders>
            <w:hideMark/>
          </w:tcPr>
          <w:p w:rsidR="00BD4CE4" w:rsidRDefault="00BD4CE4">
            <w:pPr>
              <w:jc w:val="center"/>
              <w:rPr>
                <w:sz w:val="22"/>
                <w:szCs w:val="22"/>
              </w:rPr>
            </w:pPr>
            <w:r w:rsidRPr="00BD4CE4">
              <w:rPr>
                <w:sz w:val="22"/>
                <w:szCs w:val="22"/>
              </w:rPr>
              <w:t xml:space="preserve">Высшая школа: научные исследования. Матер. Межвуз. Межд. конгресс. Москва: Изд-во Инфинити, 2021 </w:t>
            </w:r>
          </w:p>
          <w:p w:rsidR="00167F63" w:rsidRPr="00BD4CE4" w:rsidRDefault="00167F63">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rPr>
            </w:pPr>
            <w:r w:rsidRPr="00BD4CE4">
              <w:rPr>
                <w:sz w:val="22"/>
                <w:szCs w:val="22"/>
              </w:rPr>
              <w:t>63-68</w:t>
            </w:r>
          </w:p>
        </w:tc>
      </w:tr>
      <w:tr w:rsidR="00BD4CE4" w:rsidRPr="00BD4CE4" w:rsidTr="00167F63">
        <w:trPr>
          <w:trHeight w:val="351"/>
        </w:trPr>
        <w:tc>
          <w:tcPr>
            <w:tcW w:w="53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rPr>
            </w:pPr>
            <w:r w:rsidRPr="00BD4CE4">
              <w:rPr>
                <w:sz w:val="22"/>
                <w:szCs w:val="22"/>
              </w:rPr>
              <w:lastRenderedPageBreak/>
              <w:t>15</w:t>
            </w: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az-Latn-AZ"/>
              </w:rPr>
              <w:t>M.Ə.Məmmədova</w:t>
            </w:r>
          </w:p>
        </w:tc>
        <w:tc>
          <w:tcPr>
            <w:tcW w:w="2297" w:type="dxa"/>
            <w:tcBorders>
              <w:top w:val="single" w:sz="4" w:space="0" w:color="auto"/>
              <w:left w:val="single" w:sz="4" w:space="0" w:color="auto"/>
              <w:bottom w:val="single" w:sz="4" w:space="0" w:color="auto"/>
              <w:right w:val="single" w:sz="4" w:space="0" w:color="auto"/>
            </w:tcBorders>
          </w:tcPr>
          <w:p w:rsidR="00BD4CE4" w:rsidRPr="00BD4CE4" w:rsidRDefault="00BD4CE4">
            <w:pPr>
              <w:rPr>
                <w:sz w:val="22"/>
                <w:szCs w:val="22"/>
                <w:lang w:val="en-US"/>
              </w:rPr>
            </w:pPr>
            <w:r w:rsidRPr="00BD4CE4">
              <w:rPr>
                <w:color w:val="212529"/>
                <w:sz w:val="22"/>
                <w:szCs w:val="22"/>
                <w:shd w:val="clear" w:color="auto" w:fill="FFFFFF"/>
                <w:lang w:val="en-US"/>
              </w:rPr>
              <w:t>Scattered Destruction of a Twisted Shaft</w:t>
            </w:r>
          </w:p>
          <w:p w:rsidR="00BD4CE4" w:rsidRPr="00BD4CE4" w:rsidRDefault="00BD4CE4">
            <w:pPr>
              <w:rPr>
                <w:sz w:val="22"/>
                <w:szCs w:val="22"/>
                <w:lang w:val="az-Latn-AZ"/>
              </w:rPr>
            </w:pPr>
          </w:p>
        </w:tc>
        <w:tc>
          <w:tcPr>
            <w:tcW w:w="1843" w:type="dxa"/>
            <w:tcBorders>
              <w:top w:val="single" w:sz="4" w:space="0" w:color="auto"/>
              <w:left w:val="single" w:sz="4" w:space="0" w:color="auto"/>
              <w:bottom w:val="single" w:sz="4" w:space="0" w:color="auto"/>
              <w:right w:val="single" w:sz="4" w:space="0" w:color="auto"/>
            </w:tcBorders>
          </w:tcPr>
          <w:p w:rsidR="00BD4CE4" w:rsidRPr="00BD4CE4" w:rsidRDefault="00BD4CE4">
            <w:pPr>
              <w:jc w:val="center"/>
              <w:rPr>
                <w:sz w:val="22"/>
                <w:szCs w:val="22"/>
                <w:lang w:val="en-US"/>
              </w:rPr>
            </w:pPr>
            <w:r w:rsidRPr="00BD4CE4">
              <w:rPr>
                <w:sz w:val="22"/>
                <w:szCs w:val="22"/>
                <w:lang w:val="en-US"/>
              </w:rPr>
              <w:t xml:space="preserve">IOSR Journal of Engineering (IOSRJEN) // Vol. 11, Issue 5, May 2021, ||Series -I|| </w:t>
            </w:r>
          </w:p>
          <w:p w:rsidR="00BD4CE4" w:rsidRPr="00BD4CE4" w:rsidRDefault="00BD4CE4">
            <w:pPr>
              <w:jc w:val="center"/>
              <w:rPr>
                <w:sz w:val="22"/>
                <w:szCs w:val="22"/>
                <w:lang w:val="en-US"/>
              </w:rPr>
            </w:pPr>
          </w:p>
        </w:tc>
        <w:tc>
          <w:tcPr>
            <w:tcW w:w="70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lang w:val="en-US"/>
              </w:rPr>
              <w:t>46-49</w:t>
            </w:r>
          </w:p>
        </w:tc>
      </w:tr>
      <w:tr w:rsidR="00BD4CE4" w:rsidRPr="00BD4CE4" w:rsidTr="00167F63">
        <w:trPr>
          <w:trHeight w:val="351"/>
        </w:trPr>
        <w:tc>
          <w:tcPr>
            <w:tcW w:w="53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rPr>
            </w:pPr>
            <w:r w:rsidRPr="00BD4CE4">
              <w:rPr>
                <w:sz w:val="22"/>
                <w:szCs w:val="22"/>
              </w:rPr>
              <w:t>16</w:t>
            </w: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az-Latn-AZ"/>
              </w:rPr>
              <w:t>M.V.Mir-Səlim-zadə</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color w:val="212529"/>
                <w:sz w:val="22"/>
                <w:szCs w:val="22"/>
                <w:shd w:val="clear" w:color="auto" w:fill="FFFFFF"/>
                <w:lang w:val="en-US"/>
              </w:rPr>
            </w:pPr>
            <w:r w:rsidRPr="00BD4CE4">
              <w:rPr>
                <w:iCs/>
                <w:sz w:val="22"/>
                <w:szCs w:val="22"/>
                <w:lang w:val="en-US"/>
              </w:rPr>
              <w:t>Elastic-Plastic Problem for a Stringer Plate with a Circular Hole</w:t>
            </w:r>
          </w:p>
        </w:tc>
        <w:tc>
          <w:tcPr>
            <w:tcW w:w="1843"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en-US"/>
              </w:rPr>
            </w:pPr>
            <w:r w:rsidRPr="00BD4CE4">
              <w:rPr>
                <w:iCs/>
                <w:sz w:val="22"/>
                <w:szCs w:val="22"/>
                <w:lang w:val="en-US"/>
              </w:rPr>
              <w:t>Journal of Mechan</w:t>
            </w:r>
            <w:bookmarkStart w:id="3" w:name="_Hlk22067496"/>
            <w:r w:rsidRPr="00BD4CE4">
              <w:rPr>
                <w:iCs/>
                <w:sz w:val="22"/>
                <w:szCs w:val="22"/>
                <w:lang w:val="en-US"/>
              </w:rPr>
              <w:t>i</w:t>
            </w:r>
            <w:bookmarkEnd w:id="3"/>
            <w:r w:rsidRPr="00BD4CE4">
              <w:rPr>
                <w:iCs/>
                <w:sz w:val="22"/>
                <w:szCs w:val="22"/>
                <w:lang w:val="en-US"/>
              </w:rPr>
              <w:t>cal Engineering</w:t>
            </w:r>
            <w:r w:rsidRPr="00BD4CE4">
              <w:rPr>
                <w:sz w:val="22"/>
                <w:szCs w:val="22"/>
                <w:lang w:val="en-US"/>
              </w:rPr>
              <w:t xml:space="preserve">, 2021, vol. 24, no. 3, </w:t>
            </w:r>
          </w:p>
        </w:tc>
        <w:tc>
          <w:tcPr>
            <w:tcW w:w="70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lang w:val="en-US"/>
              </w:rPr>
              <w:t>61-69</w:t>
            </w:r>
          </w:p>
        </w:tc>
      </w:tr>
      <w:tr w:rsidR="00BD4CE4" w:rsidRPr="00BD4CE4" w:rsidTr="00167F63">
        <w:trPr>
          <w:trHeight w:val="351"/>
        </w:trPr>
        <w:tc>
          <w:tcPr>
            <w:tcW w:w="53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rPr>
            </w:pPr>
            <w:r w:rsidRPr="00BD4CE4">
              <w:rPr>
                <w:sz w:val="22"/>
                <w:szCs w:val="22"/>
              </w:rPr>
              <w:t>17</w:t>
            </w: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az-Latn-AZ"/>
              </w:rPr>
              <w:t>H.Ə.Məmmədova</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iCs/>
                <w:sz w:val="22"/>
                <w:szCs w:val="22"/>
                <w:lang w:val="en-US"/>
              </w:rPr>
            </w:pPr>
            <w:r w:rsidRPr="00BD4CE4">
              <w:rPr>
                <w:color w:val="212529"/>
                <w:sz w:val="22"/>
                <w:szCs w:val="22"/>
                <w:shd w:val="clear" w:color="auto" w:fill="FFFFFF"/>
                <w:lang w:val="en-US"/>
              </w:rPr>
              <w:t>On A Universal Function of Long-Term Corrosive Strength</w:t>
            </w:r>
          </w:p>
        </w:tc>
        <w:tc>
          <w:tcPr>
            <w:tcW w:w="1843"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en-US"/>
              </w:rPr>
            </w:pPr>
            <w:r w:rsidRPr="00BD4CE4">
              <w:rPr>
                <w:sz w:val="22"/>
                <w:szCs w:val="22"/>
                <w:lang w:val="en-US"/>
              </w:rPr>
              <w:t xml:space="preserve">IOSR Journal of Engineering (IOSRJEN) // v.11, Issue 2, February 2021, ||Series -I|| </w:t>
            </w:r>
          </w:p>
        </w:tc>
        <w:tc>
          <w:tcPr>
            <w:tcW w:w="70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lang w:val="en-US"/>
              </w:rPr>
              <w:t>58-62</w:t>
            </w:r>
          </w:p>
        </w:tc>
      </w:tr>
      <w:tr w:rsidR="00BD4CE4" w:rsidRPr="00BD4CE4" w:rsidTr="00167F63">
        <w:trPr>
          <w:trHeight w:val="351"/>
        </w:trPr>
        <w:tc>
          <w:tcPr>
            <w:tcW w:w="53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rPr>
            </w:pPr>
            <w:r w:rsidRPr="00BD4CE4">
              <w:rPr>
                <w:sz w:val="22"/>
                <w:szCs w:val="22"/>
              </w:rPr>
              <w:t>18</w:t>
            </w: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rFonts w:eastAsia="Calibri"/>
                <w:sz w:val="22"/>
                <w:szCs w:val="22"/>
                <w:lang w:val="az-Latn-AZ"/>
              </w:rPr>
            </w:pPr>
            <w:r w:rsidRPr="00BD4CE4">
              <w:rPr>
                <w:rFonts w:eastAsia="Calibri"/>
                <w:sz w:val="22"/>
                <w:szCs w:val="22"/>
              </w:rPr>
              <w:t>Билалов Б.Т.</w:t>
            </w:r>
          </w:p>
          <w:p w:rsidR="00BD4CE4" w:rsidRPr="00BD4CE4" w:rsidRDefault="00BD4CE4">
            <w:pPr>
              <w:rPr>
                <w:sz w:val="22"/>
                <w:szCs w:val="22"/>
                <w:lang w:val="az-Latn-AZ"/>
              </w:rPr>
            </w:pPr>
            <w:r w:rsidRPr="00BD4CE4">
              <w:rPr>
                <w:rFonts w:eastAsia="Calibri"/>
                <w:sz w:val="22"/>
                <w:szCs w:val="22"/>
              </w:rPr>
              <w:t xml:space="preserve">Садыгова С.Р.  </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color w:val="000000"/>
                <w:sz w:val="22"/>
                <w:szCs w:val="22"/>
              </w:rPr>
            </w:pPr>
            <w:r w:rsidRPr="00BD4CE4">
              <w:rPr>
                <w:rFonts w:eastAsia="Calibri"/>
                <w:sz w:val="22"/>
                <w:szCs w:val="22"/>
              </w:rPr>
              <w:t>О разрешимости в малом эллиптических уравнений высокого порядка в симметричных пространствах</w:t>
            </w:r>
          </w:p>
        </w:tc>
        <w:tc>
          <w:tcPr>
            <w:tcW w:w="1843"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iCs/>
                <w:sz w:val="22"/>
                <w:szCs w:val="22"/>
              </w:rPr>
            </w:pPr>
            <w:r w:rsidRPr="00BD4CE4">
              <w:rPr>
                <w:sz w:val="22"/>
                <w:szCs w:val="22"/>
              </w:rPr>
              <w:t>IX Межд</w:t>
            </w:r>
            <w:r w:rsidRPr="00BD4CE4">
              <w:rPr>
                <w:sz w:val="22"/>
                <w:szCs w:val="22"/>
                <w:lang w:val="az-Latn-AZ"/>
              </w:rPr>
              <w:t>.</w:t>
            </w:r>
            <w:r w:rsidRPr="00BD4CE4">
              <w:rPr>
                <w:sz w:val="22"/>
                <w:szCs w:val="22"/>
              </w:rPr>
              <w:t xml:space="preserve"> научная конф</w:t>
            </w:r>
            <w:r w:rsidRPr="00BD4CE4">
              <w:rPr>
                <w:sz w:val="22"/>
                <w:szCs w:val="22"/>
                <w:lang w:val="az-Latn-AZ"/>
              </w:rPr>
              <w:t>.</w:t>
            </w:r>
            <w:r w:rsidRPr="00BD4CE4">
              <w:rPr>
                <w:sz w:val="22"/>
                <w:szCs w:val="22"/>
              </w:rPr>
              <w:t xml:space="preserve"> «Современные проблемы Матем. и Физики» посв. 70-летию чл.-корр. АН РБ К.Б. Сабитова 12 – 15 сентября 2021</w:t>
            </w:r>
          </w:p>
        </w:tc>
        <w:tc>
          <w:tcPr>
            <w:tcW w:w="70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bCs/>
                <w:iCs/>
                <w:sz w:val="22"/>
                <w:szCs w:val="22"/>
              </w:rPr>
            </w:pPr>
            <w:r w:rsidRPr="00BD4CE4">
              <w:rPr>
                <w:sz w:val="22"/>
                <w:szCs w:val="22"/>
                <w:lang w:val="en-US"/>
              </w:rPr>
              <w:t>68-72</w:t>
            </w:r>
          </w:p>
        </w:tc>
      </w:tr>
      <w:tr w:rsidR="00BD4CE4" w:rsidRPr="00BD4CE4" w:rsidTr="00167F63">
        <w:trPr>
          <w:trHeight w:val="351"/>
        </w:trPr>
        <w:tc>
          <w:tcPr>
            <w:tcW w:w="53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en-US"/>
              </w:rPr>
            </w:pPr>
            <w:r w:rsidRPr="00BD4CE4">
              <w:rPr>
                <w:sz w:val="22"/>
                <w:szCs w:val="22"/>
                <w:lang w:val="en-US"/>
              </w:rPr>
              <w:t>19</w:t>
            </w: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az-Latn-AZ"/>
              </w:rPr>
              <w:t>Asəf Hacıyev</w:t>
            </w:r>
          </w:p>
          <w:p w:rsidR="00BD4CE4" w:rsidRPr="00BD4CE4" w:rsidRDefault="00BD4CE4">
            <w:pPr>
              <w:rPr>
                <w:sz w:val="22"/>
                <w:szCs w:val="22"/>
                <w:lang w:val="az-Latn-AZ"/>
              </w:rPr>
            </w:pPr>
            <w:r w:rsidRPr="00BD4CE4">
              <w:rPr>
                <w:sz w:val="22"/>
                <w:szCs w:val="22"/>
                <w:lang w:val="az-Latn-AZ"/>
              </w:rPr>
              <w:t>Y.Rustamov</w:t>
            </w:r>
          </w:p>
          <w:p w:rsidR="00BD4CE4" w:rsidRPr="00BD4CE4" w:rsidRDefault="00BD4CE4">
            <w:pPr>
              <w:rPr>
                <w:sz w:val="22"/>
                <w:szCs w:val="22"/>
                <w:lang w:val="az-Latn-AZ"/>
              </w:rPr>
            </w:pPr>
            <w:r w:rsidRPr="00BD4CE4">
              <w:rPr>
                <w:sz w:val="22"/>
                <w:szCs w:val="22"/>
                <w:lang w:val="az-Latn-AZ"/>
              </w:rPr>
              <w:t>C.Mohamed Mujithaba</w:t>
            </w:r>
          </w:p>
          <w:p w:rsidR="00BD4CE4" w:rsidRPr="00BD4CE4" w:rsidRDefault="00BD4CE4">
            <w:pPr>
              <w:rPr>
                <w:sz w:val="22"/>
                <w:szCs w:val="22"/>
                <w:lang w:val="az-Latn-AZ"/>
              </w:rPr>
            </w:pPr>
            <w:r w:rsidRPr="00BD4CE4">
              <w:rPr>
                <w:sz w:val="22"/>
                <w:szCs w:val="22"/>
                <w:lang w:val="az-Latn-AZ"/>
              </w:rPr>
              <w:t>D.M.Najim</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az-Latn-AZ"/>
              </w:rPr>
              <w:t>A mathematical model for control of drainage in an irrigation system</w:t>
            </w:r>
          </w:p>
        </w:tc>
        <w:tc>
          <w:tcPr>
            <w:tcW w:w="1843" w:type="dxa"/>
            <w:tcBorders>
              <w:top w:val="single" w:sz="4" w:space="0" w:color="auto"/>
              <w:left w:val="single" w:sz="4" w:space="0" w:color="auto"/>
              <w:bottom w:val="single" w:sz="4" w:space="0" w:color="auto"/>
              <w:right w:val="single" w:sz="4" w:space="0" w:color="auto"/>
            </w:tcBorders>
            <w:hideMark/>
          </w:tcPr>
          <w:p w:rsidR="00BD4CE4" w:rsidRPr="00BD4CE4" w:rsidRDefault="00BD4CE4" w:rsidP="0008700C">
            <w:pPr>
              <w:jc w:val="center"/>
              <w:rPr>
                <w:sz w:val="22"/>
                <w:szCs w:val="22"/>
                <w:lang w:val="az-Latn-AZ"/>
              </w:rPr>
            </w:pPr>
            <w:r w:rsidRPr="00BD4CE4">
              <w:rPr>
                <w:sz w:val="22"/>
                <w:szCs w:val="22"/>
                <w:lang w:val="az-Latn-AZ"/>
              </w:rPr>
              <w:t xml:space="preserve">Emerging Challenges to Food Production and Security in Asia, Middle East, and Africa. Springer, Cham. </w:t>
            </w:r>
            <w:hyperlink r:id="rId83" w:history="1">
              <w:r w:rsidR="0008700C" w:rsidRPr="008C29C2">
                <w:rPr>
                  <w:rStyle w:val="a3"/>
                  <w:sz w:val="22"/>
                  <w:szCs w:val="22"/>
                  <w:lang w:val="az-Latn-AZ"/>
                </w:rPr>
                <w:t>https://doi.org/10.1007/978-3-030-72987-5 12</w:t>
              </w:r>
            </w:hyperlink>
          </w:p>
        </w:tc>
        <w:tc>
          <w:tcPr>
            <w:tcW w:w="70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rPr>
            </w:pPr>
            <w:r w:rsidRPr="00BD4CE4">
              <w:rPr>
                <w:sz w:val="22"/>
                <w:szCs w:val="22"/>
              </w:rPr>
              <w:t>307-316</w:t>
            </w:r>
          </w:p>
        </w:tc>
      </w:tr>
      <w:tr w:rsidR="00BD4CE4" w:rsidRPr="00BD4CE4" w:rsidTr="00167F63">
        <w:trPr>
          <w:trHeight w:val="351"/>
        </w:trPr>
        <w:tc>
          <w:tcPr>
            <w:tcW w:w="53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en-US"/>
              </w:rPr>
            </w:pPr>
            <w:r w:rsidRPr="00BD4CE4">
              <w:rPr>
                <w:sz w:val="22"/>
                <w:szCs w:val="22"/>
                <w:lang w:val="en-US"/>
              </w:rPr>
              <w:lastRenderedPageBreak/>
              <w:t>20</w:t>
            </w: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color w:val="000000"/>
                <w:sz w:val="22"/>
                <w:szCs w:val="22"/>
                <w:lang w:val="az-Latn-AZ"/>
              </w:rPr>
            </w:pPr>
            <w:r w:rsidRPr="00BD4CE4">
              <w:rPr>
                <w:rFonts w:eastAsia="Times New Roman"/>
                <w:sz w:val="22"/>
                <w:szCs w:val="22"/>
                <w:lang w:val="en-US"/>
              </w:rPr>
              <w:t xml:space="preserve">Ş. Kərimova  </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en-US"/>
              </w:rPr>
            </w:pPr>
            <w:r w:rsidRPr="00BD4CE4">
              <w:rPr>
                <w:sz w:val="22"/>
                <w:szCs w:val="22"/>
                <w:lang w:val="en-US"/>
              </w:rPr>
              <w:t xml:space="preserve">Study of well pressure at pulsating values of initial pressure </w:t>
            </w:r>
          </w:p>
        </w:tc>
        <w:tc>
          <w:tcPr>
            <w:tcW w:w="1843"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color w:val="000000"/>
                <w:sz w:val="22"/>
                <w:szCs w:val="22"/>
                <w:lang w:val="en-US"/>
              </w:rPr>
            </w:pPr>
            <w:r w:rsidRPr="00BD4CE4">
              <w:rPr>
                <w:sz w:val="22"/>
                <w:szCs w:val="22"/>
                <w:lang w:val="en-US"/>
              </w:rPr>
              <w:t>Scientific research of the sco countries: synergy and integration, Proceedings of the International Conference, Beijing, PRC  4 August, 2021 (Pekin)</w:t>
            </w:r>
          </w:p>
        </w:tc>
        <w:tc>
          <w:tcPr>
            <w:tcW w:w="709" w:type="dxa"/>
            <w:tcBorders>
              <w:top w:val="single" w:sz="4" w:space="0" w:color="auto"/>
              <w:left w:val="single" w:sz="4" w:space="0" w:color="auto"/>
              <w:bottom w:val="single" w:sz="4" w:space="0" w:color="auto"/>
              <w:right w:val="single" w:sz="4" w:space="0" w:color="auto"/>
            </w:tcBorders>
          </w:tcPr>
          <w:p w:rsidR="00BD4CE4" w:rsidRPr="00BD4CE4" w:rsidRDefault="00BD4CE4">
            <w:pPr>
              <w:ind w:left="-108" w:hanging="15"/>
              <w:jc w:val="center"/>
              <w:rPr>
                <w:sz w:val="22"/>
                <w:szCs w:val="22"/>
                <w:lang w:val="az-Latn-AZ"/>
              </w:rPr>
            </w:pPr>
          </w:p>
          <w:p w:rsidR="00BD4CE4" w:rsidRPr="00BD4CE4" w:rsidRDefault="00BD4CE4">
            <w:pPr>
              <w:ind w:left="-108" w:hanging="15"/>
              <w:jc w:val="center"/>
              <w:rPr>
                <w:sz w:val="22"/>
                <w:szCs w:val="22"/>
                <w:lang w:val="az-Latn-AZ"/>
              </w:rPr>
            </w:pPr>
          </w:p>
          <w:p w:rsidR="00BD4CE4" w:rsidRPr="00BD4CE4" w:rsidRDefault="00BD4CE4">
            <w:pPr>
              <w:ind w:left="-108" w:hanging="15"/>
              <w:jc w:val="center"/>
              <w:rPr>
                <w:sz w:val="22"/>
                <w:szCs w:val="22"/>
                <w:lang w:val="az-Latn-AZ"/>
              </w:rPr>
            </w:pPr>
          </w:p>
          <w:p w:rsidR="00BD4CE4" w:rsidRPr="00BD4CE4" w:rsidRDefault="00BD4CE4">
            <w:pPr>
              <w:ind w:left="-108" w:hanging="15"/>
              <w:jc w:val="center"/>
              <w:rPr>
                <w:sz w:val="22"/>
                <w:szCs w:val="22"/>
                <w:lang w:val="az-Latn-AZ"/>
              </w:rPr>
            </w:pPr>
          </w:p>
          <w:p w:rsidR="00BD4CE4" w:rsidRPr="00BD4CE4" w:rsidRDefault="00BD4CE4">
            <w:pPr>
              <w:ind w:left="-108" w:hanging="15"/>
              <w:jc w:val="center"/>
              <w:rPr>
                <w:sz w:val="22"/>
                <w:szCs w:val="22"/>
                <w:lang w:val="az-Latn-AZ"/>
              </w:rPr>
            </w:pPr>
          </w:p>
          <w:p w:rsidR="00BD4CE4" w:rsidRPr="00BD4CE4" w:rsidRDefault="00BD4CE4">
            <w:pPr>
              <w:ind w:left="-108" w:hanging="15"/>
              <w:jc w:val="center"/>
              <w:rPr>
                <w:sz w:val="22"/>
                <w:szCs w:val="22"/>
                <w:lang w:val="az-Latn-AZ"/>
              </w:rPr>
            </w:pPr>
            <w:r w:rsidRPr="00BD4CE4">
              <w:rPr>
                <w:sz w:val="22"/>
                <w:szCs w:val="22"/>
                <w:lang w:val="az-Latn-AZ"/>
              </w:rPr>
              <w:t>189-196</w:t>
            </w:r>
          </w:p>
        </w:tc>
      </w:tr>
      <w:tr w:rsidR="00BD4CE4" w:rsidRPr="00BD4CE4" w:rsidTr="00167F63">
        <w:trPr>
          <w:trHeight w:val="351"/>
        </w:trPr>
        <w:tc>
          <w:tcPr>
            <w:tcW w:w="53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en-US"/>
              </w:rPr>
            </w:pPr>
            <w:r w:rsidRPr="00BD4CE4">
              <w:rPr>
                <w:sz w:val="22"/>
                <w:szCs w:val="22"/>
                <w:lang w:val="en-US"/>
              </w:rPr>
              <w:t>21</w:t>
            </w:r>
          </w:p>
        </w:tc>
        <w:tc>
          <w:tcPr>
            <w:tcW w:w="1842" w:type="dxa"/>
            <w:tcBorders>
              <w:top w:val="single" w:sz="4" w:space="0" w:color="auto"/>
              <w:left w:val="single" w:sz="4" w:space="0" w:color="auto"/>
              <w:bottom w:val="single" w:sz="4" w:space="0" w:color="auto"/>
              <w:right w:val="single" w:sz="4" w:space="0" w:color="auto"/>
            </w:tcBorders>
          </w:tcPr>
          <w:p w:rsidR="00BD4CE4" w:rsidRPr="00BD4CE4" w:rsidRDefault="00BD4CE4">
            <w:pPr>
              <w:rPr>
                <w:rFonts w:eastAsia="Times New Roman"/>
                <w:sz w:val="22"/>
                <w:szCs w:val="22"/>
                <w:lang w:val="en-US"/>
              </w:rPr>
            </w:pPr>
            <w:r w:rsidRPr="00BD4CE4">
              <w:rPr>
                <w:rFonts w:eastAsia="Times New Roman"/>
                <w:sz w:val="22"/>
                <w:szCs w:val="22"/>
                <w:lang w:val="en-US"/>
              </w:rPr>
              <w:t xml:space="preserve">Ş. Kərimova  </w:t>
            </w:r>
          </w:p>
          <w:p w:rsidR="00BD4CE4" w:rsidRPr="00BD4CE4" w:rsidRDefault="00BD4CE4">
            <w:pPr>
              <w:rPr>
                <w:color w:val="000000"/>
                <w:sz w:val="22"/>
                <w:szCs w:val="22"/>
                <w:lang w:val="az-Latn-AZ"/>
              </w:rPr>
            </w:pPr>
          </w:p>
        </w:tc>
        <w:tc>
          <w:tcPr>
            <w:tcW w:w="2297" w:type="dxa"/>
            <w:tcBorders>
              <w:top w:val="single" w:sz="4" w:space="0" w:color="auto"/>
              <w:left w:val="single" w:sz="4" w:space="0" w:color="auto"/>
              <w:bottom w:val="single" w:sz="4" w:space="0" w:color="auto"/>
              <w:right w:val="single" w:sz="4" w:space="0" w:color="auto"/>
            </w:tcBorders>
          </w:tcPr>
          <w:p w:rsidR="00BD4CE4" w:rsidRPr="00BD4CE4" w:rsidRDefault="00BD4CE4">
            <w:pPr>
              <w:autoSpaceDE w:val="0"/>
              <w:autoSpaceDN w:val="0"/>
              <w:adjustRightInd w:val="0"/>
              <w:jc w:val="both"/>
              <w:rPr>
                <w:rFonts w:eastAsia="Times New Roman"/>
                <w:sz w:val="22"/>
                <w:szCs w:val="22"/>
                <w:lang w:val="en-US"/>
              </w:rPr>
            </w:pPr>
            <w:r w:rsidRPr="00BD4CE4">
              <w:rPr>
                <w:rFonts w:eastAsia="Times New Roman"/>
                <w:sz w:val="22"/>
                <w:szCs w:val="22"/>
                <w:lang w:val="en-US"/>
              </w:rPr>
              <w:t>Hydrodynamic model of unsteady movement of oil and gas in the reservoir-well system</w:t>
            </w:r>
          </w:p>
          <w:p w:rsidR="00BD4CE4" w:rsidRPr="00BD4CE4" w:rsidRDefault="00BD4CE4">
            <w:pPr>
              <w:jc w:val="both"/>
              <w:rPr>
                <w:sz w:val="22"/>
                <w:szCs w:val="22"/>
                <w:lang w:val="en-US"/>
              </w:rPr>
            </w:pPr>
          </w:p>
        </w:tc>
        <w:tc>
          <w:tcPr>
            <w:tcW w:w="1843"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rFonts w:eastAsia="Times New Roman"/>
                <w:sz w:val="22"/>
                <w:szCs w:val="22"/>
                <w:lang w:val="en-US"/>
              </w:rPr>
            </w:pPr>
            <w:r w:rsidRPr="00BD4CE4">
              <w:rPr>
                <w:rFonts w:eastAsia="Times New Roman"/>
                <w:sz w:val="22"/>
                <w:szCs w:val="22"/>
                <w:lang w:val="en-US"/>
              </w:rPr>
              <w:t>Science and innovations 2021: development directions and priorities International scientific conference” Melbourne, Australia,  21 April</w:t>
            </w:r>
          </w:p>
        </w:tc>
        <w:tc>
          <w:tcPr>
            <w:tcW w:w="709" w:type="dxa"/>
            <w:tcBorders>
              <w:top w:val="single" w:sz="4" w:space="0" w:color="auto"/>
              <w:left w:val="single" w:sz="4" w:space="0" w:color="auto"/>
              <w:bottom w:val="single" w:sz="4" w:space="0" w:color="auto"/>
              <w:right w:val="single" w:sz="4" w:space="0" w:color="auto"/>
            </w:tcBorders>
          </w:tcPr>
          <w:p w:rsidR="00BD4CE4" w:rsidRPr="00BD4CE4" w:rsidRDefault="00BD4CE4">
            <w:pPr>
              <w:ind w:left="-108"/>
              <w:jc w:val="center"/>
              <w:rPr>
                <w:sz w:val="22"/>
                <w:szCs w:val="22"/>
                <w:lang w:val="az-Latn-AZ"/>
              </w:rPr>
            </w:pPr>
          </w:p>
          <w:p w:rsidR="00BD4CE4" w:rsidRPr="00BD4CE4" w:rsidRDefault="00BD4CE4">
            <w:pPr>
              <w:ind w:left="-108"/>
              <w:jc w:val="center"/>
              <w:rPr>
                <w:sz w:val="22"/>
                <w:szCs w:val="22"/>
                <w:lang w:val="az-Latn-AZ"/>
              </w:rPr>
            </w:pPr>
          </w:p>
          <w:p w:rsidR="00BD4CE4" w:rsidRPr="00BD4CE4" w:rsidRDefault="00BD4CE4">
            <w:pPr>
              <w:ind w:left="-108"/>
              <w:jc w:val="center"/>
              <w:rPr>
                <w:sz w:val="22"/>
                <w:szCs w:val="22"/>
                <w:lang w:val="az-Latn-AZ"/>
              </w:rPr>
            </w:pPr>
          </w:p>
          <w:p w:rsidR="00BD4CE4" w:rsidRPr="00BD4CE4" w:rsidRDefault="00BD4CE4">
            <w:pPr>
              <w:ind w:left="-108"/>
              <w:jc w:val="center"/>
              <w:rPr>
                <w:sz w:val="22"/>
                <w:szCs w:val="22"/>
                <w:lang w:val="az-Latn-AZ"/>
              </w:rPr>
            </w:pPr>
          </w:p>
          <w:p w:rsidR="00BD4CE4" w:rsidRPr="00BD4CE4" w:rsidRDefault="00BD4CE4">
            <w:pPr>
              <w:ind w:left="-108"/>
              <w:jc w:val="center"/>
              <w:rPr>
                <w:sz w:val="22"/>
                <w:szCs w:val="22"/>
                <w:lang w:val="az-Latn-AZ"/>
              </w:rPr>
            </w:pPr>
          </w:p>
          <w:p w:rsidR="00BD4CE4" w:rsidRPr="00BD4CE4" w:rsidRDefault="00BD4CE4">
            <w:pPr>
              <w:ind w:left="-108"/>
              <w:jc w:val="center"/>
              <w:rPr>
                <w:sz w:val="22"/>
                <w:szCs w:val="22"/>
                <w:lang w:val="az-Latn-AZ"/>
              </w:rPr>
            </w:pPr>
            <w:r w:rsidRPr="00BD4CE4">
              <w:rPr>
                <w:sz w:val="22"/>
                <w:szCs w:val="22"/>
                <w:lang w:val="az-Latn-AZ"/>
              </w:rPr>
              <w:t>128-136</w:t>
            </w:r>
          </w:p>
        </w:tc>
      </w:tr>
      <w:tr w:rsidR="00BD4CE4" w:rsidRPr="00BD4CE4" w:rsidTr="00167F63">
        <w:trPr>
          <w:trHeight w:val="351"/>
        </w:trPr>
        <w:tc>
          <w:tcPr>
            <w:tcW w:w="53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en-US"/>
              </w:rPr>
            </w:pPr>
            <w:r w:rsidRPr="00BD4CE4">
              <w:rPr>
                <w:sz w:val="22"/>
                <w:szCs w:val="22"/>
                <w:lang w:val="en-US"/>
              </w:rPr>
              <w:t>22</w:t>
            </w: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rFonts w:eastAsia="Times New Roman"/>
                <w:sz w:val="22"/>
                <w:szCs w:val="22"/>
                <w:lang w:val="en-US"/>
              </w:rPr>
            </w:pPr>
            <w:r w:rsidRPr="00BD4CE4">
              <w:rPr>
                <w:rFonts w:eastAsia="Times New Roman"/>
                <w:sz w:val="22"/>
                <w:szCs w:val="22"/>
                <w:lang w:val="en-US"/>
              </w:rPr>
              <w:t>E.H.Şahbəndiyev</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autoSpaceDE w:val="0"/>
              <w:autoSpaceDN w:val="0"/>
              <w:adjustRightInd w:val="0"/>
              <w:rPr>
                <w:rFonts w:eastAsia="Times New Roman"/>
                <w:sz w:val="22"/>
                <w:szCs w:val="22"/>
              </w:rPr>
            </w:pPr>
            <w:r w:rsidRPr="00BD4CE4">
              <w:rPr>
                <w:rFonts w:eastAsia="Times New Roman"/>
                <w:sz w:val="22"/>
                <w:szCs w:val="22"/>
              </w:rPr>
              <w:t>Зарождение трещин в круговом диске переменной тольщины под действием объемных сил</w:t>
            </w:r>
          </w:p>
        </w:tc>
        <w:tc>
          <w:tcPr>
            <w:tcW w:w="1843"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rFonts w:eastAsia="Times New Roman"/>
                <w:sz w:val="22"/>
                <w:szCs w:val="22"/>
              </w:rPr>
            </w:pPr>
            <w:r w:rsidRPr="00BD4CE4">
              <w:rPr>
                <w:rFonts w:eastAsia="Times New Roman"/>
                <w:sz w:val="22"/>
                <w:szCs w:val="22"/>
              </w:rPr>
              <w:t>Вестник Чувашского государственного педагогического университета им.И.Я.Яковлева. Серия: Механика предельного состояния</w:t>
            </w:r>
          </w:p>
        </w:tc>
        <w:tc>
          <w:tcPr>
            <w:tcW w:w="709" w:type="dxa"/>
            <w:tcBorders>
              <w:top w:val="single" w:sz="4" w:space="0" w:color="auto"/>
              <w:left w:val="single" w:sz="4" w:space="0" w:color="auto"/>
              <w:bottom w:val="single" w:sz="4" w:space="0" w:color="auto"/>
              <w:right w:val="single" w:sz="4" w:space="0" w:color="auto"/>
            </w:tcBorders>
          </w:tcPr>
          <w:p w:rsidR="00BD4CE4" w:rsidRPr="00BD4CE4" w:rsidRDefault="00BD4CE4">
            <w:pPr>
              <w:jc w:val="center"/>
              <w:rPr>
                <w:sz w:val="22"/>
                <w:szCs w:val="22"/>
              </w:rPr>
            </w:pPr>
          </w:p>
        </w:tc>
      </w:tr>
      <w:tr w:rsidR="00BD4CE4" w:rsidRPr="00BD4CE4" w:rsidTr="00167F63">
        <w:trPr>
          <w:trHeight w:val="351"/>
        </w:trPr>
        <w:tc>
          <w:tcPr>
            <w:tcW w:w="53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en-US"/>
              </w:rPr>
            </w:pPr>
            <w:r w:rsidRPr="00BD4CE4">
              <w:rPr>
                <w:sz w:val="22"/>
                <w:szCs w:val="22"/>
                <w:lang w:val="en-US"/>
              </w:rPr>
              <w:t>23</w:t>
            </w: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rStyle w:val="af6"/>
                <w:i w:val="0"/>
                <w:sz w:val="22"/>
                <w:szCs w:val="22"/>
                <w:lang w:val="az-Latn-AZ"/>
              </w:rPr>
            </w:pPr>
            <w:r w:rsidRPr="00BD4CE4">
              <w:rPr>
                <w:rStyle w:val="af6"/>
                <w:sz w:val="22"/>
                <w:szCs w:val="22"/>
                <w:lang w:val="az-Latn-AZ"/>
              </w:rPr>
              <w:t>A.H.</w:t>
            </w:r>
          </w:p>
          <w:p w:rsidR="00BD4CE4" w:rsidRPr="00BD4CE4" w:rsidRDefault="00BD4CE4">
            <w:pPr>
              <w:rPr>
                <w:rFonts w:eastAsia="Times New Roman"/>
                <w:i/>
                <w:sz w:val="22"/>
                <w:szCs w:val="22"/>
                <w:lang w:val="en-US"/>
              </w:rPr>
            </w:pPr>
            <w:r w:rsidRPr="00BD4CE4">
              <w:rPr>
                <w:rStyle w:val="af6"/>
                <w:sz w:val="22"/>
                <w:szCs w:val="22"/>
                <w:lang w:val="az-Latn-AZ"/>
              </w:rPr>
              <w:t>Mövsümova</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autoSpaceDE w:val="0"/>
              <w:autoSpaceDN w:val="0"/>
              <w:adjustRightInd w:val="0"/>
              <w:jc w:val="both"/>
              <w:rPr>
                <w:rFonts w:eastAsia="Times New Roman"/>
                <w:sz w:val="22"/>
                <w:szCs w:val="22"/>
              </w:rPr>
            </w:pPr>
            <w:r w:rsidRPr="00BD4CE4">
              <w:rPr>
                <w:color w:val="000000"/>
                <w:sz w:val="22"/>
                <w:szCs w:val="22"/>
              </w:rPr>
              <w:t xml:space="preserve">Колебания подкрепленные продольными ребрами неоднородной </w:t>
            </w:r>
            <w:r w:rsidRPr="00BD4CE4">
              <w:rPr>
                <w:color w:val="000000"/>
                <w:sz w:val="22"/>
                <w:szCs w:val="22"/>
              </w:rPr>
              <w:lastRenderedPageBreak/>
              <w:t>ортотропной цилиндрической панели при взаимодействии с вязко-упругой средой</w:t>
            </w:r>
          </w:p>
        </w:tc>
        <w:tc>
          <w:tcPr>
            <w:tcW w:w="1843" w:type="dxa"/>
            <w:tcBorders>
              <w:top w:val="single" w:sz="4" w:space="0" w:color="auto"/>
              <w:left w:val="single" w:sz="4" w:space="0" w:color="auto"/>
              <w:bottom w:val="single" w:sz="4" w:space="0" w:color="auto"/>
              <w:right w:val="single" w:sz="4" w:space="0" w:color="auto"/>
            </w:tcBorders>
            <w:hideMark/>
          </w:tcPr>
          <w:p w:rsidR="00BD4CE4" w:rsidRPr="00BD4CE4" w:rsidRDefault="00BD4CE4">
            <w:pPr>
              <w:pStyle w:val="a5"/>
              <w:jc w:val="both"/>
              <w:rPr>
                <w:color w:val="000000"/>
                <w:sz w:val="22"/>
                <w:szCs w:val="22"/>
                <w:lang w:val="ru-RU"/>
              </w:rPr>
            </w:pPr>
            <w:r w:rsidRPr="00BD4CE4">
              <w:rPr>
                <w:color w:val="000000"/>
                <w:sz w:val="22"/>
                <w:szCs w:val="22"/>
                <w:lang w:val="ru-RU"/>
              </w:rPr>
              <w:lastRenderedPageBreak/>
              <w:t>І</w:t>
            </w:r>
            <w:r w:rsidRPr="00BD4CE4">
              <w:rPr>
                <w:color w:val="000000"/>
                <w:sz w:val="22"/>
                <w:szCs w:val="22"/>
              </w:rPr>
              <w:t>V</w:t>
            </w:r>
            <w:r w:rsidRPr="00BD4CE4">
              <w:rPr>
                <w:color w:val="000000"/>
                <w:sz w:val="22"/>
                <w:szCs w:val="22"/>
                <w:lang w:val="az-Latn-AZ"/>
              </w:rPr>
              <w:t xml:space="preserve"> </w:t>
            </w:r>
            <w:r w:rsidRPr="00BD4CE4">
              <w:rPr>
                <w:color w:val="000000"/>
                <w:sz w:val="22"/>
                <w:szCs w:val="22"/>
                <w:lang w:val="ru-RU"/>
              </w:rPr>
              <w:t>Международной</w:t>
            </w:r>
            <w:r w:rsidRPr="00BD4CE4">
              <w:rPr>
                <w:color w:val="000000"/>
                <w:sz w:val="22"/>
                <w:szCs w:val="22"/>
                <w:lang w:val="az-Latn-AZ"/>
              </w:rPr>
              <w:t xml:space="preserve"> </w:t>
            </w:r>
            <w:r w:rsidRPr="00BD4CE4">
              <w:rPr>
                <w:color w:val="000000"/>
                <w:sz w:val="22"/>
                <w:szCs w:val="22"/>
                <w:lang w:val="ru-RU"/>
              </w:rPr>
              <w:t>украинско-азербайджанской</w:t>
            </w:r>
            <w:r w:rsidRPr="00BD4CE4">
              <w:rPr>
                <w:color w:val="000000"/>
                <w:sz w:val="22"/>
                <w:szCs w:val="22"/>
                <w:lang w:val="az-Latn-AZ"/>
              </w:rPr>
              <w:t xml:space="preserve"> </w:t>
            </w:r>
            <w:r w:rsidRPr="00BD4CE4">
              <w:rPr>
                <w:color w:val="000000"/>
                <w:sz w:val="22"/>
                <w:szCs w:val="22"/>
                <w:lang w:val="ru-RU"/>
              </w:rPr>
              <w:t>научно</w:t>
            </w:r>
            <w:r w:rsidRPr="00BD4CE4">
              <w:rPr>
                <w:color w:val="000000"/>
                <w:sz w:val="22"/>
                <w:szCs w:val="22"/>
                <w:lang w:val="az-Latn-AZ"/>
              </w:rPr>
              <w:t>-</w:t>
            </w:r>
            <w:r w:rsidRPr="00BD4CE4">
              <w:rPr>
                <w:color w:val="000000"/>
                <w:sz w:val="22"/>
                <w:szCs w:val="22"/>
                <w:lang w:val="ru-RU"/>
              </w:rPr>
              <w:lastRenderedPageBreak/>
              <w:t>практической конференции</w:t>
            </w:r>
          </w:p>
          <w:p w:rsidR="00BD4CE4" w:rsidRPr="00BD4CE4" w:rsidRDefault="00BD4CE4">
            <w:pPr>
              <w:pStyle w:val="a5"/>
              <w:jc w:val="both"/>
              <w:rPr>
                <w:color w:val="000000"/>
                <w:sz w:val="22"/>
                <w:szCs w:val="22"/>
              </w:rPr>
            </w:pPr>
            <w:r w:rsidRPr="00BD4CE4">
              <w:rPr>
                <w:color w:val="000000"/>
                <w:sz w:val="22"/>
                <w:szCs w:val="22"/>
              </w:rPr>
              <w:t>«BUІLDІNG INNOVATІONS – 2021», Украина</w:t>
            </w:r>
          </w:p>
        </w:tc>
        <w:tc>
          <w:tcPr>
            <w:tcW w:w="709" w:type="dxa"/>
            <w:tcBorders>
              <w:top w:val="single" w:sz="4" w:space="0" w:color="auto"/>
              <w:left w:val="single" w:sz="4" w:space="0" w:color="auto"/>
              <w:bottom w:val="single" w:sz="4" w:space="0" w:color="auto"/>
              <w:right w:val="single" w:sz="4" w:space="0" w:color="auto"/>
            </w:tcBorders>
          </w:tcPr>
          <w:p w:rsidR="00BD4CE4" w:rsidRPr="00BD4CE4" w:rsidRDefault="00BD4CE4">
            <w:pPr>
              <w:ind w:left="-108"/>
              <w:jc w:val="center"/>
              <w:rPr>
                <w:color w:val="000000"/>
                <w:sz w:val="22"/>
                <w:szCs w:val="22"/>
                <w:lang w:val="en-US"/>
              </w:rPr>
            </w:pPr>
          </w:p>
          <w:p w:rsidR="00BD4CE4" w:rsidRPr="00BD4CE4" w:rsidRDefault="00BD4CE4">
            <w:pPr>
              <w:ind w:left="-108"/>
              <w:jc w:val="center"/>
              <w:rPr>
                <w:color w:val="000000"/>
                <w:sz w:val="22"/>
                <w:szCs w:val="22"/>
                <w:lang w:val="en-US"/>
              </w:rPr>
            </w:pPr>
          </w:p>
          <w:p w:rsidR="00BD4CE4" w:rsidRPr="00BD4CE4" w:rsidRDefault="00BD4CE4">
            <w:pPr>
              <w:ind w:left="-108"/>
              <w:jc w:val="center"/>
              <w:rPr>
                <w:color w:val="000000"/>
                <w:sz w:val="22"/>
                <w:szCs w:val="22"/>
                <w:lang w:val="en-US"/>
              </w:rPr>
            </w:pPr>
          </w:p>
          <w:p w:rsidR="00BD4CE4" w:rsidRPr="00BD4CE4" w:rsidRDefault="00BD4CE4">
            <w:pPr>
              <w:ind w:left="-108"/>
              <w:jc w:val="center"/>
              <w:rPr>
                <w:color w:val="000000"/>
                <w:sz w:val="22"/>
                <w:szCs w:val="22"/>
                <w:lang w:val="en-US"/>
              </w:rPr>
            </w:pPr>
          </w:p>
          <w:p w:rsidR="00BD4CE4" w:rsidRPr="00BD4CE4" w:rsidRDefault="00BD4CE4">
            <w:pPr>
              <w:ind w:left="-108"/>
              <w:jc w:val="center"/>
              <w:rPr>
                <w:sz w:val="22"/>
                <w:szCs w:val="22"/>
                <w:lang w:val="az-Latn-AZ"/>
              </w:rPr>
            </w:pPr>
            <w:r w:rsidRPr="00BD4CE4">
              <w:rPr>
                <w:color w:val="000000"/>
                <w:sz w:val="22"/>
                <w:szCs w:val="22"/>
              </w:rPr>
              <w:t>58-62</w:t>
            </w:r>
          </w:p>
        </w:tc>
      </w:tr>
      <w:tr w:rsidR="00BD4CE4" w:rsidRPr="00BD4CE4" w:rsidTr="00167F63">
        <w:trPr>
          <w:trHeight w:val="351"/>
        </w:trPr>
        <w:tc>
          <w:tcPr>
            <w:tcW w:w="53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en-US"/>
              </w:rPr>
            </w:pPr>
            <w:r w:rsidRPr="00BD4CE4">
              <w:rPr>
                <w:sz w:val="22"/>
                <w:szCs w:val="22"/>
                <w:lang w:val="en-US"/>
              </w:rPr>
              <w:t>24</w:t>
            </w:r>
          </w:p>
        </w:tc>
        <w:tc>
          <w:tcPr>
            <w:tcW w:w="1842" w:type="dxa"/>
            <w:tcBorders>
              <w:top w:val="single" w:sz="4" w:space="0" w:color="auto"/>
              <w:left w:val="single" w:sz="4" w:space="0" w:color="auto"/>
              <w:bottom w:val="single" w:sz="4" w:space="0" w:color="auto"/>
              <w:right w:val="single" w:sz="4" w:space="0" w:color="auto"/>
            </w:tcBorders>
          </w:tcPr>
          <w:p w:rsidR="00BD4CE4" w:rsidRPr="00BD4CE4" w:rsidRDefault="00BD4CE4">
            <w:pPr>
              <w:rPr>
                <w:noProof/>
                <w:sz w:val="22"/>
                <w:szCs w:val="22"/>
                <w:lang w:val="az-Latn-AZ"/>
              </w:rPr>
            </w:pPr>
            <w:r w:rsidRPr="00BD4CE4">
              <w:rPr>
                <w:noProof/>
                <w:sz w:val="22"/>
                <w:szCs w:val="22"/>
                <w:lang w:val="az-Latn-AZ"/>
              </w:rPr>
              <w:t>Nigar M.Nağıyeva</w:t>
            </w:r>
          </w:p>
          <w:p w:rsidR="00BD4CE4" w:rsidRPr="00BD4CE4" w:rsidRDefault="00BD4CE4">
            <w:pPr>
              <w:rPr>
                <w:sz w:val="22"/>
                <w:szCs w:val="22"/>
                <w:lang w:val="az-Latn-AZ"/>
              </w:rPr>
            </w:pP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rFonts w:eastAsia="Times New Roman"/>
                <w:color w:val="222222"/>
                <w:sz w:val="22"/>
                <w:szCs w:val="22"/>
              </w:rPr>
            </w:pPr>
            <w:r w:rsidRPr="00BD4CE4">
              <w:rPr>
                <w:rFonts w:eastAsia="Times New Roman"/>
                <w:color w:val="222222"/>
                <w:sz w:val="22"/>
                <w:szCs w:val="22"/>
              </w:rPr>
              <w:t>Вторичные пластические деформации кольцевой пластины, нагруженной по внутреннему контуру распределенным моментом.</w:t>
            </w:r>
          </w:p>
        </w:tc>
        <w:tc>
          <w:tcPr>
            <w:tcW w:w="1843"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iCs/>
                <w:sz w:val="22"/>
                <w:szCs w:val="22"/>
              </w:rPr>
            </w:pPr>
            <w:r w:rsidRPr="00BD4CE4">
              <w:rPr>
                <w:sz w:val="22"/>
                <w:szCs w:val="22"/>
                <w:lang w:val="en-US"/>
              </w:rPr>
              <w:t xml:space="preserve">“Actual trends of modern scien. research” Proc. of IX intern. sc. and practical confer. </w:t>
            </w:r>
            <w:r w:rsidRPr="00BD4CE4">
              <w:rPr>
                <w:sz w:val="22"/>
                <w:szCs w:val="22"/>
              </w:rPr>
              <w:t xml:space="preserve">Munich, Germany, 11-13 april 2021, </w:t>
            </w:r>
          </w:p>
        </w:tc>
        <w:tc>
          <w:tcPr>
            <w:tcW w:w="709"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rPr>
              <w:t>243-247</w:t>
            </w:r>
          </w:p>
        </w:tc>
      </w:tr>
    </w:tbl>
    <w:p w:rsidR="00BD4CE4" w:rsidRPr="00BD4CE4" w:rsidRDefault="00BD4CE4" w:rsidP="00BD4CE4">
      <w:pPr>
        <w:jc w:val="center"/>
        <w:rPr>
          <w:b/>
          <w:sz w:val="22"/>
          <w:szCs w:val="22"/>
          <w:lang w:val="az-Latn-AZ"/>
        </w:rPr>
      </w:pPr>
    </w:p>
    <w:p w:rsidR="00BD4CE4" w:rsidRPr="00BD4CE4" w:rsidRDefault="00BD4CE4" w:rsidP="00BD4CE4">
      <w:pPr>
        <w:jc w:val="center"/>
        <w:rPr>
          <w:b/>
          <w:sz w:val="22"/>
          <w:szCs w:val="22"/>
          <w:lang w:val="en-US"/>
        </w:rPr>
      </w:pPr>
      <w:r w:rsidRPr="00BD4CE4">
        <w:rPr>
          <w:b/>
          <w:sz w:val="22"/>
          <w:szCs w:val="22"/>
          <w:lang w:val="az-Latn-AZ"/>
        </w:rPr>
        <w:t>Digər jurnallarda çap olunan məqalələr:</w:t>
      </w:r>
    </w:p>
    <w:p w:rsidR="00BD4CE4" w:rsidRPr="00BD4CE4" w:rsidRDefault="00BD4CE4" w:rsidP="00BD4CE4">
      <w:pPr>
        <w:rPr>
          <w:b/>
          <w:sz w:val="22"/>
          <w:szCs w:val="22"/>
          <w:lang w:val="en-US"/>
        </w:rPr>
      </w:pPr>
    </w:p>
    <w:tbl>
      <w:tblPr>
        <w:tblW w:w="740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984"/>
        <w:gridCol w:w="2297"/>
        <w:gridCol w:w="1985"/>
        <w:gridCol w:w="567"/>
      </w:tblGrid>
      <w:tr w:rsidR="00BD4CE4" w:rsidRPr="00BD4CE4" w:rsidTr="00167F63">
        <w:trPr>
          <w:trHeight w:val="1036"/>
        </w:trPr>
        <w:tc>
          <w:tcPr>
            <w:tcW w:w="568"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b/>
                <w:sz w:val="22"/>
                <w:szCs w:val="22"/>
                <w:lang w:val="az-Latn-AZ"/>
              </w:rPr>
            </w:pPr>
            <w:r w:rsidRPr="00BD4CE4">
              <w:rPr>
                <w:b/>
                <w:sz w:val="22"/>
                <w:szCs w:val="22"/>
                <w:lang w:val="az-Latn-AZ"/>
              </w:rPr>
              <w:t>№</w:t>
            </w:r>
          </w:p>
        </w:tc>
        <w:tc>
          <w:tcPr>
            <w:tcW w:w="1984"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az-Latn-AZ"/>
              </w:rPr>
              <w:t>Əməkdaşların soyadları, elmi dərəcələri və vəzifələri</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lang w:val="az-Latn-AZ"/>
              </w:rPr>
              <w:t>Elmi əsərlərin adları</w:t>
            </w:r>
          </w:p>
        </w:tc>
        <w:tc>
          <w:tcPr>
            <w:tcW w:w="1985" w:type="dxa"/>
            <w:tcBorders>
              <w:top w:val="single" w:sz="4" w:space="0" w:color="auto"/>
              <w:left w:val="single" w:sz="4" w:space="0" w:color="auto"/>
              <w:bottom w:val="single" w:sz="4" w:space="0" w:color="auto"/>
              <w:right w:val="single" w:sz="4" w:space="0" w:color="auto"/>
            </w:tcBorders>
            <w:hideMark/>
          </w:tcPr>
          <w:p w:rsidR="00BD4CE4" w:rsidRPr="00BD4CE4" w:rsidRDefault="00BD4CE4">
            <w:pPr>
              <w:shd w:val="clear" w:color="auto" w:fill="FFFFFF"/>
              <w:jc w:val="center"/>
              <w:rPr>
                <w:sz w:val="22"/>
                <w:szCs w:val="22"/>
                <w:lang w:val="az-Latn-AZ"/>
              </w:rPr>
            </w:pPr>
            <w:r w:rsidRPr="00BD4CE4">
              <w:rPr>
                <w:sz w:val="22"/>
                <w:szCs w:val="22"/>
                <w:lang w:val="az-Latn-AZ"/>
              </w:rPr>
              <w:t>Nəşriyyatın, jurnalın adı, №-si, il</w:t>
            </w:r>
          </w:p>
        </w:tc>
        <w:tc>
          <w:tcPr>
            <w:tcW w:w="567" w:type="dxa"/>
            <w:tcBorders>
              <w:top w:val="single" w:sz="4" w:space="0" w:color="auto"/>
              <w:left w:val="single" w:sz="4" w:space="0" w:color="auto"/>
              <w:bottom w:val="single" w:sz="4" w:space="0" w:color="auto"/>
              <w:right w:val="single" w:sz="4" w:space="0" w:color="auto"/>
            </w:tcBorders>
          </w:tcPr>
          <w:p w:rsidR="00BD4CE4" w:rsidRPr="00BD4CE4" w:rsidRDefault="00BD4CE4">
            <w:pPr>
              <w:jc w:val="center"/>
              <w:rPr>
                <w:sz w:val="22"/>
                <w:szCs w:val="22"/>
                <w:lang w:val="en-US"/>
              </w:rPr>
            </w:pPr>
            <w:r w:rsidRPr="00BD4CE4">
              <w:rPr>
                <w:sz w:val="22"/>
                <w:szCs w:val="22"/>
                <w:lang w:val="en-US"/>
              </w:rPr>
              <w:t>Səh.</w:t>
            </w:r>
          </w:p>
          <w:p w:rsidR="00BD4CE4" w:rsidRPr="00BD4CE4" w:rsidRDefault="00BD4CE4">
            <w:pPr>
              <w:jc w:val="center"/>
              <w:rPr>
                <w:sz w:val="22"/>
                <w:szCs w:val="22"/>
                <w:lang w:val="en-US"/>
              </w:rPr>
            </w:pPr>
          </w:p>
          <w:p w:rsidR="00BD4CE4" w:rsidRPr="00BD4CE4" w:rsidRDefault="00BD4CE4">
            <w:pPr>
              <w:jc w:val="center"/>
              <w:rPr>
                <w:sz w:val="22"/>
                <w:szCs w:val="22"/>
                <w:lang w:val="en-US"/>
              </w:rPr>
            </w:pPr>
          </w:p>
          <w:p w:rsidR="00BD4CE4" w:rsidRPr="00BD4CE4" w:rsidRDefault="00BD4CE4">
            <w:pPr>
              <w:jc w:val="center"/>
              <w:rPr>
                <w:sz w:val="22"/>
                <w:szCs w:val="22"/>
                <w:lang w:val="en-US"/>
              </w:rPr>
            </w:pPr>
          </w:p>
        </w:tc>
      </w:tr>
      <w:tr w:rsidR="00BD4CE4" w:rsidRPr="00BD4CE4" w:rsidTr="00167F63">
        <w:trPr>
          <w:trHeight w:val="321"/>
        </w:trPr>
        <w:tc>
          <w:tcPr>
            <w:tcW w:w="568"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b/>
                <w:sz w:val="22"/>
                <w:szCs w:val="22"/>
                <w:lang w:val="az-Latn-AZ"/>
              </w:rPr>
            </w:pPr>
            <w:r w:rsidRPr="00BD4CE4">
              <w:rPr>
                <w:b/>
                <w:sz w:val="22"/>
                <w:szCs w:val="22"/>
                <w:lang w:val="az-Latn-AZ"/>
              </w:rPr>
              <w:t>1</w:t>
            </w:r>
          </w:p>
        </w:tc>
        <w:tc>
          <w:tcPr>
            <w:tcW w:w="1984"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b/>
                <w:sz w:val="22"/>
                <w:szCs w:val="22"/>
                <w:lang w:val="az-Latn-AZ"/>
              </w:rPr>
            </w:pPr>
            <w:r w:rsidRPr="00BD4CE4">
              <w:rPr>
                <w:b/>
                <w:sz w:val="22"/>
                <w:szCs w:val="22"/>
                <w:lang w:val="az-Latn-AZ"/>
              </w:rPr>
              <w:t>2</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b/>
                <w:sz w:val="22"/>
                <w:szCs w:val="22"/>
                <w:lang w:val="az-Latn-AZ"/>
              </w:rPr>
            </w:pPr>
            <w:r w:rsidRPr="00BD4CE4">
              <w:rPr>
                <w:b/>
                <w:sz w:val="22"/>
                <w:szCs w:val="22"/>
                <w:lang w:val="az-Latn-AZ"/>
              </w:rPr>
              <w:t>3</w:t>
            </w:r>
          </w:p>
        </w:tc>
        <w:tc>
          <w:tcPr>
            <w:tcW w:w="1985" w:type="dxa"/>
            <w:tcBorders>
              <w:top w:val="single" w:sz="4" w:space="0" w:color="auto"/>
              <w:left w:val="single" w:sz="4" w:space="0" w:color="auto"/>
              <w:bottom w:val="single" w:sz="4" w:space="0" w:color="auto"/>
              <w:right w:val="single" w:sz="4" w:space="0" w:color="auto"/>
            </w:tcBorders>
            <w:hideMark/>
          </w:tcPr>
          <w:p w:rsidR="00BD4CE4" w:rsidRPr="00BD4CE4" w:rsidRDefault="00BD4CE4">
            <w:pPr>
              <w:shd w:val="clear" w:color="auto" w:fill="FFFFFF"/>
              <w:jc w:val="center"/>
              <w:rPr>
                <w:b/>
                <w:sz w:val="22"/>
                <w:szCs w:val="22"/>
                <w:lang w:val="az-Latn-AZ"/>
              </w:rPr>
            </w:pPr>
            <w:r w:rsidRPr="00BD4CE4">
              <w:rPr>
                <w:b/>
                <w:sz w:val="22"/>
                <w:szCs w:val="22"/>
                <w:lang w:val="az-Latn-AZ"/>
              </w:rPr>
              <w:t>4</w:t>
            </w:r>
          </w:p>
        </w:tc>
        <w:tc>
          <w:tcPr>
            <w:tcW w:w="56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b/>
                <w:sz w:val="22"/>
                <w:szCs w:val="22"/>
                <w:lang w:val="en-US"/>
              </w:rPr>
            </w:pPr>
            <w:r w:rsidRPr="00BD4CE4">
              <w:rPr>
                <w:b/>
                <w:sz w:val="22"/>
                <w:szCs w:val="22"/>
                <w:lang w:val="en-US"/>
              </w:rPr>
              <w:t>5</w:t>
            </w:r>
          </w:p>
        </w:tc>
      </w:tr>
      <w:tr w:rsidR="00BD4CE4" w:rsidRPr="00BD4CE4" w:rsidTr="00167F63">
        <w:trPr>
          <w:trHeight w:val="851"/>
        </w:trPr>
        <w:tc>
          <w:tcPr>
            <w:tcW w:w="568"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az-Latn-AZ"/>
              </w:rPr>
              <w:t>1</w:t>
            </w:r>
          </w:p>
        </w:tc>
        <w:tc>
          <w:tcPr>
            <w:tcW w:w="1984"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rFonts w:eastAsia="Times New Roman"/>
                <w:sz w:val="22"/>
                <w:szCs w:val="22"/>
                <w:lang w:val="az-Latn-AZ"/>
              </w:rPr>
              <w:t>Rzayev R.R. Mərdanov M.C., Abdullayev X.X. </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rFonts w:eastAsia="Times New Roman"/>
                <w:sz w:val="22"/>
                <w:szCs w:val="22"/>
                <w:lang w:val="az-Latn-AZ"/>
              </w:rPr>
              <w:t>Lütfi Zadənin irsi və qeyri-səlis məntiqin humanistik sistemlərin davranışlarının öyrənilməsində əhəmiyyəti</w:t>
            </w:r>
          </w:p>
        </w:tc>
        <w:tc>
          <w:tcPr>
            <w:tcW w:w="1985" w:type="dxa"/>
            <w:tcBorders>
              <w:top w:val="single" w:sz="4" w:space="0" w:color="auto"/>
              <w:left w:val="single" w:sz="4" w:space="0" w:color="auto"/>
              <w:bottom w:val="single" w:sz="4" w:space="0" w:color="auto"/>
              <w:right w:val="single" w:sz="4" w:space="0" w:color="auto"/>
            </w:tcBorders>
            <w:hideMark/>
          </w:tcPr>
          <w:p w:rsidR="00BD4CE4" w:rsidRPr="00BD4CE4" w:rsidRDefault="00BD4CE4">
            <w:pPr>
              <w:tabs>
                <w:tab w:val="left" w:pos="993"/>
              </w:tabs>
              <w:jc w:val="center"/>
              <w:rPr>
                <w:rFonts w:eastAsia="Times New Roman"/>
                <w:sz w:val="22"/>
                <w:szCs w:val="22"/>
                <w:lang w:val="az-Latn-AZ"/>
              </w:rPr>
            </w:pPr>
            <w:r w:rsidRPr="00BD4CE4">
              <w:rPr>
                <w:rFonts w:eastAsia="Times New Roman"/>
                <w:sz w:val="22"/>
                <w:szCs w:val="22"/>
                <w:lang w:val="az-Latn-AZ"/>
              </w:rPr>
              <w:t>Azərbaycan məktəbi.</w:t>
            </w:r>
          </w:p>
          <w:p w:rsidR="00BD4CE4" w:rsidRPr="00BD4CE4" w:rsidRDefault="00BD4CE4">
            <w:pPr>
              <w:tabs>
                <w:tab w:val="left" w:pos="993"/>
              </w:tabs>
              <w:jc w:val="center"/>
              <w:rPr>
                <w:iCs/>
                <w:sz w:val="22"/>
                <w:szCs w:val="22"/>
                <w:lang w:val="az-Latn-AZ"/>
              </w:rPr>
            </w:pPr>
            <w:r w:rsidRPr="00BD4CE4">
              <w:rPr>
                <w:rFonts w:eastAsia="Times New Roman"/>
                <w:sz w:val="22"/>
                <w:szCs w:val="22"/>
                <w:lang w:val="az-Latn-AZ"/>
              </w:rPr>
              <w:t>Azerbaijan Journal of Educational Studies. 2021, №3</w:t>
            </w:r>
          </w:p>
        </w:tc>
        <w:tc>
          <w:tcPr>
            <w:tcW w:w="567" w:type="dxa"/>
            <w:tcBorders>
              <w:top w:val="single" w:sz="4" w:space="0" w:color="auto"/>
              <w:left w:val="single" w:sz="4" w:space="0" w:color="auto"/>
              <w:bottom w:val="single" w:sz="4" w:space="0" w:color="auto"/>
              <w:right w:val="single" w:sz="4" w:space="0" w:color="auto"/>
            </w:tcBorders>
          </w:tcPr>
          <w:p w:rsidR="00BD4CE4" w:rsidRPr="00BD4CE4" w:rsidRDefault="00BD4CE4">
            <w:pPr>
              <w:shd w:val="clear" w:color="auto" w:fill="FFFFFF"/>
              <w:tabs>
                <w:tab w:val="left" w:pos="851"/>
              </w:tabs>
              <w:jc w:val="center"/>
              <w:rPr>
                <w:rFonts w:eastAsia="Times New Roman"/>
                <w:sz w:val="22"/>
                <w:szCs w:val="22"/>
                <w:lang w:val="az-Latn-AZ"/>
              </w:rPr>
            </w:pPr>
            <w:r w:rsidRPr="00BD4CE4">
              <w:rPr>
                <w:rFonts w:eastAsia="Times New Roman"/>
                <w:sz w:val="22"/>
                <w:szCs w:val="22"/>
                <w:lang w:val="az-Latn-AZ"/>
              </w:rPr>
              <w:t>11-28</w:t>
            </w:r>
          </w:p>
          <w:p w:rsidR="00BD4CE4" w:rsidRPr="00BD4CE4" w:rsidRDefault="00BD4CE4">
            <w:pPr>
              <w:tabs>
                <w:tab w:val="left" w:pos="567"/>
                <w:tab w:val="left" w:pos="851"/>
              </w:tabs>
              <w:autoSpaceDE w:val="0"/>
              <w:autoSpaceDN w:val="0"/>
              <w:adjustRightInd w:val="0"/>
              <w:jc w:val="center"/>
              <w:rPr>
                <w:sz w:val="22"/>
                <w:szCs w:val="22"/>
                <w:lang w:val="az-Latn-AZ"/>
              </w:rPr>
            </w:pPr>
          </w:p>
        </w:tc>
      </w:tr>
      <w:tr w:rsidR="00BD4CE4" w:rsidRPr="00BD4CE4" w:rsidTr="00167F63">
        <w:trPr>
          <w:trHeight w:val="851"/>
        </w:trPr>
        <w:tc>
          <w:tcPr>
            <w:tcW w:w="568"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az-Latn-AZ"/>
              </w:rPr>
              <w:t>2</w:t>
            </w:r>
          </w:p>
        </w:tc>
        <w:tc>
          <w:tcPr>
            <w:tcW w:w="1984"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az-Latn-AZ"/>
              </w:rPr>
              <w:t>Gasymov T.B.</w:t>
            </w:r>
          </w:p>
          <w:p w:rsidR="00BD4CE4" w:rsidRPr="00BD4CE4" w:rsidRDefault="00BD4CE4">
            <w:pPr>
              <w:rPr>
                <w:sz w:val="22"/>
                <w:szCs w:val="22"/>
                <w:lang w:val="az-Latn-AZ"/>
              </w:rPr>
            </w:pPr>
            <w:r w:rsidRPr="00BD4CE4">
              <w:rPr>
                <w:sz w:val="22"/>
                <w:szCs w:val="22"/>
                <w:lang w:val="az-Latn-AZ"/>
              </w:rPr>
              <w:t>G.V.Maqerramova, S.Kh.Amiraslanova</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en-US"/>
              </w:rPr>
              <w:t xml:space="preserve">On basicity of eigen functions of a spectral problem in </w:t>
            </w:r>
            <w:r w:rsidRPr="00BD4CE4">
              <w:rPr>
                <w:position w:val="-14"/>
                <w:sz w:val="22"/>
                <w:szCs w:val="22"/>
              </w:rPr>
              <w:object w:dxaOrig="735" w:dyaOrig="435">
                <v:shape id="_x0000_i1045" type="#_x0000_t75" style="width:36.75pt;height:21.75pt" o:ole="">
                  <v:imagedata r:id="rId84" o:title=""/>
                </v:shape>
                <o:OLEObject Type="Embed" ProgID="Equation.3" ShapeID="_x0000_i1045" DrawAspect="Content" ObjectID="_1703924573" r:id="rId85"/>
              </w:object>
            </w:r>
            <w:r w:rsidRPr="00BD4CE4">
              <w:rPr>
                <w:sz w:val="22"/>
                <w:szCs w:val="22"/>
                <w:lang w:val="en-US"/>
              </w:rPr>
              <w:t xml:space="preserve">and </w:t>
            </w:r>
            <w:r w:rsidRPr="00BD4CE4">
              <w:rPr>
                <w:position w:val="-14"/>
                <w:sz w:val="22"/>
                <w:szCs w:val="22"/>
              </w:rPr>
              <w:object w:dxaOrig="285" w:dyaOrig="435">
                <v:shape id="_x0000_i1046" type="#_x0000_t75" style="width:14.25pt;height:21.75pt" o:ole="">
                  <v:imagedata r:id="rId86" o:title=""/>
                </v:shape>
                <o:OLEObject Type="Embed" ProgID="Equation.3" ShapeID="_x0000_i1046" DrawAspect="Content" ObjectID="_1703924574" r:id="rId87"/>
              </w:object>
            </w:r>
            <w:r w:rsidRPr="00BD4CE4">
              <w:rPr>
                <w:sz w:val="22"/>
                <w:szCs w:val="22"/>
                <w:lang w:val="en-US"/>
              </w:rPr>
              <w:t xml:space="preserve">  spaces</w:t>
            </w:r>
          </w:p>
        </w:tc>
        <w:tc>
          <w:tcPr>
            <w:tcW w:w="1985"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shd w:val="clear" w:color="auto" w:fill="FFFFFF"/>
                <w:lang w:val="az-Latn-AZ"/>
              </w:rPr>
            </w:pPr>
            <w:r w:rsidRPr="00BD4CE4">
              <w:rPr>
                <w:sz w:val="22"/>
                <w:szCs w:val="22"/>
                <w:lang w:val="en-US"/>
              </w:rPr>
              <w:t>Caspian Journal of Applied Mathematics,  Ecology and Economics, V. 8, № 2, 2020</w:t>
            </w:r>
          </w:p>
        </w:tc>
        <w:tc>
          <w:tcPr>
            <w:tcW w:w="56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shd w:val="clear" w:color="auto" w:fill="FFFFFF"/>
                <w:lang w:val="az-Latn-AZ"/>
              </w:rPr>
            </w:pPr>
            <w:r w:rsidRPr="00BD4CE4">
              <w:rPr>
                <w:sz w:val="22"/>
                <w:szCs w:val="22"/>
                <w:shd w:val="clear" w:color="auto" w:fill="FFFFFF"/>
                <w:lang w:val="az-Latn-AZ"/>
              </w:rPr>
              <w:t>17-28</w:t>
            </w:r>
          </w:p>
        </w:tc>
      </w:tr>
      <w:tr w:rsidR="00BD4CE4" w:rsidRPr="00BD4CE4" w:rsidTr="00167F63">
        <w:trPr>
          <w:trHeight w:val="851"/>
        </w:trPr>
        <w:tc>
          <w:tcPr>
            <w:tcW w:w="568"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az-Latn-AZ"/>
              </w:rPr>
              <w:lastRenderedPageBreak/>
              <w:t>3</w:t>
            </w:r>
          </w:p>
        </w:tc>
        <w:tc>
          <w:tcPr>
            <w:tcW w:w="1984"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rStyle w:val="af7"/>
                <w:rFonts w:eastAsia="SimSun"/>
                <w:b w:val="0"/>
                <w:sz w:val="22"/>
                <w:szCs w:val="22"/>
                <w:shd w:val="clear" w:color="auto" w:fill="FFFFFF"/>
              </w:rPr>
            </w:pPr>
            <w:r w:rsidRPr="00BD4CE4">
              <w:rPr>
                <w:rStyle w:val="af7"/>
                <w:rFonts w:eastAsia="SimSun"/>
                <w:sz w:val="22"/>
                <w:szCs w:val="22"/>
                <w:shd w:val="clear" w:color="auto" w:fill="FFFFFF"/>
                <w:lang w:val="az-Latn-AZ"/>
              </w:rPr>
              <w:t>Kasumov Zaur</w:t>
            </w:r>
          </w:p>
          <w:p w:rsidR="00BD4CE4" w:rsidRPr="00BD4CE4" w:rsidRDefault="00BD4CE4">
            <w:pPr>
              <w:rPr>
                <w:sz w:val="22"/>
                <w:szCs w:val="22"/>
                <w:lang w:val="en-US"/>
              </w:rPr>
            </w:pPr>
            <w:r w:rsidRPr="00BD4CE4">
              <w:rPr>
                <w:rFonts w:eastAsia="SimSun"/>
                <w:sz w:val="22"/>
                <w:szCs w:val="22"/>
                <w:shd w:val="clear" w:color="auto" w:fill="FFFFFF"/>
                <w:lang w:val="az-Latn-AZ"/>
              </w:rPr>
              <w:t>Nigar Ahmedzade</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en-US"/>
              </w:rPr>
            </w:pPr>
            <w:r w:rsidRPr="00BD4CE4">
              <w:rPr>
                <w:rFonts w:eastAsia="SimSun"/>
                <w:sz w:val="22"/>
                <w:szCs w:val="22"/>
                <w:shd w:val="clear" w:color="auto" w:fill="FFFFFF"/>
                <w:lang w:val="en-US"/>
              </w:rPr>
              <w:t>On the solvability of the Dirichlet problem for the Laplace equation with the boundary value in grand-Lebesgue space</w:t>
            </w:r>
          </w:p>
        </w:tc>
        <w:tc>
          <w:tcPr>
            <w:tcW w:w="1985"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en-US"/>
              </w:rPr>
            </w:pPr>
            <w:r w:rsidRPr="00BD4CE4">
              <w:rPr>
                <w:rFonts w:eastAsia="SimSun"/>
                <w:sz w:val="22"/>
                <w:szCs w:val="22"/>
                <w:shd w:val="clear" w:color="auto" w:fill="FFFFFF"/>
                <w:lang w:val="en-US"/>
              </w:rPr>
              <w:t>Nakhchivan State University. Scientific works. The series of Physical, mathematical and technical sciences. 2020 №5 (106)</w:t>
            </w:r>
          </w:p>
        </w:tc>
        <w:tc>
          <w:tcPr>
            <w:tcW w:w="56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shd w:val="clear" w:color="auto" w:fill="FFFFFF"/>
                <w:lang w:val="az-Latn-AZ"/>
              </w:rPr>
            </w:pPr>
            <w:r w:rsidRPr="00BD4CE4">
              <w:rPr>
                <w:rFonts w:eastAsia="SimSun"/>
                <w:sz w:val="22"/>
                <w:szCs w:val="22"/>
                <w:shd w:val="clear" w:color="auto" w:fill="FFFFFF"/>
                <w:lang w:val="en-US"/>
              </w:rPr>
              <w:t>62-69</w:t>
            </w:r>
          </w:p>
        </w:tc>
      </w:tr>
      <w:tr w:rsidR="00BD4CE4" w:rsidRPr="00BD4CE4" w:rsidTr="00167F63">
        <w:trPr>
          <w:trHeight w:val="1188"/>
        </w:trPr>
        <w:tc>
          <w:tcPr>
            <w:tcW w:w="568"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az-Latn-AZ"/>
              </w:rPr>
              <w:t>4</w:t>
            </w:r>
          </w:p>
        </w:tc>
        <w:tc>
          <w:tcPr>
            <w:tcW w:w="1984"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color w:val="231F20"/>
                <w:sz w:val="22"/>
                <w:szCs w:val="22"/>
                <w:lang w:val="az-Latn-AZ"/>
              </w:rPr>
            </w:pPr>
            <w:r w:rsidRPr="00BD4CE4">
              <w:rPr>
                <w:rFonts w:eastAsia="Times New Roman"/>
                <w:color w:val="000000"/>
                <w:sz w:val="22"/>
                <w:szCs w:val="22"/>
                <w:lang w:val="az-Latn-AZ"/>
              </w:rPr>
              <w:t>Rzayev R.R. Mərdanov M.C., Abdullayev X.X. </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color w:val="231F20"/>
                <w:sz w:val="22"/>
                <w:szCs w:val="22"/>
                <w:lang w:val="az-Latn-AZ"/>
              </w:rPr>
            </w:pPr>
            <w:r w:rsidRPr="00BD4CE4">
              <w:rPr>
                <w:rFonts w:eastAsia="Times New Roman"/>
                <w:color w:val="000000"/>
                <w:sz w:val="22"/>
                <w:szCs w:val="22"/>
                <w:lang w:val="az-Latn-AZ"/>
              </w:rPr>
              <w:t>Lütfi Zadənin irsi və qeyri-səlis məntiqin humanistik sistemlərin davranışlarının öyrənilməsində əhəmiyyəti</w:t>
            </w:r>
          </w:p>
        </w:tc>
        <w:tc>
          <w:tcPr>
            <w:tcW w:w="1985" w:type="dxa"/>
            <w:tcBorders>
              <w:top w:val="single" w:sz="4" w:space="0" w:color="auto"/>
              <w:left w:val="single" w:sz="4" w:space="0" w:color="auto"/>
              <w:bottom w:val="single" w:sz="4" w:space="0" w:color="auto"/>
              <w:right w:val="single" w:sz="4" w:space="0" w:color="auto"/>
            </w:tcBorders>
            <w:hideMark/>
          </w:tcPr>
          <w:p w:rsidR="00BD4CE4" w:rsidRPr="00BD4CE4" w:rsidRDefault="00BD4CE4">
            <w:pPr>
              <w:tabs>
                <w:tab w:val="left" w:pos="993"/>
              </w:tabs>
              <w:jc w:val="center"/>
              <w:rPr>
                <w:rFonts w:eastAsia="Times New Roman"/>
                <w:color w:val="000000"/>
                <w:sz w:val="22"/>
                <w:szCs w:val="22"/>
                <w:lang w:val="az-Latn-AZ"/>
              </w:rPr>
            </w:pPr>
            <w:r w:rsidRPr="00BD4CE4">
              <w:rPr>
                <w:rFonts w:eastAsia="Times New Roman"/>
                <w:color w:val="000000"/>
                <w:sz w:val="22"/>
                <w:szCs w:val="22"/>
                <w:lang w:val="az-Latn-AZ"/>
              </w:rPr>
              <w:t>Azərbaycan məktəbi.</w:t>
            </w:r>
          </w:p>
          <w:p w:rsidR="00BD4CE4" w:rsidRPr="00BD4CE4" w:rsidRDefault="00BD4CE4">
            <w:pPr>
              <w:tabs>
                <w:tab w:val="left" w:pos="993"/>
              </w:tabs>
              <w:jc w:val="center"/>
              <w:rPr>
                <w:iCs/>
                <w:color w:val="231F20"/>
                <w:sz w:val="22"/>
                <w:szCs w:val="22"/>
                <w:lang w:val="az-Latn-AZ"/>
              </w:rPr>
            </w:pPr>
            <w:r w:rsidRPr="00BD4CE4">
              <w:rPr>
                <w:rFonts w:eastAsia="Times New Roman"/>
                <w:color w:val="000000"/>
                <w:sz w:val="22"/>
                <w:szCs w:val="22"/>
                <w:lang w:val="az-Latn-AZ"/>
              </w:rPr>
              <w:t>Azerbaijan Journal of Educational Studies. 2021, №3</w:t>
            </w:r>
          </w:p>
        </w:tc>
        <w:tc>
          <w:tcPr>
            <w:tcW w:w="567" w:type="dxa"/>
            <w:tcBorders>
              <w:top w:val="single" w:sz="4" w:space="0" w:color="auto"/>
              <w:left w:val="single" w:sz="4" w:space="0" w:color="auto"/>
              <w:bottom w:val="single" w:sz="4" w:space="0" w:color="auto"/>
              <w:right w:val="single" w:sz="4" w:space="0" w:color="auto"/>
            </w:tcBorders>
          </w:tcPr>
          <w:p w:rsidR="00BD4CE4" w:rsidRPr="00BD4CE4" w:rsidRDefault="00BD4CE4">
            <w:pPr>
              <w:shd w:val="clear" w:color="auto" w:fill="FFFFFF"/>
              <w:tabs>
                <w:tab w:val="left" w:pos="851"/>
              </w:tabs>
              <w:jc w:val="center"/>
              <w:rPr>
                <w:rFonts w:eastAsia="Times New Roman"/>
                <w:color w:val="222222"/>
                <w:sz w:val="22"/>
                <w:szCs w:val="22"/>
                <w:lang w:val="az-Latn-AZ"/>
              </w:rPr>
            </w:pPr>
            <w:r w:rsidRPr="00BD4CE4">
              <w:rPr>
                <w:rFonts w:eastAsia="Times New Roman"/>
                <w:color w:val="000000"/>
                <w:sz w:val="22"/>
                <w:szCs w:val="22"/>
                <w:lang w:val="az-Latn-AZ"/>
              </w:rPr>
              <w:t>11-28</w:t>
            </w:r>
          </w:p>
          <w:p w:rsidR="00BD4CE4" w:rsidRPr="00BD4CE4" w:rsidRDefault="00BD4CE4">
            <w:pPr>
              <w:tabs>
                <w:tab w:val="left" w:pos="567"/>
                <w:tab w:val="left" w:pos="851"/>
              </w:tabs>
              <w:autoSpaceDE w:val="0"/>
              <w:autoSpaceDN w:val="0"/>
              <w:adjustRightInd w:val="0"/>
              <w:jc w:val="center"/>
              <w:rPr>
                <w:sz w:val="22"/>
                <w:szCs w:val="22"/>
                <w:lang w:val="az-Latn-AZ"/>
              </w:rPr>
            </w:pPr>
          </w:p>
        </w:tc>
      </w:tr>
      <w:tr w:rsidR="00BD4CE4" w:rsidRPr="00BD4CE4" w:rsidTr="00167F63">
        <w:trPr>
          <w:trHeight w:val="992"/>
        </w:trPr>
        <w:tc>
          <w:tcPr>
            <w:tcW w:w="568"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az-Latn-AZ"/>
              </w:rPr>
              <w:t>5</w:t>
            </w:r>
          </w:p>
        </w:tc>
        <w:tc>
          <w:tcPr>
            <w:tcW w:w="1984" w:type="dxa"/>
            <w:tcBorders>
              <w:top w:val="single" w:sz="4" w:space="0" w:color="auto"/>
              <w:left w:val="single" w:sz="4" w:space="0" w:color="auto"/>
              <w:bottom w:val="single" w:sz="4" w:space="0" w:color="auto"/>
              <w:right w:val="single" w:sz="4" w:space="0" w:color="auto"/>
            </w:tcBorders>
            <w:hideMark/>
          </w:tcPr>
          <w:p w:rsidR="00BD4CE4" w:rsidRPr="00BD4CE4" w:rsidRDefault="00BD4CE4" w:rsidP="0008700C">
            <w:pPr>
              <w:pStyle w:val="a5"/>
              <w:autoSpaceDE w:val="0"/>
              <w:autoSpaceDN w:val="0"/>
              <w:adjustRightInd w:val="0"/>
              <w:spacing w:before="0" w:beforeAutospacing="0" w:after="0" w:afterAutospacing="0"/>
              <w:jc w:val="both"/>
              <w:rPr>
                <w:sz w:val="22"/>
                <w:szCs w:val="22"/>
                <w:lang w:val="az-Latn-AZ"/>
              </w:rPr>
            </w:pPr>
            <w:r w:rsidRPr="00BD4CE4">
              <w:rPr>
                <w:sz w:val="22"/>
                <w:szCs w:val="22"/>
              </w:rPr>
              <w:t xml:space="preserve">Арзу Алиева </w:t>
            </w:r>
          </w:p>
          <w:p w:rsidR="00BD4CE4" w:rsidRPr="00BD4CE4" w:rsidRDefault="00BD4CE4" w:rsidP="0008700C">
            <w:pPr>
              <w:pStyle w:val="a5"/>
              <w:autoSpaceDE w:val="0"/>
              <w:autoSpaceDN w:val="0"/>
              <w:adjustRightInd w:val="0"/>
              <w:spacing w:before="0" w:beforeAutospacing="0" w:after="0" w:afterAutospacing="0"/>
              <w:jc w:val="both"/>
              <w:rPr>
                <w:sz w:val="22"/>
                <w:szCs w:val="22"/>
                <w:lang w:val="ru-RU"/>
              </w:rPr>
            </w:pPr>
            <w:r w:rsidRPr="00BD4CE4">
              <w:rPr>
                <w:sz w:val="22"/>
                <w:szCs w:val="22"/>
              </w:rPr>
              <w:t>С.Алиев</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rPr>
            </w:pPr>
            <w:r w:rsidRPr="00BD4CE4">
              <w:rPr>
                <w:sz w:val="22"/>
                <w:szCs w:val="22"/>
              </w:rPr>
              <w:t>Исследование многомерной смешанной задачи для одного класса нелинейных дифференциальных уравнений третьего порядка</w:t>
            </w:r>
            <w:r w:rsidRPr="00BD4CE4">
              <w:rPr>
                <w:sz w:val="22"/>
                <w:szCs w:val="22"/>
                <w:lang w:val="az-Latn-AZ"/>
              </w:rPr>
              <w:t>.</w:t>
            </w:r>
          </w:p>
        </w:tc>
        <w:tc>
          <w:tcPr>
            <w:tcW w:w="1985" w:type="dxa"/>
            <w:tcBorders>
              <w:top w:val="single" w:sz="4" w:space="0" w:color="auto"/>
              <w:left w:val="single" w:sz="4" w:space="0" w:color="auto"/>
              <w:bottom w:val="single" w:sz="4" w:space="0" w:color="auto"/>
              <w:right w:val="single" w:sz="4" w:space="0" w:color="auto"/>
            </w:tcBorders>
            <w:hideMark/>
          </w:tcPr>
          <w:p w:rsidR="00BD4CE4" w:rsidRPr="00BD4CE4" w:rsidRDefault="00BD4CE4">
            <w:pPr>
              <w:autoSpaceDE w:val="0"/>
              <w:autoSpaceDN w:val="0"/>
              <w:adjustRightInd w:val="0"/>
              <w:jc w:val="center"/>
              <w:rPr>
                <w:sz w:val="22"/>
                <w:szCs w:val="22"/>
              </w:rPr>
            </w:pPr>
            <w:r w:rsidRPr="00BD4CE4">
              <w:rPr>
                <w:sz w:val="22"/>
                <w:szCs w:val="22"/>
                <w:lang w:val="az-Latn-AZ" w:eastAsia="ja-JP"/>
              </w:rPr>
              <w:t>BDU-nun xəbərləri fizika-riyaziyyat elmləri seriyası, №1,2021</w:t>
            </w:r>
          </w:p>
        </w:tc>
        <w:tc>
          <w:tcPr>
            <w:tcW w:w="567" w:type="dxa"/>
            <w:tcBorders>
              <w:top w:val="single" w:sz="4" w:space="0" w:color="auto"/>
              <w:left w:val="single" w:sz="4" w:space="0" w:color="auto"/>
              <w:bottom w:val="single" w:sz="4" w:space="0" w:color="auto"/>
              <w:right w:val="single" w:sz="4" w:space="0" w:color="auto"/>
            </w:tcBorders>
            <w:hideMark/>
          </w:tcPr>
          <w:p w:rsidR="00BD4CE4" w:rsidRPr="00BD4CE4" w:rsidRDefault="00BD4CE4">
            <w:pPr>
              <w:autoSpaceDE w:val="0"/>
              <w:autoSpaceDN w:val="0"/>
              <w:adjustRightInd w:val="0"/>
              <w:jc w:val="center"/>
              <w:rPr>
                <w:sz w:val="22"/>
                <w:szCs w:val="22"/>
              </w:rPr>
            </w:pPr>
            <w:r w:rsidRPr="00BD4CE4">
              <w:rPr>
                <w:sz w:val="22"/>
                <w:szCs w:val="22"/>
                <w:lang w:val="az-Latn-AZ" w:eastAsia="ja-JP"/>
              </w:rPr>
              <w:t>5-14</w:t>
            </w:r>
          </w:p>
        </w:tc>
      </w:tr>
      <w:tr w:rsidR="00BD4CE4" w:rsidRPr="00BD4CE4" w:rsidTr="00167F63">
        <w:trPr>
          <w:trHeight w:val="1399"/>
        </w:trPr>
        <w:tc>
          <w:tcPr>
            <w:tcW w:w="568"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az-Latn-AZ"/>
              </w:rPr>
              <w:t>6</w:t>
            </w:r>
          </w:p>
        </w:tc>
        <w:tc>
          <w:tcPr>
            <w:tcW w:w="1984" w:type="dxa"/>
            <w:tcBorders>
              <w:top w:val="single" w:sz="4" w:space="0" w:color="auto"/>
              <w:left w:val="single" w:sz="4" w:space="0" w:color="auto"/>
              <w:bottom w:val="single" w:sz="4" w:space="0" w:color="auto"/>
              <w:right w:val="single" w:sz="4" w:space="0" w:color="auto"/>
            </w:tcBorders>
          </w:tcPr>
          <w:p w:rsidR="00BD4CE4" w:rsidRPr="00BD4CE4" w:rsidRDefault="00BD4CE4">
            <w:pPr>
              <w:ind w:left="34"/>
              <w:rPr>
                <w:rFonts w:eastAsia="SimSun"/>
                <w:sz w:val="22"/>
                <w:szCs w:val="22"/>
                <w:shd w:val="clear" w:color="auto" w:fill="FFFFFF"/>
                <w:lang w:val="az-Latn-AZ"/>
              </w:rPr>
            </w:pPr>
            <w:r w:rsidRPr="00BD4CE4">
              <w:rPr>
                <w:rFonts w:eastAsia="SimSun"/>
                <w:sz w:val="22"/>
                <w:szCs w:val="22"/>
                <w:shd w:val="clear" w:color="auto" w:fill="FFFFFF"/>
                <w:lang w:val="az-Latn-AZ"/>
              </w:rPr>
              <w:t>Nigar Əhmədzadə</w:t>
            </w:r>
          </w:p>
          <w:p w:rsidR="00BD4CE4" w:rsidRPr="0008700C" w:rsidRDefault="00BD4CE4">
            <w:pPr>
              <w:ind w:left="34"/>
              <w:rPr>
                <w:rFonts w:eastAsia="SimSun"/>
                <w:b/>
                <w:sz w:val="22"/>
                <w:szCs w:val="22"/>
                <w:shd w:val="clear" w:color="auto" w:fill="FFFFFF"/>
                <w:lang w:val="az-Latn-AZ"/>
              </w:rPr>
            </w:pPr>
            <w:r w:rsidRPr="00BD4CE4">
              <w:rPr>
                <w:rStyle w:val="af7"/>
                <w:rFonts w:eastAsia="SimSun"/>
                <w:sz w:val="22"/>
                <w:szCs w:val="22"/>
                <w:shd w:val="clear" w:color="auto" w:fill="FFFFFF"/>
                <w:lang w:val="az-Latn-AZ"/>
              </w:rPr>
              <w:t xml:space="preserve"> </w:t>
            </w:r>
            <w:r w:rsidRPr="0008700C">
              <w:rPr>
                <w:rStyle w:val="af7"/>
                <w:rFonts w:eastAsia="SimSun"/>
                <w:b w:val="0"/>
                <w:sz w:val="22"/>
                <w:szCs w:val="22"/>
                <w:shd w:val="clear" w:color="auto" w:fill="FFFFFF"/>
                <w:lang w:val="az-Latn-AZ"/>
              </w:rPr>
              <w:t>Zaur Kasumov</w:t>
            </w:r>
          </w:p>
          <w:p w:rsidR="00BD4CE4" w:rsidRPr="00BD4CE4" w:rsidRDefault="00BD4CE4">
            <w:pPr>
              <w:ind w:left="176"/>
              <w:rPr>
                <w:sz w:val="22"/>
                <w:szCs w:val="22"/>
                <w:lang w:val="az-Latn-AZ"/>
              </w:rPr>
            </w:pP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rFonts w:eastAsia="SimSun"/>
                <w:sz w:val="22"/>
                <w:szCs w:val="22"/>
                <w:shd w:val="clear" w:color="auto" w:fill="FFFFFF"/>
                <w:lang w:val="en-US"/>
              </w:rPr>
              <w:t>On the solvability of the Dirichlet problem for the Laplace equation with the boundary value in grand-Lebesgue space</w:t>
            </w:r>
          </w:p>
        </w:tc>
        <w:tc>
          <w:tcPr>
            <w:tcW w:w="1985"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rFonts w:eastAsia="SimSun"/>
                <w:sz w:val="22"/>
                <w:szCs w:val="22"/>
                <w:shd w:val="clear" w:color="auto" w:fill="FFFFFF"/>
                <w:lang w:val="en-US"/>
              </w:rPr>
              <w:t>Nakhchivan State University. Scientific works. The series of Physical, mathematical and technical sciences.2020 №5, (106)</w:t>
            </w:r>
          </w:p>
        </w:tc>
        <w:tc>
          <w:tcPr>
            <w:tcW w:w="567" w:type="dxa"/>
            <w:tcBorders>
              <w:top w:val="single" w:sz="4" w:space="0" w:color="auto"/>
              <w:left w:val="single" w:sz="4" w:space="0" w:color="auto"/>
              <w:bottom w:val="single" w:sz="4" w:space="0" w:color="auto"/>
              <w:right w:val="single" w:sz="4" w:space="0" w:color="auto"/>
            </w:tcBorders>
          </w:tcPr>
          <w:p w:rsidR="00BD4CE4" w:rsidRPr="00BD4CE4" w:rsidRDefault="00BD4CE4">
            <w:pPr>
              <w:rPr>
                <w:rFonts w:eastAsia="SimSun"/>
                <w:sz w:val="22"/>
                <w:szCs w:val="22"/>
                <w:shd w:val="clear" w:color="auto" w:fill="FFFFFF"/>
                <w:lang w:val="en-US"/>
              </w:rPr>
            </w:pPr>
            <w:r w:rsidRPr="00BD4CE4">
              <w:rPr>
                <w:rFonts w:eastAsia="SimSun"/>
                <w:sz w:val="22"/>
                <w:szCs w:val="22"/>
                <w:shd w:val="clear" w:color="auto" w:fill="FFFFFF"/>
                <w:lang w:val="en-US"/>
              </w:rPr>
              <w:t>62-69</w:t>
            </w:r>
          </w:p>
          <w:p w:rsidR="00BD4CE4" w:rsidRPr="00BD4CE4" w:rsidRDefault="00BD4CE4">
            <w:pPr>
              <w:jc w:val="center"/>
              <w:rPr>
                <w:sz w:val="22"/>
                <w:szCs w:val="22"/>
                <w:lang w:val="az-Latn-AZ"/>
              </w:rPr>
            </w:pPr>
          </w:p>
        </w:tc>
      </w:tr>
      <w:tr w:rsidR="00BD4CE4" w:rsidRPr="00BD4CE4" w:rsidTr="00167F63">
        <w:trPr>
          <w:trHeight w:val="1399"/>
        </w:trPr>
        <w:tc>
          <w:tcPr>
            <w:tcW w:w="568"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az-Latn-AZ"/>
              </w:rPr>
              <w:t>7</w:t>
            </w:r>
          </w:p>
        </w:tc>
        <w:tc>
          <w:tcPr>
            <w:tcW w:w="1984"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rPr>
            </w:pPr>
            <w:r w:rsidRPr="00BD4CE4">
              <w:rPr>
                <w:sz w:val="22"/>
                <w:szCs w:val="22"/>
                <w:lang w:val="az-Latn-AZ"/>
              </w:rPr>
              <w:t>Zabidov Z.C.</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rPr>
            </w:pPr>
            <w:r w:rsidRPr="00BD4CE4">
              <w:rPr>
                <w:sz w:val="22"/>
                <w:szCs w:val="22"/>
                <w:lang w:val="az-Latn-AZ"/>
              </w:rPr>
              <w:t>Ekoloji monitorinq məsələlərində  diskret siqnalların təqdimat sayının azaldılmasına interpolyasiya metodunun tətbiqi</w:t>
            </w:r>
          </w:p>
        </w:tc>
        <w:tc>
          <w:tcPr>
            <w:tcW w:w="1985"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shd w:val="clear" w:color="auto" w:fill="FFFFFF"/>
              </w:rPr>
            </w:pPr>
            <w:r w:rsidRPr="00BD4CE4">
              <w:rPr>
                <w:sz w:val="22"/>
                <w:szCs w:val="22"/>
                <w:lang w:val="az-Latn-AZ"/>
              </w:rPr>
              <w:t>Azərbaycan Milli Aerokosmik Agentliyinin Xəbərləri. Bakı, 2021, №3</w:t>
            </w:r>
          </w:p>
        </w:tc>
        <w:tc>
          <w:tcPr>
            <w:tcW w:w="56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shd w:val="clear" w:color="auto" w:fill="FFFFFF"/>
                <w:lang w:val="en-US"/>
              </w:rPr>
            </w:pPr>
            <w:r w:rsidRPr="00BD4CE4">
              <w:rPr>
                <w:sz w:val="22"/>
                <w:szCs w:val="22"/>
                <w:lang w:val="az-Latn-AZ"/>
              </w:rPr>
              <w:t>38-43</w:t>
            </w:r>
          </w:p>
        </w:tc>
      </w:tr>
      <w:tr w:rsidR="00BD4CE4" w:rsidRPr="00BD4CE4" w:rsidTr="00167F63">
        <w:trPr>
          <w:trHeight w:val="1399"/>
        </w:trPr>
        <w:tc>
          <w:tcPr>
            <w:tcW w:w="568"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az-Latn-AZ"/>
              </w:rPr>
              <w:lastRenderedPageBreak/>
              <w:t>8</w:t>
            </w:r>
          </w:p>
        </w:tc>
        <w:tc>
          <w:tcPr>
            <w:tcW w:w="1984"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numPr>
                <w:ilvl w:val="0"/>
                <w:numId w:val="27"/>
              </w:numPr>
              <w:shd w:val="clear" w:color="auto" w:fill="FCFCFC"/>
              <w:tabs>
                <w:tab w:val="num" w:pos="0"/>
              </w:tabs>
              <w:ind w:left="0"/>
              <w:textAlignment w:val="center"/>
              <w:rPr>
                <w:sz w:val="22"/>
                <w:szCs w:val="22"/>
                <w:lang w:val="en-US"/>
              </w:rPr>
            </w:pPr>
            <w:r w:rsidRPr="00BD4CE4">
              <w:rPr>
                <w:sz w:val="22"/>
                <w:szCs w:val="22"/>
                <w:lang w:val="en-US"/>
              </w:rPr>
              <w:t>Şəhla Şükürova</w:t>
            </w:r>
          </w:p>
          <w:p w:rsidR="00BD4CE4" w:rsidRPr="00BD4CE4" w:rsidRDefault="00BD4CE4">
            <w:pPr>
              <w:rPr>
                <w:sz w:val="22"/>
                <w:szCs w:val="22"/>
                <w:lang w:val="az-Latn-AZ"/>
              </w:rPr>
            </w:pP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en-US"/>
              </w:rPr>
            </w:pPr>
            <w:r w:rsidRPr="00BD4CE4">
              <w:rPr>
                <w:sz w:val="22"/>
                <w:szCs w:val="22"/>
                <w:lang w:val="en-US"/>
              </w:rPr>
              <w:t>The Dirichlet problem for of semilinear elliptic equations of the second order</w:t>
            </w:r>
          </w:p>
        </w:tc>
        <w:tc>
          <w:tcPr>
            <w:tcW w:w="1985" w:type="dxa"/>
            <w:tcBorders>
              <w:top w:val="single" w:sz="4" w:space="0" w:color="auto"/>
              <w:left w:val="single" w:sz="4" w:space="0" w:color="auto"/>
              <w:bottom w:val="single" w:sz="4" w:space="0" w:color="auto"/>
              <w:right w:val="single" w:sz="4" w:space="0" w:color="auto"/>
            </w:tcBorders>
            <w:hideMark/>
          </w:tcPr>
          <w:p w:rsidR="00BD4CE4" w:rsidRPr="00BD4CE4" w:rsidRDefault="00BD4CE4">
            <w:pPr>
              <w:shd w:val="clear" w:color="auto" w:fill="FFFFFF"/>
              <w:jc w:val="center"/>
              <w:rPr>
                <w:sz w:val="22"/>
                <w:szCs w:val="22"/>
                <w:lang w:val="az-Latn-AZ"/>
              </w:rPr>
            </w:pPr>
            <w:r w:rsidRPr="00BD4CE4">
              <w:rPr>
                <w:sz w:val="22"/>
                <w:szCs w:val="22"/>
                <w:lang w:val="en-US"/>
              </w:rPr>
              <w:t>Journal of Baku Engineering University Math. and Comp. Sci., v. 4, № 1, 2021.</w:t>
            </w:r>
          </w:p>
        </w:tc>
        <w:tc>
          <w:tcPr>
            <w:tcW w:w="56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lang w:val="en-US"/>
              </w:rPr>
              <w:t>28-34</w:t>
            </w:r>
          </w:p>
        </w:tc>
      </w:tr>
      <w:tr w:rsidR="00BD4CE4" w:rsidRPr="00BD4CE4" w:rsidTr="00167F63">
        <w:trPr>
          <w:trHeight w:val="1399"/>
        </w:trPr>
        <w:tc>
          <w:tcPr>
            <w:tcW w:w="568"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az-Latn-AZ"/>
              </w:rPr>
              <w:t>9</w:t>
            </w:r>
          </w:p>
        </w:tc>
        <w:tc>
          <w:tcPr>
            <w:tcW w:w="1984"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az-Latn-AZ"/>
              </w:rPr>
              <w:t>Г.Ф.Кулиев Х.Т.Тагиев</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az-Latn-AZ"/>
              </w:rPr>
              <w:t>Об определении коэффициента гиперболического уравнения второго порядка с нелокальным условием.</w:t>
            </w:r>
          </w:p>
        </w:tc>
        <w:tc>
          <w:tcPr>
            <w:tcW w:w="1985"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lang w:val="az-Latn-AZ"/>
              </w:rPr>
              <w:t>Вестник БГУ, серия физико-матем. наук, №1, 2021</w:t>
            </w:r>
          </w:p>
        </w:tc>
        <w:tc>
          <w:tcPr>
            <w:tcW w:w="56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lang w:val="az-Latn-AZ"/>
              </w:rPr>
              <w:t xml:space="preserve"> 20-28</w:t>
            </w:r>
          </w:p>
        </w:tc>
      </w:tr>
      <w:tr w:rsidR="00BD4CE4" w:rsidRPr="00BD4CE4" w:rsidTr="00167F63">
        <w:trPr>
          <w:trHeight w:val="768"/>
        </w:trPr>
        <w:tc>
          <w:tcPr>
            <w:tcW w:w="568"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az-Latn-AZ"/>
              </w:rPr>
              <w:t>10</w:t>
            </w:r>
          </w:p>
        </w:tc>
        <w:tc>
          <w:tcPr>
            <w:tcW w:w="1984" w:type="dxa"/>
            <w:tcBorders>
              <w:top w:val="single" w:sz="4" w:space="0" w:color="auto"/>
              <w:left w:val="single" w:sz="4" w:space="0" w:color="auto"/>
              <w:bottom w:val="single" w:sz="4" w:space="0" w:color="auto"/>
              <w:right w:val="single" w:sz="4" w:space="0" w:color="auto"/>
            </w:tcBorders>
            <w:hideMark/>
          </w:tcPr>
          <w:p w:rsidR="00BD4CE4" w:rsidRPr="00BD4CE4" w:rsidRDefault="00BD4CE4">
            <w:pPr>
              <w:autoSpaceDE w:val="0"/>
              <w:autoSpaceDN w:val="0"/>
              <w:adjustRightInd w:val="0"/>
              <w:jc w:val="both"/>
              <w:rPr>
                <w:sz w:val="22"/>
                <w:szCs w:val="22"/>
                <w:lang w:val="az-Latn-AZ"/>
              </w:rPr>
            </w:pPr>
            <w:r w:rsidRPr="00BD4CE4">
              <w:rPr>
                <w:sz w:val="22"/>
                <w:szCs w:val="22"/>
              </w:rPr>
              <w:t>З.С.Алиев</w:t>
            </w:r>
            <w:r w:rsidRPr="00BD4CE4">
              <w:rPr>
                <w:sz w:val="22"/>
                <w:szCs w:val="22"/>
                <w:lang w:val="az-Latn-AZ"/>
              </w:rPr>
              <w:t>.</w:t>
            </w:r>
          </w:p>
          <w:p w:rsidR="00BD4CE4" w:rsidRPr="00BD4CE4" w:rsidRDefault="00BD4CE4">
            <w:pPr>
              <w:autoSpaceDE w:val="0"/>
              <w:autoSpaceDN w:val="0"/>
              <w:adjustRightInd w:val="0"/>
              <w:jc w:val="both"/>
              <w:rPr>
                <w:sz w:val="22"/>
                <w:szCs w:val="22"/>
              </w:rPr>
            </w:pPr>
            <w:r w:rsidRPr="00BD4CE4">
              <w:rPr>
                <w:sz w:val="22"/>
                <w:szCs w:val="22"/>
              </w:rPr>
              <w:t>М.М. Мамедова</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rPr>
              <w:t>О глобальной бифуркаций одной полулинеаризируемой задачи на собственные значения</w:t>
            </w:r>
          </w:p>
        </w:tc>
        <w:tc>
          <w:tcPr>
            <w:tcW w:w="1985" w:type="dxa"/>
            <w:tcBorders>
              <w:top w:val="single" w:sz="4" w:space="0" w:color="auto"/>
              <w:left w:val="single" w:sz="4" w:space="0" w:color="auto"/>
              <w:bottom w:val="single" w:sz="4" w:space="0" w:color="auto"/>
              <w:right w:val="single" w:sz="4" w:space="0" w:color="auto"/>
            </w:tcBorders>
            <w:hideMark/>
          </w:tcPr>
          <w:p w:rsidR="00BD4CE4" w:rsidRPr="00BD4CE4" w:rsidRDefault="00BD4CE4">
            <w:pPr>
              <w:autoSpaceDE w:val="0"/>
              <w:autoSpaceDN w:val="0"/>
              <w:adjustRightInd w:val="0"/>
              <w:jc w:val="center"/>
              <w:rPr>
                <w:b/>
                <w:sz w:val="22"/>
                <w:szCs w:val="22"/>
                <w:lang w:val="az-Latn-AZ"/>
              </w:rPr>
            </w:pPr>
            <w:r w:rsidRPr="00BD4CE4">
              <w:rPr>
                <w:sz w:val="22"/>
                <w:szCs w:val="22"/>
              </w:rPr>
              <w:t xml:space="preserve">Вестник Бакинского Унив. </w:t>
            </w:r>
            <w:r w:rsidRPr="00BD4CE4">
              <w:rPr>
                <w:sz w:val="22"/>
                <w:szCs w:val="22"/>
                <w:lang w:val="en-US"/>
              </w:rPr>
              <w:t>c</w:t>
            </w:r>
            <w:r w:rsidRPr="00BD4CE4">
              <w:rPr>
                <w:sz w:val="22"/>
                <w:szCs w:val="22"/>
              </w:rPr>
              <w:t>ерия физико-математических наук, (2021), № 1</w:t>
            </w:r>
            <w:r w:rsidRPr="00BD4CE4">
              <w:rPr>
                <w:sz w:val="22"/>
                <w:szCs w:val="22"/>
                <w:lang w:val="az-Latn-AZ"/>
              </w:rPr>
              <w:t>.</w:t>
            </w:r>
          </w:p>
        </w:tc>
        <w:tc>
          <w:tcPr>
            <w:tcW w:w="567" w:type="dxa"/>
            <w:tcBorders>
              <w:top w:val="single" w:sz="4" w:space="0" w:color="auto"/>
              <w:left w:val="single" w:sz="4" w:space="0" w:color="auto"/>
              <w:bottom w:val="single" w:sz="4" w:space="0" w:color="auto"/>
              <w:right w:val="single" w:sz="4" w:space="0" w:color="auto"/>
            </w:tcBorders>
            <w:hideMark/>
          </w:tcPr>
          <w:p w:rsidR="00BD4CE4" w:rsidRPr="00BD4CE4" w:rsidRDefault="00BD4CE4">
            <w:pPr>
              <w:autoSpaceDE w:val="0"/>
              <w:autoSpaceDN w:val="0"/>
              <w:adjustRightInd w:val="0"/>
              <w:jc w:val="both"/>
              <w:rPr>
                <w:sz w:val="22"/>
                <w:szCs w:val="22"/>
                <w:lang w:val="az-Latn-AZ"/>
              </w:rPr>
            </w:pPr>
            <w:r w:rsidRPr="00BD4CE4">
              <w:rPr>
                <w:sz w:val="22"/>
                <w:szCs w:val="22"/>
              </w:rPr>
              <w:t>29-37.</w:t>
            </w:r>
          </w:p>
          <w:p w:rsidR="00BD4CE4" w:rsidRPr="00BD4CE4" w:rsidRDefault="00BD4CE4">
            <w:pPr>
              <w:autoSpaceDE w:val="0"/>
              <w:autoSpaceDN w:val="0"/>
              <w:adjustRightInd w:val="0"/>
              <w:jc w:val="both"/>
              <w:rPr>
                <w:sz w:val="22"/>
                <w:szCs w:val="22"/>
                <w:lang w:val="az-Latn-AZ"/>
              </w:rPr>
            </w:pPr>
            <w:r w:rsidRPr="00BD4CE4">
              <w:rPr>
                <w:sz w:val="22"/>
                <w:szCs w:val="22"/>
                <w:lang w:val="az-Latn-AZ"/>
              </w:rPr>
              <w:t>(9)</w:t>
            </w:r>
          </w:p>
        </w:tc>
      </w:tr>
      <w:tr w:rsidR="00BD4CE4" w:rsidRPr="00BD4CE4" w:rsidTr="00167F63">
        <w:trPr>
          <w:trHeight w:val="1399"/>
        </w:trPr>
        <w:tc>
          <w:tcPr>
            <w:tcW w:w="568"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az-Latn-AZ"/>
              </w:rPr>
              <w:t>11</w:t>
            </w:r>
          </w:p>
        </w:tc>
        <w:tc>
          <w:tcPr>
            <w:tcW w:w="1984" w:type="dxa"/>
            <w:tcBorders>
              <w:top w:val="single" w:sz="4" w:space="0" w:color="auto"/>
              <w:left w:val="single" w:sz="4" w:space="0" w:color="auto"/>
              <w:bottom w:val="single" w:sz="4" w:space="0" w:color="auto"/>
              <w:right w:val="single" w:sz="4" w:space="0" w:color="auto"/>
            </w:tcBorders>
          </w:tcPr>
          <w:p w:rsidR="00BD4CE4" w:rsidRPr="00BD4CE4" w:rsidRDefault="00BD4CE4">
            <w:pPr>
              <w:rPr>
                <w:bCs/>
                <w:sz w:val="22"/>
                <w:szCs w:val="22"/>
                <w:lang w:val="az-Latn-AZ"/>
              </w:rPr>
            </w:pPr>
            <w:r w:rsidRPr="00BD4CE4">
              <w:rPr>
                <w:bCs/>
                <w:sz w:val="22"/>
                <w:szCs w:val="22"/>
                <w:lang w:val="az-Latn-AZ"/>
              </w:rPr>
              <w:t xml:space="preserve">И. M. Набиев. А. М. Гасанли,  Л. И. Маммадова </w:t>
            </w:r>
          </w:p>
          <w:p w:rsidR="00BD4CE4" w:rsidRPr="00BD4CE4" w:rsidRDefault="00BD4CE4">
            <w:pPr>
              <w:jc w:val="both"/>
              <w:rPr>
                <w:bCs/>
                <w:sz w:val="22"/>
                <w:szCs w:val="22"/>
                <w:lang w:val="az-Latn-AZ"/>
              </w:rPr>
            </w:pPr>
            <w:r w:rsidRPr="00BD4CE4">
              <w:rPr>
                <w:bCs/>
                <w:sz w:val="22"/>
                <w:szCs w:val="22"/>
                <w:lang w:val="az-Latn-AZ"/>
              </w:rPr>
              <w:t xml:space="preserve">            </w:t>
            </w:r>
          </w:p>
          <w:p w:rsidR="00BD4CE4" w:rsidRPr="00BD4CE4" w:rsidRDefault="00BD4CE4">
            <w:pPr>
              <w:spacing w:line="360" w:lineRule="auto"/>
              <w:rPr>
                <w:sz w:val="22"/>
                <w:szCs w:val="22"/>
                <w:lang w:val="az-Latn-AZ"/>
              </w:rPr>
            </w:pP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bCs/>
                <w:sz w:val="22"/>
                <w:szCs w:val="22"/>
                <w:lang w:val="az-Latn-AZ"/>
              </w:rPr>
            </w:pPr>
            <w:r w:rsidRPr="00BD4CE4">
              <w:rPr>
                <w:bCs/>
                <w:sz w:val="22"/>
                <w:szCs w:val="22"/>
                <w:lang w:val="az-Latn-AZ"/>
              </w:rPr>
              <w:t xml:space="preserve">Единственность востановления системы Дирака с полураспадающимися граничными условиями. </w:t>
            </w:r>
          </w:p>
        </w:tc>
        <w:tc>
          <w:tcPr>
            <w:tcW w:w="1985" w:type="dxa"/>
            <w:tcBorders>
              <w:top w:val="single" w:sz="4" w:space="0" w:color="auto"/>
              <w:left w:val="single" w:sz="4" w:space="0" w:color="auto"/>
              <w:bottom w:val="single" w:sz="4" w:space="0" w:color="auto"/>
              <w:right w:val="single" w:sz="4" w:space="0" w:color="auto"/>
            </w:tcBorders>
            <w:hideMark/>
          </w:tcPr>
          <w:p w:rsidR="00BD4CE4" w:rsidRPr="00BD4CE4" w:rsidRDefault="00BD4CE4">
            <w:pPr>
              <w:tabs>
                <w:tab w:val="left" w:pos="567"/>
              </w:tabs>
              <w:jc w:val="center"/>
              <w:rPr>
                <w:sz w:val="22"/>
                <w:szCs w:val="22"/>
              </w:rPr>
            </w:pPr>
            <w:r w:rsidRPr="00BD4CE4">
              <w:rPr>
                <w:bCs/>
                <w:sz w:val="22"/>
                <w:szCs w:val="22"/>
                <w:lang w:val="az-Latn-AZ"/>
              </w:rPr>
              <w:t>Вестник БГУ, сер. физ.-матем.,  2021, № 2.</w:t>
            </w:r>
          </w:p>
        </w:tc>
        <w:tc>
          <w:tcPr>
            <w:tcW w:w="56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rPr>
            </w:pPr>
            <w:r w:rsidRPr="00BD4CE4">
              <w:rPr>
                <w:bCs/>
                <w:sz w:val="22"/>
                <w:szCs w:val="22"/>
              </w:rPr>
              <w:t>36-43</w:t>
            </w:r>
          </w:p>
        </w:tc>
      </w:tr>
      <w:tr w:rsidR="00BD4CE4" w:rsidRPr="00BD4CE4" w:rsidTr="00167F63">
        <w:trPr>
          <w:trHeight w:val="1399"/>
        </w:trPr>
        <w:tc>
          <w:tcPr>
            <w:tcW w:w="568"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az-Latn-AZ"/>
              </w:rPr>
              <w:t>12</w:t>
            </w:r>
          </w:p>
        </w:tc>
        <w:tc>
          <w:tcPr>
            <w:tcW w:w="1984"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bCs/>
                <w:sz w:val="22"/>
                <w:szCs w:val="22"/>
                <w:lang w:val="en-US"/>
              </w:rPr>
              <w:t>M</w:t>
            </w:r>
            <w:r w:rsidRPr="00BD4CE4">
              <w:rPr>
                <w:bCs/>
                <w:sz w:val="22"/>
                <w:szCs w:val="22"/>
                <w:lang w:val="az-Latn-AZ"/>
              </w:rPr>
              <w:t>.</w:t>
            </w:r>
            <w:r w:rsidRPr="00BD4CE4">
              <w:rPr>
                <w:bCs/>
                <w:sz w:val="22"/>
                <w:szCs w:val="22"/>
                <w:lang w:val="en-US"/>
              </w:rPr>
              <w:t>N. Omarova</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az-Latn-AZ"/>
              </w:rPr>
              <w:t>Commutator of nonsingular integral on weighted Orlicz spaces</w:t>
            </w:r>
          </w:p>
        </w:tc>
        <w:tc>
          <w:tcPr>
            <w:tcW w:w="1985"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lang w:val="az-Latn-AZ"/>
              </w:rPr>
              <w:t>Proceedings of Institute of Applied Mathematics, 10 (1), (2021).</w:t>
            </w:r>
          </w:p>
        </w:tc>
        <w:tc>
          <w:tcPr>
            <w:tcW w:w="56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lang w:val="az-Latn-AZ"/>
              </w:rPr>
              <w:t>76-86</w:t>
            </w:r>
          </w:p>
        </w:tc>
      </w:tr>
      <w:tr w:rsidR="00BD4CE4" w:rsidRPr="00BD4CE4" w:rsidTr="00167F63">
        <w:trPr>
          <w:trHeight w:val="1399"/>
        </w:trPr>
        <w:tc>
          <w:tcPr>
            <w:tcW w:w="568"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az-Latn-AZ"/>
              </w:rPr>
              <w:t>13</w:t>
            </w:r>
          </w:p>
        </w:tc>
        <w:tc>
          <w:tcPr>
            <w:tcW w:w="1984"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color w:val="000000"/>
                <w:sz w:val="22"/>
                <w:szCs w:val="22"/>
                <w:lang w:val="az-Latn-AZ"/>
              </w:rPr>
              <w:t xml:space="preserve">r.ü.f.d. E.Məmmədov, R.Babayeva. </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autoSpaceDE w:val="0"/>
              <w:autoSpaceDN w:val="0"/>
              <w:adjustRightInd w:val="0"/>
              <w:spacing w:line="276" w:lineRule="auto"/>
              <w:rPr>
                <w:bCs/>
                <w:sz w:val="22"/>
                <w:szCs w:val="22"/>
                <w:lang w:val="az-Latn-AZ"/>
              </w:rPr>
            </w:pPr>
            <w:r w:rsidRPr="00BD4CE4">
              <w:rPr>
                <w:color w:val="000000"/>
                <w:sz w:val="22"/>
                <w:szCs w:val="22"/>
                <w:lang w:val="az-Latn-AZ"/>
              </w:rPr>
              <w:t>Klassik məntiqdə modal təkliflər haqqında: Nəsirəddin Tusi və İbn Sina</w:t>
            </w:r>
          </w:p>
        </w:tc>
        <w:tc>
          <w:tcPr>
            <w:tcW w:w="1985"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bCs/>
                <w:sz w:val="22"/>
                <w:szCs w:val="22"/>
                <w:lang w:val="az-Latn-AZ"/>
              </w:rPr>
            </w:pPr>
            <w:r w:rsidRPr="00BD4CE4">
              <w:rPr>
                <w:color w:val="000000"/>
                <w:sz w:val="22"/>
                <w:szCs w:val="22"/>
              </w:rPr>
              <w:t xml:space="preserve">“Elm Tarixi” Jurnalı, 2021, №1, </w:t>
            </w:r>
          </w:p>
        </w:tc>
        <w:tc>
          <w:tcPr>
            <w:tcW w:w="56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color w:val="000000"/>
                <w:sz w:val="22"/>
                <w:szCs w:val="22"/>
              </w:rPr>
              <w:t>7-15</w:t>
            </w:r>
          </w:p>
        </w:tc>
      </w:tr>
      <w:tr w:rsidR="00BD4CE4" w:rsidRPr="00BD4CE4" w:rsidTr="00167F63">
        <w:trPr>
          <w:trHeight w:val="1399"/>
        </w:trPr>
        <w:tc>
          <w:tcPr>
            <w:tcW w:w="568"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az-Latn-AZ"/>
              </w:rPr>
              <w:lastRenderedPageBreak/>
              <w:t>14</w:t>
            </w:r>
          </w:p>
        </w:tc>
        <w:tc>
          <w:tcPr>
            <w:tcW w:w="1984"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az-Latn-AZ"/>
              </w:rPr>
              <w:t>Nazilə Rəsulova</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en-US"/>
              </w:rPr>
            </w:pPr>
            <w:r w:rsidRPr="00BD4CE4">
              <w:rPr>
                <w:sz w:val="22"/>
                <w:szCs w:val="22"/>
                <w:lang w:val="en-US"/>
              </w:rPr>
              <w:t>Effects of the features of the Earth’s crust on wave processes during earthquake</w:t>
            </w:r>
          </w:p>
        </w:tc>
        <w:tc>
          <w:tcPr>
            <w:tcW w:w="1985"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en-US"/>
              </w:rPr>
            </w:pPr>
            <w:r w:rsidRPr="00BD4CE4">
              <w:rPr>
                <w:sz w:val="22"/>
                <w:szCs w:val="22"/>
                <w:lang w:val="en-US"/>
              </w:rPr>
              <w:t>Transactions of ANAS, ser. phys.-tech. math. sc. Mechanics, 41(7), 2021,</w:t>
            </w:r>
          </w:p>
        </w:tc>
        <w:tc>
          <w:tcPr>
            <w:tcW w:w="56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en-US"/>
              </w:rPr>
            </w:pPr>
            <w:r w:rsidRPr="00BD4CE4">
              <w:rPr>
                <w:sz w:val="22"/>
                <w:szCs w:val="22"/>
                <w:lang w:val="en-US"/>
              </w:rPr>
              <w:t>7-13</w:t>
            </w:r>
          </w:p>
        </w:tc>
      </w:tr>
      <w:tr w:rsidR="00BD4CE4" w:rsidRPr="00BD4CE4" w:rsidTr="00167F63">
        <w:trPr>
          <w:trHeight w:val="1399"/>
        </w:trPr>
        <w:tc>
          <w:tcPr>
            <w:tcW w:w="568"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az-Latn-AZ"/>
              </w:rPr>
              <w:t>15</w:t>
            </w:r>
          </w:p>
        </w:tc>
        <w:tc>
          <w:tcPr>
            <w:tcW w:w="1984" w:type="dxa"/>
            <w:tcBorders>
              <w:top w:val="single" w:sz="4" w:space="0" w:color="auto"/>
              <w:left w:val="single" w:sz="4" w:space="0" w:color="auto"/>
              <w:bottom w:val="single" w:sz="4" w:space="0" w:color="auto"/>
              <w:right w:val="single" w:sz="4" w:space="0" w:color="auto"/>
            </w:tcBorders>
          </w:tcPr>
          <w:p w:rsidR="00BD4CE4" w:rsidRPr="00BD4CE4" w:rsidRDefault="00BD4CE4">
            <w:pPr>
              <w:rPr>
                <w:sz w:val="22"/>
                <w:szCs w:val="22"/>
                <w:lang w:val="az-Latn-AZ"/>
              </w:rPr>
            </w:pPr>
            <w:r w:rsidRPr="00BD4CE4">
              <w:rPr>
                <w:sz w:val="22"/>
                <w:szCs w:val="22"/>
                <w:lang w:val="az-Latn-AZ"/>
              </w:rPr>
              <w:t>Məhsəti Rüstəmova</w:t>
            </w:r>
          </w:p>
          <w:p w:rsidR="00BD4CE4" w:rsidRPr="00BD4CE4" w:rsidRDefault="00BD4CE4">
            <w:pPr>
              <w:rPr>
                <w:sz w:val="22"/>
                <w:szCs w:val="22"/>
                <w:lang w:val="az-Latn-AZ"/>
              </w:rPr>
            </w:pP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en-US"/>
              </w:rPr>
            </w:pPr>
            <w:r w:rsidRPr="00BD4CE4">
              <w:rPr>
                <w:sz w:val="22"/>
                <w:szCs w:val="22"/>
                <w:lang w:val="en-US"/>
              </w:rPr>
              <w:t>Investigation of waves propagation in a plane net</w:t>
            </w:r>
          </w:p>
        </w:tc>
        <w:tc>
          <w:tcPr>
            <w:tcW w:w="1985"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en-US"/>
              </w:rPr>
            </w:pPr>
            <w:r w:rsidRPr="00BD4CE4">
              <w:rPr>
                <w:sz w:val="22"/>
                <w:szCs w:val="22"/>
                <w:lang w:val="en-US"/>
              </w:rPr>
              <w:t>Transactions of ANAS, ser. phys.-tech. math. sc. Mechanics, 41(7), 2021</w:t>
            </w:r>
          </w:p>
        </w:tc>
        <w:tc>
          <w:tcPr>
            <w:tcW w:w="56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en-US"/>
              </w:rPr>
            </w:pPr>
            <w:r w:rsidRPr="00BD4CE4">
              <w:rPr>
                <w:sz w:val="22"/>
                <w:szCs w:val="22"/>
                <w:lang w:val="en-US"/>
              </w:rPr>
              <w:t>14-22</w:t>
            </w:r>
          </w:p>
        </w:tc>
      </w:tr>
      <w:tr w:rsidR="00BD4CE4" w:rsidRPr="00BD4CE4" w:rsidTr="00167F63">
        <w:trPr>
          <w:trHeight w:val="990"/>
        </w:trPr>
        <w:tc>
          <w:tcPr>
            <w:tcW w:w="568"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rPr>
            </w:pPr>
            <w:r w:rsidRPr="00BD4CE4">
              <w:rPr>
                <w:sz w:val="22"/>
                <w:szCs w:val="22"/>
              </w:rPr>
              <w:t>16</w:t>
            </w:r>
          </w:p>
        </w:tc>
        <w:tc>
          <w:tcPr>
            <w:tcW w:w="1984"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az-Latn-AZ"/>
              </w:rPr>
              <w:t>Qeylani Pənahov</w:t>
            </w:r>
          </w:p>
          <w:p w:rsidR="00BD4CE4" w:rsidRPr="00BD4CE4" w:rsidRDefault="00BD4CE4">
            <w:pPr>
              <w:rPr>
                <w:sz w:val="22"/>
                <w:szCs w:val="22"/>
                <w:lang w:val="az-Latn-AZ"/>
              </w:rPr>
            </w:pPr>
            <w:r w:rsidRPr="00BD4CE4">
              <w:rPr>
                <w:sz w:val="22"/>
                <w:szCs w:val="22"/>
                <w:lang w:val="az-Latn-AZ"/>
              </w:rPr>
              <w:t>Afet Yuzbashiyeva</w:t>
            </w:r>
          </w:p>
          <w:p w:rsidR="00BD4CE4" w:rsidRPr="00BD4CE4" w:rsidRDefault="00BD4CE4">
            <w:pPr>
              <w:rPr>
                <w:sz w:val="22"/>
                <w:szCs w:val="22"/>
                <w:lang w:val="az-Latn-AZ"/>
              </w:rPr>
            </w:pPr>
            <w:r w:rsidRPr="00BD4CE4">
              <w:rPr>
                <w:sz w:val="22"/>
                <w:szCs w:val="22"/>
                <w:lang w:val="az-Latn-AZ"/>
              </w:rPr>
              <w:t>Ibrahim Mamedov Elnara Mamedova</w:t>
            </w:r>
          </w:p>
        </w:tc>
        <w:tc>
          <w:tcPr>
            <w:tcW w:w="2297" w:type="dxa"/>
            <w:tcBorders>
              <w:top w:val="single" w:sz="4" w:space="0" w:color="auto"/>
              <w:left w:val="single" w:sz="4" w:space="0" w:color="auto"/>
              <w:bottom w:val="single" w:sz="4" w:space="0" w:color="auto"/>
              <w:right w:val="single" w:sz="4" w:space="0" w:color="auto"/>
            </w:tcBorders>
          </w:tcPr>
          <w:p w:rsidR="00BD4CE4" w:rsidRPr="00BD4CE4" w:rsidRDefault="00BD4CE4">
            <w:pPr>
              <w:rPr>
                <w:sz w:val="22"/>
                <w:szCs w:val="22"/>
                <w:lang w:val="az-Latn-AZ"/>
              </w:rPr>
            </w:pPr>
            <w:r w:rsidRPr="00BD4CE4">
              <w:rPr>
                <w:sz w:val="22"/>
                <w:szCs w:val="22"/>
                <w:lang w:val="az-Latn-AZ"/>
              </w:rPr>
              <w:t>Ground consolidation under the fractal filtration law</w:t>
            </w:r>
          </w:p>
          <w:p w:rsidR="00BD4CE4" w:rsidRPr="00BD4CE4" w:rsidRDefault="00BD4CE4">
            <w:pPr>
              <w:rPr>
                <w:sz w:val="22"/>
                <w:szCs w:val="22"/>
                <w:lang w:val="az-Latn-AZ"/>
              </w:rPr>
            </w:pPr>
          </w:p>
        </w:tc>
        <w:tc>
          <w:tcPr>
            <w:tcW w:w="1985"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lang w:val="az-Latn-AZ"/>
              </w:rPr>
              <w:t>ANAS Transactions (issue Mechanics), Vol. 40, № 7,  2021.</w:t>
            </w:r>
          </w:p>
        </w:tc>
        <w:tc>
          <w:tcPr>
            <w:tcW w:w="56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lang w:val="az-Latn-AZ"/>
              </w:rPr>
              <w:t>22-29</w:t>
            </w:r>
          </w:p>
        </w:tc>
      </w:tr>
      <w:tr w:rsidR="00BD4CE4" w:rsidRPr="00BD4CE4" w:rsidTr="00167F63">
        <w:trPr>
          <w:trHeight w:val="990"/>
        </w:trPr>
        <w:tc>
          <w:tcPr>
            <w:tcW w:w="568"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en-US"/>
              </w:rPr>
            </w:pPr>
            <w:r w:rsidRPr="00BD4CE4">
              <w:rPr>
                <w:sz w:val="22"/>
                <w:szCs w:val="22"/>
                <w:lang w:val="en-US"/>
              </w:rPr>
              <w:t>17</w:t>
            </w:r>
          </w:p>
        </w:tc>
        <w:tc>
          <w:tcPr>
            <w:tcW w:w="1984" w:type="dxa"/>
            <w:tcBorders>
              <w:top w:val="single" w:sz="4" w:space="0" w:color="auto"/>
              <w:left w:val="single" w:sz="4" w:space="0" w:color="auto"/>
              <w:bottom w:val="single" w:sz="4" w:space="0" w:color="auto"/>
              <w:right w:val="single" w:sz="4" w:space="0" w:color="auto"/>
            </w:tcBorders>
          </w:tcPr>
          <w:p w:rsidR="00BD4CE4" w:rsidRPr="00BD4CE4" w:rsidRDefault="00BD4CE4">
            <w:pPr>
              <w:rPr>
                <w:color w:val="000000"/>
                <w:sz w:val="22"/>
                <w:szCs w:val="22"/>
                <w:lang w:val="az-Latn-AZ"/>
              </w:rPr>
            </w:pPr>
            <w:r w:rsidRPr="00BD4CE4">
              <w:rPr>
                <w:color w:val="000000"/>
                <w:sz w:val="22"/>
                <w:szCs w:val="22"/>
                <w:lang w:val="az-Latn-AZ"/>
              </w:rPr>
              <w:t>İ.Mirzazadə</w:t>
            </w:r>
          </w:p>
          <w:p w:rsidR="00BD4CE4" w:rsidRPr="00BD4CE4" w:rsidRDefault="00BD4CE4">
            <w:pPr>
              <w:rPr>
                <w:sz w:val="22"/>
                <w:szCs w:val="22"/>
                <w:lang w:val="az-Latn-AZ"/>
              </w:rPr>
            </w:pPr>
          </w:p>
        </w:tc>
        <w:tc>
          <w:tcPr>
            <w:tcW w:w="2297" w:type="dxa"/>
            <w:tcBorders>
              <w:top w:val="single" w:sz="4" w:space="0" w:color="auto"/>
              <w:left w:val="single" w:sz="4" w:space="0" w:color="auto"/>
              <w:bottom w:val="single" w:sz="4" w:space="0" w:color="auto"/>
              <w:right w:val="single" w:sz="4" w:space="0" w:color="auto"/>
            </w:tcBorders>
          </w:tcPr>
          <w:p w:rsidR="00BD4CE4" w:rsidRPr="00BD4CE4" w:rsidRDefault="00BD4CE4">
            <w:pPr>
              <w:rPr>
                <w:sz w:val="22"/>
                <w:szCs w:val="22"/>
                <w:lang w:val="az-Latn-AZ" w:eastAsia="ja-JP"/>
              </w:rPr>
            </w:pPr>
            <w:r w:rsidRPr="00BD4CE4">
              <w:rPr>
                <w:sz w:val="22"/>
                <w:szCs w:val="22"/>
                <w:lang w:val="az-Latn-AZ" w:eastAsia="ja-JP"/>
              </w:rPr>
              <w:t xml:space="preserve">Tibbi informasiya sistemlərində istifadə olunan riyazi aparat </w:t>
            </w:r>
          </w:p>
          <w:p w:rsidR="00BD4CE4" w:rsidRPr="00BD4CE4" w:rsidRDefault="00BD4CE4">
            <w:pPr>
              <w:rPr>
                <w:sz w:val="22"/>
                <w:szCs w:val="22"/>
                <w:lang w:val="az-Latn-AZ"/>
              </w:rPr>
            </w:pPr>
          </w:p>
        </w:tc>
        <w:tc>
          <w:tcPr>
            <w:tcW w:w="1985" w:type="dxa"/>
            <w:tcBorders>
              <w:top w:val="single" w:sz="4" w:space="0" w:color="auto"/>
              <w:left w:val="single" w:sz="4" w:space="0" w:color="auto"/>
              <w:bottom w:val="single" w:sz="4" w:space="0" w:color="auto"/>
              <w:right w:val="single" w:sz="4" w:space="0" w:color="auto"/>
            </w:tcBorders>
          </w:tcPr>
          <w:p w:rsidR="00BD4CE4" w:rsidRPr="00BD4CE4" w:rsidRDefault="00BD4CE4">
            <w:pPr>
              <w:jc w:val="center"/>
              <w:rPr>
                <w:color w:val="000000"/>
                <w:sz w:val="22"/>
                <w:szCs w:val="22"/>
                <w:lang w:val="az-Latn-AZ"/>
              </w:rPr>
            </w:pPr>
            <w:r w:rsidRPr="00BD4CE4">
              <w:rPr>
                <w:sz w:val="22"/>
                <w:szCs w:val="22"/>
                <w:lang w:val="az-Latn-AZ" w:eastAsia="ja-JP"/>
              </w:rPr>
              <w:t>“Elmi iş” beynəlxalq  elmi  jurnal. Bakı 2021,  C ild 15,say N 4</w:t>
            </w:r>
          </w:p>
          <w:p w:rsidR="00BD4CE4" w:rsidRPr="00BD4CE4" w:rsidRDefault="00BD4CE4">
            <w:pPr>
              <w:jc w:val="center"/>
              <w:rPr>
                <w:sz w:val="22"/>
                <w:szCs w:val="22"/>
                <w:lang w:val="az-Latn-AZ"/>
              </w:rPr>
            </w:pPr>
          </w:p>
        </w:tc>
        <w:tc>
          <w:tcPr>
            <w:tcW w:w="567" w:type="dxa"/>
            <w:tcBorders>
              <w:top w:val="single" w:sz="4" w:space="0" w:color="auto"/>
              <w:left w:val="single" w:sz="4" w:space="0" w:color="auto"/>
              <w:bottom w:val="single" w:sz="4" w:space="0" w:color="auto"/>
              <w:right w:val="single" w:sz="4" w:space="0" w:color="auto"/>
            </w:tcBorders>
          </w:tcPr>
          <w:p w:rsidR="00BD4CE4" w:rsidRPr="00BD4CE4" w:rsidRDefault="00BD4CE4">
            <w:pPr>
              <w:ind w:hanging="108"/>
              <w:jc w:val="center"/>
              <w:rPr>
                <w:sz w:val="22"/>
                <w:szCs w:val="22"/>
                <w:lang w:val="az-Latn-AZ"/>
              </w:rPr>
            </w:pPr>
          </w:p>
          <w:p w:rsidR="00BD4CE4" w:rsidRPr="00BD4CE4" w:rsidRDefault="00BD4CE4">
            <w:pPr>
              <w:ind w:hanging="108"/>
              <w:jc w:val="center"/>
              <w:rPr>
                <w:sz w:val="22"/>
                <w:szCs w:val="22"/>
                <w:lang w:val="az-Latn-AZ"/>
              </w:rPr>
            </w:pPr>
          </w:p>
          <w:p w:rsidR="00BD4CE4" w:rsidRPr="00BD4CE4" w:rsidRDefault="00BD4CE4">
            <w:pPr>
              <w:ind w:hanging="108"/>
              <w:jc w:val="center"/>
              <w:rPr>
                <w:sz w:val="22"/>
                <w:szCs w:val="22"/>
                <w:lang w:val="az-Latn-AZ"/>
              </w:rPr>
            </w:pPr>
            <w:r w:rsidRPr="00BD4CE4">
              <w:rPr>
                <w:sz w:val="22"/>
                <w:szCs w:val="22"/>
                <w:lang w:val="az-Latn-AZ"/>
              </w:rPr>
              <w:t>75-85</w:t>
            </w:r>
          </w:p>
        </w:tc>
      </w:tr>
      <w:tr w:rsidR="00BD4CE4" w:rsidRPr="00BD4CE4" w:rsidTr="00167F63">
        <w:trPr>
          <w:trHeight w:val="990"/>
        </w:trPr>
        <w:tc>
          <w:tcPr>
            <w:tcW w:w="568"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en-US"/>
              </w:rPr>
            </w:pPr>
            <w:r w:rsidRPr="00BD4CE4">
              <w:rPr>
                <w:sz w:val="22"/>
                <w:szCs w:val="22"/>
                <w:lang w:val="en-US"/>
              </w:rPr>
              <w:t>18</w:t>
            </w:r>
          </w:p>
        </w:tc>
        <w:tc>
          <w:tcPr>
            <w:tcW w:w="1984"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color w:val="000000"/>
                <w:sz w:val="22"/>
                <w:szCs w:val="22"/>
                <w:lang w:val="az-Latn-AZ"/>
              </w:rPr>
            </w:pPr>
            <w:r w:rsidRPr="00BD4CE4">
              <w:rPr>
                <w:rStyle w:val="af6"/>
                <w:sz w:val="22"/>
                <w:szCs w:val="22"/>
                <w:lang w:val="az-Latn-AZ"/>
              </w:rPr>
              <w:t>X.I.Musayev</w:t>
            </w:r>
            <w:r w:rsidRPr="00BD4CE4">
              <w:rPr>
                <w:rFonts w:eastAsia="Times New Roman"/>
                <w:sz w:val="22"/>
                <w:szCs w:val="22"/>
                <w:lang w:val="az-Latn-AZ"/>
              </w:rPr>
              <w:t xml:space="preserve"> </w:t>
            </w:r>
            <w:r w:rsidRPr="00BD4CE4">
              <w:rPr>
                <w:rStyle w:val="af6"/>
                <w:sz w:val="22"/>
                <w:szCs w:val="22"/>
                <w:lang w:val="az-Latn-AZ"/>
              </w:rPr>
              <w:t xml:space="preserve"> F.S. Hüseynov</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eastAsia="ja-JP"/>
              </w:rPr>
            </w:pPr>
            <w:r w:rsidRPr="00BD4CE4">
              <w:rPr>
                <w:rStyle w:val="af6"/>
                <w:sz w:val="22"/>
                <w:szCs w:val="22"/>
                <w:lang w:val="az-Latn-AZ"/>
              </w:rPr>
              <w:t>Yumşaq pnevmatik örtüyün qüvvə komponentlərinin araşdırılması.</w:t>
            </w:r>
          </w:p>
        </w:tc>
        <w:tc>
          <w:tcPr>
            <w:tcW w:w="1985" w:type="dxa"/>
            <w:tcBorders>
              <w:top w:val="single" w:sz="4" w:space="0" w:color="auto"/>
              <w:left w:val="single" w:sz="4" w:space="0" w:color="auto"/>
              <w:bottom w:val="single" w:sz="4" w:space="0" w:color="auto"/>
              <w:right w:val="single" w:sz="4" w:space="0" w:color="auto"/>
            </w:tcBorders>
            <w:hideMark/>
          </w:tcPr>
          <w:p w:rsidR="00BD4CE4" w:rsidRPr="00BD4CE4" w:rsidRDefault="00BD4CE4">
            <w:pPr>
              <w:ind w:left="29"/>
              <w:jc w:val="center"/>
              <w:rPr>
                <w:sz w:val="22"/>
                <w:szCs w:val="22"/>
                <w:lang w:val="az-Latn-AZ" w:eastAsia="ja-JP"/>
              </w:rPr>
            </w:pPr>
            <w:r w:rsidRPr="00BD4CE4">
              <w:rPr>
                <w:rStyle w:val="af6"/>
                <w:sz w:val="22"/>
                <w:szCs w:val="22"/>
                <w:lang w:val="az-Latn-AZ"/>
              </w:rPr>
              <w:t>Azərbaycan Ali Texniki Məktəblərinin Xəbərləri, cild 05, buraxılış 01, 2021il</w:t>
            </w:r>
          </w:p>
        </w:tc>
        <w:tc>
          <w:tcPr>
            <w:tcW w:w="567" w:type="dxa"/>
            <w:tcBorders>
              <w:top w:val="single" w:sz="4" w:space="0" w:color="auto"/>
              <w:left w:val="single" w:sz="4" w:space="0" w:color="auto"/>
              <w:bottom w:val="single" w:sz="4" w:space="0" w:color="auto"/>
              <w:right w:val="single" w:sz="4" w:space="0" w:color="auto"/>
            </w:tcBorders>
          </w:tcPr>
          <w:p w:rsidR="00BD4CE4" w:rsidRPr="00BD4CE4" w:rsidRDefault="00BD4CE4">
            <w:pPr>
              <w:ind w:left="-108" w:hanging="33"/>
              <w:jc w:val="center"/>
              <w:rPr>
                <w:sz w:val="22"/>
                <w:szCs w:val="22"/>
                <w:lang w:val="az-Latn-AZ"/>
              </w:rPr>
            </w:pPr>
          </w:p>
          <w:p w:rsidR="00BD4CE4" w:rsidRPr="00BD4CE4" w:rsidRDefault="00BD4CE4">
            <w:pPr>
              <w:ind w:left="-108" w:hanging="33"/>
              <w:jc w:val="center"/>
              <w:rPr>
                <w:sz w:val="22"/>
                <w:szCs w:val="22"/>
                <w:lang w:val="az-Latn-AZ"/>
              </w:rPr>
            </w:pPr>
          </w:p>
          <w:p w:rsidR="00BD4CE4" w:rsidRPr="00BD4CE4" w:rsidRDefault="00BD4CE4">
            <w:pPr>
              <w:ind w:left="-108" w:hanging="33"/>
              <w:jc w:val="center"/>
              <w:rPr>
                <w:sz w:val="22"/>
                <w:szCs w:val="22"/>
                <w:lang w:val="az-Latn-AZ"/>
              </w:rPr>
            </w:pPr>
            <w:r w:rsidRPr="00BD4CE4">
              <w:rPr>
                <w:sz w:val="22"/>
                <w:szCs w:val="22"/>
                <w:lang w:val="az-Latn-AZ"/>
              </w:rPr>
              <w:t>65-70</w:t>
            </w:r>
          </w:p>
        </w:tc>
      </w:tr>
    </w:tbl>
    <w:p w:rsidR="00BD4CE4" w:rsidRPr="00BD4CE4" w:rsidRDefault="00BD4CE4" w:rsidP="00BD4CE4">
      <w:pPr>
        <w:jc w:val="center"/>
        <w:rPr>
          <w:b/>
          <w:sz w:val="22"/>
          <w:szCs w:val="22"/>
          <w:lang w:val="az-Latn-AZ"/>
        </w:rPr>
      </w:pPr>
    </w:p>
    <w:p w:rsidR="00BD4CE4" w:rsidRPr="00BD4CE4" w:rsidRDefault="00BD4CE4" w:rsidP="00BD4CE4">
      <w:pPr>
        <w:jc w:val="center"/>
        <w:rPr>
          <w:b/>
          <w:sz w:val="22"/>
          <w:szCs w:val="22"/>
          <w:lang w:val="az-Latn-AZ"/>
        </w:rPr>
      </w:pPr>
    </w:p>
    <w:p w:rsidR="00BD4CE4" w:rsidRDefault="00BD4CE4" w:rsidP="00BD4CE4">
      <w:pPr>
        <w:jc w:val="center"/>
        <w:rPr>
          <w:b/>
          <w:sz w:val="22"/>
          <w:szCs w:val="22"/>
          <w:lang w:val="az-Latn-AZ"/>
        </w:rPr>
      </w:pPr>
    </w:p>
    <w:p w:rsidR="00167F63" w:rsidRDefault="00167F63" w:rsidP="00BD4CE4">
      <w:pPr>
        <w:jc w:val="center"/>
        <w:rPr>
          <w:b/>
          <w:sz w:val="22"/>
          <w:szCs w:val="22"/>
          <w:lang w:val="az-Latn-AZ"/>
        </w:rPr>
      </w:pPr>
    </w:p>
    <w:p w:rsidR="00167F63" w:rsidRDefault="00167F63" w:rsidP="00BD4CE4">
      <w:pPr>
        <w:jc w:val="center"/>
        <w:rPr>
          <w:b/>
          <w:sz w:val="22"/>
          <w:szCs w:val="22"/>
          <w:lang w:val="az-Latn-AZ"/>
        </w:rPr>
      </w:pPr>
    </w:p>
    <w:p w:rsidR="00167F63" w:rsidRDefault="00167F63" w:rsidP="00BD4CE4">
      <w:pPr>
        <w:jc w:val="center"/>
        <w:rPr>
          <w:b/>
          <w:sz w:val="22"/>
          <w:szCs w:val="22"/>
          <w:lang w:val="az-Latn-AZ"/>
        </w:rPr>
      </w:pPr>
    </w:p>
    <w:p w:rsidR="00167F63" w:rsidRDefault="00167F63" w:rsidP="00BD4CE4">
      <w:pPr>
        <w:jc w:val="center"/>
        <w:rPr>
          <w:b/>
          <w:sz w:val="22"/>
          <w:szCs w:val="22"/>
          <w:lang w:val="az-Latn-AZ"/>
        </w:rPr>
      </w:pPr>
    </w:p>
    <w:p w:rsidR="00167F63" w:rsidRDefault="00167F63" w:rsidP="00BD4CE4">
      <w:pPr>
        <w:jc w:val="center"/>
        <w:rPr>
          <w:b/>
          <w:sz w:val="22"/>
          <w:szCs w:val="22"/>
          <w:lang w:val="az-Latn-AZ"/>
        </w:rPr>
      </w:pPr>
    </w:p>
    <w:p w:rsidR="00167F63" w:rsidRDefault="00167F63" w:rsidP="00BD4CE4">
      <w:pPr>
        <w:jc w:val="center"/>
        <w:rPr>
          <w:b/>
          <w:sz w:val="22"/>
          <w:szCs w:val="22"/>
          <w:lang w:val="az-Latn-AZ"/>
        </w:rPr>
      </w:pPr>
    </w:p>
    <w:p w:rsidR="00167F63" w:rsidRDefault="00167F63" w:rsidP="00BD4CE4">
      <w:pPr>
        <w:jc w:val="center"/>
        <w:rPr>
          <w:b/>
          <w:sz w:val="22"/>
          <w:szCs w:val="22"/>
          <w:lang w:val="az-Latn-AZ"/>
        </w:rPr>
      </w:pPr>
    </w:p>
    <w:p w:rsidR="00167F63" w:rsidRDefault="00167F63" w:rsidP="00BD4CE4">
      <w:pPr>
        <w:jc w:val="center"/>
        <w:rPr>
          <w:b/>
          <w:sz w:val="22"/>
          <w:szCs w:val="22"/>
          <w:lang w:val="az-Latn-AZ"/>
        </w:rPr>
      </w:pPr>
    </w:p>
    <w:p w:rsidR="00167F63" w:rsidRDefault="00167F63" w:rsidP="00BD4CE4">
      <w:pPr>
        <w:jc w:val="center"/>
        <w:rPr>
          <w:b/>
          <w:sz w:val="22"/>
          <w:szCs w:val="22"/>
          <w:lang w:val="az-Latn-AZ"/>
        </w:rPr>
      </w:pPr>
    </w:p>
    <w:p w:rsidR="00167F63" w:rsidRPr="00BD4CE4" w:rsidRDefault="00167F63" w:rsidP="00BD4CE4">
      <w:pPr>
        <w:jc w:val="center"/>
        <w:rPr>
          <w:b/>
          <w:sz w:val="22"/>
          <w:szCs w:val="22"/>
          <w:lang w:val="az-Latn-AZ"/>
        </w:rPr>
      </w:pPr>
    </w:p>
    <w:p w:rsidR="00BD4CE4" w:rsidRPr="00BD4CE4" w:rsidRDefault="00BD4CE4" w:rsidP="00BD4CE4">
      <w:pPr>
        <w:jc w:val="center"/>
        <w:rPr>
          <w:b/>
          <w:sz w:val="22"/>
          <w:szCs w:val="22"/>
          <w:lang w:val="az-Latn-AZ"/>
        </w:rPr>
      </w:pPr>
      <w:r w:rsidRPr="00BD4CE4">
        <w:rPr>
          <w:b/>
          <w:sz w:val="22"/>
          <w:szCs w:val="22"/>
          <w:lang w:val="az-Latn-AZ"/>
        </w:rPr>
        <w:lastRenderedPageBreak/>
        <w:t>TEZİSLƏR</w:t>
      </w:r>
    </w:p>
    <w:p w:rsidR="00BD4CE4" w:rsidRPr="00BD4CE4" w:rsidRDefault="00BD4CE4" w:rsidP="00BD4CE4">
      <w:pPr>
        <w:jc w:val="center"/>
        <w:rPr>
          <w:b/>
          <w:sz w:val="22"/>
          <w:szCs w:val="22"/>
          <w:lang w:val="az-Latn-AZ"/>
        </w:rPr>
      </w:pPr>
    </w:p>
    <w:tbl>
      <w:tblPr>
        <w:tblW w:w="737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842"/>
        <w:gridCol w:w="2098"/>
        <w:gridCol w:w="2297"/>
        <w:gridCol w:w="567"/>
      </w:tblGrid>
      <w:tr w:rsidR="00BD4CE4" w:rsidRPr="00BD4CE4" w:rsidTr="00167F63">
        <w:trPr>
          <w:trHeight w:val="798"/>
        </w:trPr>
        <w:tc>
          <w:tcPr>
            <w:tcW w:w="568"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b/>
                <w:sz w:val="22"/>
                <w:szCs w:val="22"/>
              </w:rPr>
            </w:pPr>
            <w:r w:rsidRPr="00BD4CE4">
              <w:rPr>
                <w:b/>
                <w:sz w:val="22"/>
                <w:szCs w:val="22"/>
                <w:lang w:val="az-Latn-AZ"/>
              </w:rPr>
              <w:t>№</w:t>
            </w: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widowControl w:val="0"/>
              <w:tabs>
                <w:tab w:val="left" w:pos="317"/>
              </w:tabs>
              <w:jc w:val="center"/>
              <w:rPr>
                <w:b/>
                <w:sz w:val="22"/>
                <w:szCs w:val="22"/>
                <w:lang w:val="az-Latn-AZ"/>
              </w:rPr>
            </w:pPr>
            <w:r w:rsidRPr="00BD4CE4">
              <w:rPr>
                <w:b/>
                <w:sz w:val="22"/>
                <w:szCs w:val="22"/>
                <w:lang w:val="az-Latn-AZ"/>
              </w:rPr>
              <w:t>Əməkdaşların adları, soyadları</w:t>
            </w:r>
          </w:p>
        </w:tc>
        <w:tc>
          <w:tcPr>
            <w:tcW w:w="2098"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b/>
                <w:sz w:val="22"/>
                <w:szCs w:val="22"/>
              </w:rPr>
            </w:pPr>
            <w:r w:rsidRPr="00BD4CE4">
              <w:rPr>
                <w:b/>
                <w:sz w:val="22"/>
                <w:szCs w:val="22"/>
                <w:lang w:val="en-US"/>
              </w:rPr>
              <w:t xml:space="preserve">Elmi </w:t>
            </w:r>
            <w:r w:rsidRPr="00BD4CE4">
              <w:rPr>
                <w:b/>
                <w:sz w:val="22"/>
                <w:szCs w:val="22"/>
              </w:rPr>
              <w:t>ə</w:t>
            </w:r>
            <w:r w:rsidRPr="00BD4CE4">
              <w:rPr>
                <w:b/>
                <w:sz w:val="22"/>
                <w:szCs w:val="22"/>
                <w:lang w:val="en-US"/>
              </w:rPr>
              <w:t>s</w:t>
            </w:r>
            <w:r w:rsidRPr="00BD4CE4">
              <w:rPr>
                <w:b/>
                <w:sz w:val="22"/>
                <w:szCs w:val="22"/>
              </w:rPr>
              <w:t>ə</w:t>
            </w:r>
            <w:r w:rsidRPr="00BD4CE4">
              <w:rPr>
                <w:b/>
                <w:sz w:val="22"/>
                <w:szCs w:val="22"/>
                <w:lang w:val="en-US"/>
              </w:rPr>
              <w:t>rl</w:t>
            </w:r>
            <w:r w:rsidRPr="00BD4CE4">
              <w:rPr>
                <w:b/>
                <w:sz w:val="22"/>
                <w:szCs w:val="22"/>
              </w:rPr>
              <w:t>ə</w:t>
            </w:r>
            <w:r w:rsidRPr="00BD4CE4">
              <w:rPr>
                <w:b/>
                <w:sz w:val="22"/>
                <w:szCs w:val="22"/>
                <w:lang w:val="en-US"/>
              </w:rPr>
              <w:t>rin adlar</w:t>
            </w:r>
            <w:r w:rsidRPr="00BD4CE4">
              <w:rPr>
                <w:b/>
                <w:sz w:val="22"/>
                <w:szCs w:val="22"/>
              </w:rPr>
              <w:t>ı</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tabs>
                <w:tab w:val="left" w:pos="993"/>
              </w:tabs>
              <w:autoSpaceDE w:val="0"/>
              <w:autoSpaceDN w:val="0"/>
              <w:adjustRightInd w:val="0"/>
              <w:jc w:val="center"/>
              <w:rPr>
                <w:b/>
                <w:sz w:val="22"/>
                <w:szCs w:val="22"/>
                <w:lang w:val="az-Latn-AZ"/>
              </w:rPr>
            </w:pPr>
            <w:r w:rsidRPr="00BD4CE4">
              <w:rPr>
                <w:b/>
                <w:sz w:val="22"/>
                <w:szCs w:val="22"/>
                <w:lang w:val="az-Latn-AZ"/>
              </w:rPr>
              <w:t>Nəşriyyatın, jurnalın adı, №-si, il</w:t>
            </w:r>
          </w:p>
        </w:tc>
        <w:tc>
          <w:tcPr>
            <w:tcW w:w="567" w:type="dxa"/>
            <w:tcBorders>
              <w:top w:val="single" w:sz="4" w:space="0" w:color="auto"/>
              <w:left w:val="single" w:sz="4" w:space="0" w:color="auto"/>
              <w:bottom w:val="single" w:sz="4" w:space="0" w:color="auto"/>
              <w:right w:val="single" w:sz="4" w:space="0" w:color="auto"/>
            </w:tcBorders>
          </w:tcPr>
          <w:p w:rsidR="00BD4CE4" w:rsidRPr="00BD4CE4" w:rsidRDefault="00BD4CE4">
            <w:pPr>
              <w:jc w:val="center"/>
              <w:rPr>
                <w:b/>
                <w:sz w:val="22"/>
                <w:szCs w:val="22"/>
                <w:lang w:val="az-Latn-AZ"/>
              </w:rPr>
            </w:pPr>
            <w:r w:rsidRPr="00BD4CE4">
              <w:rPr>
                <w:b/>
                <w:sz w:val="22"/>
                <w:szCs w:val="22"/>
                <w:lang w:val="az-Latn-AZ"/>
              </w:rPr>
              <w:t>Səh.</w:t>
            </w:r>
          </w:p>
          <w:p w:rsidR="00BD4CE4" w:rsidRPr="00BD4CE4" w:rsidRDefault="00BD4CE4">
            <w:pPr>
              <w:jc w:val="center"/>
              <w:rPr>
                <w:b/>
                <w:sz w:val="22"/>
                <w:szCs w:val="22"/>
                <w:lang w:val="az-Latn-AZ"/>
              </w:rPr>
            </w:pPr>
          </w:p>
        </w:tc>
      </w:tr>
      <w:tr w:rsidR="00BD4CE4" w:rsidRPr="00BD4CE4" w:rsidTr="00167F63">
        <w:trPr>
          <w:trHeight w:val="416"/>
        </w:trPr>
        <w:tc>
          <w:tcPr>
            <w:tcW w:w="568"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b/>
                <w:sz w:val="22"/>
                <w:szCs w:val="22"/>
                <w:lang w:val="az-Latn-AZ"/>
              </w:rPr>
            </w:pPr>
            <w:r w:rsidRPr="00BD4CE4">
              <w:rPr>
                <w:b/>
                <w:sz w:val="22"/>
                <w:szCs w:val="22"/>
                <w:lang w:val="az-Latn-AZ"/>
              </w:rPr>
              <w:t>1</w:t>
            </w: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widowControl w:val="0"/>
              <w:tabs>
                <w:tab w:val="left" w:pos="317"/>
              </w:tabs>
              <w:jc w:val="center"/>
              <w:rPr>
                <w:b/>
                <w:sz w:val="22"/>
                <w:szCs w:val="22"/>
                <w:lang w:val="az-Latn-AZ"/>
              </w:rPr>
            </w:pPr>
            <w:r w:rsidRPr="00BD4CE4">
              <w:rPr>
                <w:b/>
                <w:sz w:val="22"/>
                <w:szCs w:val="22"/>
                <w:lang w:val="az-Latn-AZ"/>
              </w:rPr>
              <w:t>2</w:t>
            </w:r>
          </w:p>
        </w:tc>
        <w:tc>
          <w:tcPr>
            <w:tcW w:w="2098"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b/>
                <w:sz w:val="22"/>
                <w:szCs w:val="22"/>
              </w:rPr>
            </w:pPr>
            <w:r w:rsidRPr="00BD4CE4">
              <w:rPr>
                <w:b/>
                <w:sz w:val="22"/>
                <w:szCs w:val="22"/>
              </w:rPr>
              <w:t>3</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tabs>
                <w:tab w:val="left" w:pos="993"/>
              </w:tabs>
              <w:autoSpaceDE w:val="0"/>
              <w:autoSpaceDN w:val="0"/>
              <w:adjustRightInd w:val="0"/>
              <w:jc w:val="center"/>
              <w:rPr>
                <w:b/>
                <w:sz w:val="22"/>
                <w:szCs w:val="22"/>
                <w:lang w:val="az-Latn-AZ"/>
              </w:rPr>
            </w:pPr>
            <w:r w:rsidRPr="00BD4CE4">
              <w:rPr>
                <w:b/>
                <w:sz w:val="22"/>
                <w:szCs w:val="22"/>
                <w:lang w:val="az-Latn-AZ"/>
              </w:rPr>
              <w:t>5</w:t>
            </w:r>
          </w:p>
        </w:tc>
        <w:tc>
          <w:tcPr>
            <w:tcW w:w="56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b/>
                <w:sz w:val="22"/>
                <w:szCs w:val="22"/>
                <w:lang w:val="az-Latn-AZ"/>
              </w:rPr>
            </w:pPr>
            <w:r w:rsidRPr="00BD4CE4">
              <w:rPr>
                <w:b/>
                <w:sz w:val="22"/>
                <w:szCs w:val="22"/>
                <w:lang w:val="az-Latn-AZ"/>
              </w:rPr>
              <w:t>6</w:t>
            </w:r>
          </w:p>
        </w:tc>
      </w:tr>
      <w:tr w:rsidR="00BD4CE4" w:rsidRPr="00BD4CE4" w:rsidTr="00167F63">
        <w:trPr>
          <w:trHeight w:val="1541"/>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8"/>
              </w:numPr>
              <w:tabs>
                <w:tab w:val="left" w:pos="176"/>
              </w:tabs>
              <w:spacing w:before="0" w:beforeAutospacing="0" w:after="0" w:afterAutospacing="0"/>
              <w:ind w:left="0" w:right="-249" w:hanging="43"/>
              <w:contextualSpacing/>
              <w:jc w:val="center"/>
              <w:rPr>
                <w:b/>
                <w:sz w:val="22"/>
                <w:szCs w:val="22"/>
                <w:lang w:val="az-Latn-AZ" w:eastAsia="ru-RU"/>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rFonts w:eastAsia="Times New Roman"/>
                <w:color w:val="000000"/>
                <w:sz w:val="22"/>
                <w:szCs w:val="22"/>
                <w:lang w:val="az-Latn-AZ" w:eastAsia="en-US"/>
              </w:rPr>
            </w:pPr>
            <w:r w:rsidRPr="00BD4CE4">
              <w:rPr>
                <w:rFonts w:eastAsia="Times New Roman"/>
                <w:color w:val="000000"/>
                <w:sz w:val="22"/>
                <w:szCs w:val="22"/>
                <w:lang w:val="az-Latn-AZ" w:eastAsia="en-US"/>
              </w:rPr>
              <w:t>Mərdanov M.C Rzayev R.R., </w:t>
            </w:r>
          </w:p>
          <w:p w:rsidR="00BD4CE4" w:rsidRPr="00BD4CE4" w:rsidRDefault="00BD4CE4">
            <w:pPr>
              <w:rPr>
                <w:sz w:val="22"/>
                <w:szCs w:val="22"/>
                <w:lang w:val="az-Latn-AZ"/>
              </w:rPr>
            </w:pPr>
            <w:r w:rsidRPr="00BD4CE4">
              <w:rPr>
                <w:rFonts w:eastAsia="Times New Roman"/>
                <w:color w:val="000000"/>
                <w:sz w:val="22"/>
                <w:szCs w:val="22"/>
                <w:lang w:val="az-Latn-AZ" w:eastAsia="en-US"/>
              </w:rPr>
              <w:t>Jamalov Z.R. .</w:t>
            </w:r>
          </w:p>
        </w:tc>
        <w:tc>
          <w:tcPr>
            <w:tcW w:w="2098"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rFonts w:eastAsia="Times New Roman"/>
                <w:color w:val="000000"/>
                <w:sz w:val="22"/>
                <w:szCs w:val="22"/>
                <w:lang w:val="az-Latn-AZ" w:eastAsia="en-US"/>
              </w:rPr>
              <w:t>Assessment of the University Competitiveness in the Paradigm of the Humanistic System Behavior</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shd w:val="clear" w:color="auto" w:fill="FFFFFF"/>
              <w:tabs>
                <w:tab w:val="left" w:pos="851"/>
              </w:tabs>
              <w:jc w:val="center"/>
              <w:rPr>
                <w:rFonts w:eastAsia="Times New Roman"/>
                <w:color w:val="222222"/>
                <w:sz w:val="22"/>
                <w:szCs w:val="22"/>
                <w:lang w:val="az-Latn-AZ" w:eastAsia="en-US"/>
              </w:rPr>
            </w:pPr>
            <w:r w:rsidRPr="00BD4CE4">
              <w:rPr>
                <w:rFonts w:eastAsia="Times New Roman"/>
                <w:color w:val="000000"/>
                <w:sz w:val="22"/>
                <w:szCs w:val="22"/>
                <w:lang w:val="az-Latn-AZ" w:eastAsia="en-US"/>
              </w:rPr>
              <w:t>Proceeding of 11th Intern</w:t>
            </w:r>
            <w:r w:rsidRPr="00BD4CE4">
              <w:rPr>
                <w:rFonts w:eastAsia="Times New Roman"/>
                <w:color w:val="000000"/>
                <w:sz w:val="22"/>
                <w:szCs w:val="22"/>
                <w:lang w:val="en-US" w:eastAsia="en-US"/>
              </w:rPr>
              <w:t>.</w:t>
            </w:r>
            <w:r w:rsidRPr="00BD4CE4">
              <w:rPr>
                <w:rFonts w:eastAsia="Times New Roman"/>
                <w:color w:val="000000"/>
                <w:sz w:val="22"/>
                <w:szCs w:val="22"/>
                <w:lang w:val="az-Latn-AZ" w:eastAsia="en-US"/>
              </w:rPr>
              <w:t xml:space="preserve"> Conf</w:t>
            </w:r>
            <w:r w:rsidRPr="00BD4CE4">
              <w:rPr>
                <w:rFonts w:eastAsia="Times New Roman"/>
                <w:color w:val="000000"/>
                <w:sz w:val="22"/>
                <w:szCs w:val="22"/>
                <w:lang w:val="en-US" w:eastAsia="en-US"/>
              </w:rPr>
              <w:t>.</w:t>
            </w:r>
            <w:r w:rsidRPr="00BD4CE4">
              <w:rPr>
                <w:rFonts w:eastAsia="Times New Roman"/>
                <w:color w:val="000000"/>
                <w:sz w:val="22"/>
                <w:szCs w:val="22"/>
                <w:lang w:val="az-Latn-AZ" w:eastAsia="en-US"/>
              </w:rPr>
              <w:t xml:space="preserve"> on Theory and Application of Soft Computing, Computing with Words, Perception and Artificial Intelligence ICSCCW-2021, August 2021, Antalya, Turkey (</w:t>
            </w:r>
            <w:r w:rsidRPr="00BD4CE4">
              <w:rPr>
                <w:rFonts w:eastAsia="Times New Roman"/>
                <w:b/>
                <w:bCs/>
                <w:color w:val="000000"/>
                <w:sz w:val="22"/>
                <w:szCs w:val="22"/>
                <w:lang w:val="az-Latn-AZ" w:eastAsia="en-US"/>
              </w:rPr>
              <w:t>WoS</w:t>
            </w:r>
            <w:r w:rsidRPr="00BD4CE4">
              <w:rPr>
                <w:rFonts w:eastAsia="Times New Roman"/>
                <w:b/>
                <w:bCs/>
                <w:color w:val="000000"/>
                <w:sz w:val="22"/>
                <w:szCs w:val="22"/>
                <w:lang w:val="en-US" w:eastAsia="en-US"/>
              </w:rPr>
              <w:t xml:space="preserve"> </w:t>
            </w:r>
            <w:r w:rsidRPr="00BD4CE4">
              <w:rPr>
                <w:rFonts w:eastAsia="Times New Roman"/>
                <w:b/>
                <w:bCs/>
                <w:color w:val="000000"/>
                <w:sz w:val="22"/>
                <w:szCs w:val="22"/>
                <w:lang w:val="az-Latn-AZ" w:eastAsia="en-US"/>
              </w:rPr>
              <w:t>and Scopus</w:t>
            </w:r>
            <w:r w:rsidRPr="00BD4CE4">
              <w:rPr>
                <w:rFonts w:eastAsia="Times New Roman"/>
                <w:color w:val="000000"/>
                <w:sz w:val="22"/>
                <w:szCs w:val="22"/>
                <w:lang w:val="az-Latn-AZ" w:eastAsia="en-US"/>
              </w:rPr>
              <w:t>)</w:t>
            </w:r>
          </w:p>
        </w:tc>
        <w:tc>
          <w:tcPr>
            <w:tcW w:w="56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rFonts w:eastAsia="Times New Roman"/>
                <w:color w:val="000000"/>
                <w:sz w:val="22"/>
                <w:szCs w:val="22"/>
                <w:lang w:val="az-Latn-AZ" w:eastAsia="en-US"/>
              </w:rPr>
              <w:t>23-24</w:t>
            </w:r>
          </w:p>
        </w:tc>
      </w:tr>
      <w:tr w:rsidR="00BD4CE4" w:rsidRPr="00BD4CE4" w:rsidTr="00167F63">
        <w:trPr>
          <w:trHeight w:val="1541"/>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8"/>
              </w:numPr>
              <w:tabs>
                <w:tab w:val="left" w:pos="176"/>
              </w:tabs>
              <w:spacing w:before="0" w:beforeAutospacing="0" w:after="0" w:afterAutospacing="0"/>
              <w:ind w:left="0" w:right="-249" w:hanging="43"/>
              <w:contextualSpacing/>
              <w:jc w:val="center"/>
              <w:rPr>
                <w:b/>
                <w:sz w:val="22"/>
                <w:szCs w:val="22"/>
                <w:lang w:val="az-Latn-AZ" w:eastAsia="ru-RU"/>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bCs/>
                <w:sz w:val="22"/>
                <w:szCs w:val="22"/>
                <w:lang w:val="az-Latn-AZ"/>
              </w:rPr>
              <w:t>Марданов М.Д Асланов Р.М.</w:t>
            </w:r>
            <w:r w:rsidRPr="00BD4CE4">
              <w:rPr>
                <w:bCs/>
                <w:sz w:val="22"/>
                <w:szCs w:val="22"/>
              </w:rPr>
              <w:t xml:space="preserve">, </w:t>
            </w:r>
            <w:r w:rsidRPr="00BD4CE4">
              <w:rPr>
                <w:bCs/>
                <w:sz w:val="22"/>
                <w:szCs w:val="22"/>
                <w:lang w:val="az-Latn-AZ"/>
              </w:rPr>
              <w:t>Гасанова Т.Х</w:t>
            </w:r>
            <w:r w:rsidRPr="00BD4CE4">
              <w:rPr>
                <w:bCs/>
                <w:sz w:val="22"/>
                <w:szCs w:val="22"/>
              </w:rPr>
              <w:t>.</w:t>
            </w:r>
          </w:p>
        </w:tc>
        <w:tc>
          <w:tcPr>
            <w:tcW w:w="2098"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bCs/>
                <w:sz w:val="22"/>
                <w:szCs w:val="22"/>
                <w:lang w:val="az-Latn-AZ"/>
              </w:rPr>
              <w:t>Штрихи к портрету З.И.Халилова (к 110-летнему юбилею), Математическое образование в школе и вузе</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bCs/>
                <w:sz w:val="22"/>
                <w:szCs w:val="22"/>
                <w:lang w:val="az-Latn-AZ"/>
              </w:rPr>
              <w:t>Материалы X  Межд</w:t>
            </w:r>
            <w:r w:rsidRPr="00BD4CE4">
              <w:rPr>
                <w:bCs/>
                <w:sz w:val="22"/>
                <w:szCs w:val="22"/>
              </w:rPr>
              <w:t>.</w:t>
            </w:r>
            <w:r w:rsidRPr="00BD4CE4">
              <w:rPr>
                <w:bCs/>
                <w:sz w:val="22"/>
                <w:szCs w:val="22"/>
                <w:lang w:val="az-Latn-AZ"/>
              </w:rPr>
              <w:t xml:space="preserve"> научно-практ</w:t>
            </w:r>
            <w:r w:rsidRPr="00BD4CE4">
              <w:rPr>
                <w:bCs/>
                <w:sz w:val="22"/>
                <w:szCs w:val="22"/>
              </w:rPr>
              <w:t>.</w:t>
            </w:r>
            <w:r w:rsidRPr="00BD4CE4">
              <w:rPr>
                <w:bCs/>
                <w:sz w:val="22"/>
                <w:szCs w:val="22"/>
                <w:lang w:val="az-Latn-AZ"/>
              </w:rPr>
              <w:t xml:space="preserve"> Конф</w:t>
            </w:r>
            <w:r w:rsidRPr="00BD4CE4">
              <w:rPr>
                <w:bCs/>
                <w:sz w:val="22"/>
                <w:szCs w:val="22"/>
              </w:rPr>
              <w:t>.</w:t>
            </w:r>
            <w:r w:rsidRPr="00BD4CE4">
              <w:rPr>
                <w:bCs/>
                <w:sz w:val="22"/>
                <w:szCs w:val="22"/>
                <w:lang w:val="az-Latn-AZ"/>
              </w:rPr>
              <w:t>, Казан, 22-28 марта 2021 г.</w:t>
            </w:r>
          </w:p>
        </w:tc>
        <w:tc>
          <w:tcPr>
            <w:tcW w:w="567" w:type="dxa"/>
            <w:tcBorders>
              <w:top w:val="single" w:sz="4" w:space="0" w:color="auto"/>
              <w:left w:val="single" w:sz="4" w:space="0" w:color="auto"/>
              <w:bottom w:val="single" w:sz="4" w:space="0" w:color="auto"/>
              <w:right w:val="single" w:sz="4" w:space="0" w:color="auto"/>
            </w:tcBorders>
          </w:tcPr>
          <w:p w:rsidR="00BD4CE4" w:rsidRPr="00BD4CE4" w:rsidRDefault="00BD4CE4">
            <w:pPr>
              <w:tabs>
                <w:tab w:val="left" w:pos="851"/>
              </w:tabs>
              <w:autoSpaceDE w:val="0"/>
              <w:autoSpaceDN w:val="0"/>
              <w:adjustRightInd w:val="0"/>
              <w:jc w:val="center"/>
              <w:rPr>
                <w:bCs/>
                <w:sz w:val="22"/>
                <w:szCs w:val="22"/>
                <w:lang w:val="az-Latn-AZ"/>
              </w:rPr>
            </w:pPr>
            <w:r w:rsidRPr="00BD4CE4">
              <w:rPr>
                <w:bCs/>
                <w:sz w:val="22"/>
                <w:szCs w:val="22"/>
                <w:lang w:val="az-Latn-AZ"/>
              </w:rPr>
              <w:t>130-143</w:t>
            </w:r>
          </w:p>
          <w:p w:rsidR="00BD4CE4" w:rsidRPr="00BD4CE4" w:rsidRDefault="00BD4CE4">
            <w:pPr>
              <w:jc w:val="center"/>
              <w:rPr>
                <w:sz w:val="22"/>
                <w:szCs w:val="22"/>
                <w:lang w:val="az-Latn-AZ"/>
              </w:rPr>
            </w:pPr>
          </w:p>
        </w:tc>
      </w:tr>
      <w:tr w:rsidR="00BD4CE4" w:rsidRPr="00BD4CE4" w:rsidTr="00167F63">
        <w:trPr>
          <w:trHeight w:val="1690"/>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8"/>
              </w:numPr>
              <w:tabs>
                <w:tab w:val="left" w:pos="176"/>
              </w:tabs>
              <w:spacing w:before="0" w:beforeAutospacing="0" w:after="0" w:afterAutospacing="0"/>
              <w:ind w:left="0" w:right="-249" w:hanging="43"/>
              <w:contextualSpacing/>
              <w:jc w:val="center"/>
              <w:rPr>
                <w:b/>
                <w:sz w:val="22"/>
                <w:szCs w:val="22"/>
                <w:lang w:val="az-Latn-AZ" w:eastAsia="ru-RU"/>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bCs/>
                <w:sz w:val="22"/>
                <w:szCs w:val="22"/>
                <w:lang w:val="az-Latn-AZ"/>
              </w:rPr>
            </w:pPr>
            <w:r w:rsidRPr="00BD4CE4">
              <w:rPr>
                <w:sz w:val="22"/>
                <w:szCs w:val="22"/>
                <w:lang w:val="az-Latn-AZ"/>
              </w:rPr>
              <w:t>Марданов М.Д.</w:t>
            </w:r>
            <w:r w:rsidRPr="00BD4CE4">
              <w:rPr>
                <w:color w:val="000000"/>
                <w:sz w:val="22"/>
                <w:szCs w:val="22"/>
                <w:lang w:val="az-Latn-AZ"/>
              </w:rPr>
              <w:t xml:space="preserve"> Асланов Р.М</w:t>
            </w:r>
            <w:r w:rsidRPr="00BD4CE4">
              <w:rPr>
                <w:bCs/>
                <w:sz w:val="22"/>
                <w:szCs w:val="22"/>
                <w:lang w:val="az-Latn-AZ"/>
              </w:rPr>
              <w:t>.</w:t>
            </w:r>
          </w:p>
        </w:tc>
        <w:tc>
          <w:tcPr>
            <w:tcW w:w="2098"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bCs/>
                <w:sz w:val="22"/>
                <w:szCs w:val="22"/>
                <w:lang w:val="az-Latn-AZ"/>
              </w:rPr>
              <w:t>Бесценное наследие Насиреддина Туси в развитии тригономметрии</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tabs>
                <w:tab w:val="left" w:pos="851"/>
              </w:tabs>
              <w:autoSpaceDE w:val="0"/>
              <w:autoSpaceDN w:val="0"/>
              <w:adjustRightInd w:val="0"/>
              <w:jc w:val="center"/>
              <w:rPr>
                <w:rFonts w:eastAsia="ArialUnicodeMS"/>
                <w:sz w:val="22"/>
                <w:szCs w:val="22"/>
                <w:lang w:val="az-Latn-AZ"/>
              </w:rPr>
            </w:pPr>
            <w:r w:rsidRPr="00BD4CE4">
              <w:rPr>
                <w:rFonts w:eastAsia="ArialUnicodeMS"/>
                <w:sz w:val="22"/>
                <w:szCs w:val="22"/>
                <w:lang w:val="az-Latn-AZ"/>
              </w:rPr>
              <w:t>Матер. XVII Всерос. с межд</w:t>
            </w:r>
            <w:r w:rsidRPr="00BD4CE4">
              <w:rPr>
                <w:rFonts w:eastAsia="ArialUnicodeMS"/>
                <w:sz w:val="22"/>
                <w:szCs w:val="22"/>
              </w:rPr>
              <w:t>.</w:t>
            </w:r>
            <w:r w:rsidRPr="00BD4CE4">
              <w:rPr>
                <w:rFonts w:eastAsia="ArialUnicodeMS"/>
                <w:sz w:val="22"/>
                <w:szCs w:val="22"/>
                <w:lang w:val="az-Latn-AZ"/>
              </w:rPr>
              <w:t xml:space="preserve"> участием научно – практ. конф</w:t>
            </w:r>
            <w:r w:rsidRPr="00BD4CE4">
              <w:rPr>
                <w:rFonts w:eastAsia="ArialUnicodeMS"/>
                <w:sz w:val="22"/>
                <w:szCs w:val="22"/>
              </w:rPr>
              <w:t>.</w:t>
            </w:r>
            <w:r w:rsidRPr="00BD4CE4">
              <w:rPr>
                <w:rFonts w:eastAsia="ArialUnicodeMS"/>
                <w:sz w:val="22"/>
                <w:szCs w:val="22"/>
                <w:lang w:val="az-Latn-AZ"/>
              </w:rPr>
              <w:t xml:space="preserve"> «Артемовские чтения», г. Пенза, 21 апреля 2021 г.</w:t>
            </w:r>
            <w:r w:rsidRPr="00BD4CE4">
              <w:rPr>
                <w:b/>
                <w:sz w:val="22"/>
                <w:szCs w:val="22"/>
                <w:lang w:val="az-Latn-AZ"/>
              </w:rPr>
              <w:t>(РИНЦ).</w:t>
            </w:r>
          </w:p>
        </w:tc>
        <w:tc>
          <w:tcPr>
            <w:tcW w:w="56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rFonts w:eastAsia="ArialUnicodeMS"/>
                <w:sz w:val="22"/>
                <w:szCs w:val="22"/>
                <w:lang w:val="az-Latn-AZ"/>
              </w:rPr>
              <w:t>71-78</w:t>
            </w:r>
          </w:p>
        </w:tc>
      </w:tr>
      <w:tr w:rsidR="00BD4CE4" w:rsidRPr="00BD4CE4" w:rsidTr="00167F63">
        <w:trPr>
          <w:trHeight w:val="701"/>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8"/>
              </w:numPr>
              <w:tabs>
                <w:tab w:val="left" w:pos="176"/>
              </w:tabs>
              <w:spacing w:before="0" w:beforeAutospacing="0" w:after="0" w:afterAutospacing="0"/>
              <w:ind w:left="0" w:right="-249" w:hanging="43"/>
              <w:contextualSpacing/>
              <w:jc w:val="center"/>
              <w:rPr>
                <w:b/>
                <w:sz w:val="22"/>
                <w:szCs w:val="22"/>
                <w:lang w:val="az-Latn-AZ" w:eastAsia="ru-RU"/>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color w:val="1D2228"/>
                <w:sz w:val="22"/>
                <w:szCs w:val="22"/>
                <w:shd w:val="clear" w:color="auto" w:fill="FFFFFF"/>
                <w:lang w:val="az-Latn-AZ"/>
              </w:rPr>
              <w:t>M.J.Mardanov Sh.E.Guseynov, S.I.Matyukhin, J.V.Aleksejeva, O.V.Sidorenko</w:t>
            </w:r>
          </w:p>
        </w:tc>
        <w:tc>
          <w:tcPr>
            <w:tcW w:w="2098"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color w:val="1D2228"/>
                <w:sz w:val="22"/>
                <w:szCs w:val="22"/>
                <w:shd w:val="clear" w:color="auto" w:fill="FFFFFF"/>
                <w:lang w:val="az-Latn-AZ"/>
              </w:rPr>
              <w:t xml:space="preserve">On the issue of planning sowing agricultural crops with the minimum risk under the </w:t>
            </w:r>
            <w:r w:rsidRPr="00BD4CE4">
              <w:rPr>
                <w:color w:val="1D2228"/>
                <w:sz w:val="22"/>
                <w:szCs w:val="22"/>
                <w:shd w:val="clear" w:color="auto" w:fill="FFFFFF"/>
                <w:lang w:val="az-Latn-AZ"/>
              </w:rPr>
              <w:lastRenderedPageBreak/>
              <w:t>presence of various agroclimatic conditions.</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tabs>
                <w:tab w:val="left" w:pos="851"/>
                <w:tab w:val="center" w:pos="4800"/>
                <w:tab w:val="right" w:pos="9500"/>
              </w:tabs>
              <w:jc w:val="center"/>
              <w:rPr>
                <w:noProof/>
                <w:sz w:val="22"/>
                <w:szCs w:val="22"/>
                <w:lang w:val="az-Latn-AZ"/>
              </w:rPr>
            </w:pPr>
            <w:r w:rsidRPr="00BD4CE4">
              <w:rPr>
                <w:rStyle w:val="af6"/>
                <w:color w:val="1D2228"/>
                <w:sz w:val="22"/>
                <w:szCs w:val="22"/>
                <w:shd w:val="clear" w:color="auto" w:fill="FFFFFF"/>
                <w:lang w:val="az-Latn-AZ"/>
              </w:rPr>
              <w:lastRenderedPageBreak/>
              <w:t>Proc. of the 13th Intern</w:t>
            </w:r>
            <w:r w:rsidRPr="00BD4CE4">
              <w:rPr>
                <w:rStyle w:val="af6"/>
                <w:color w:val="1D2228"/>
                <w:sz w:val="22"/>
                <w:szCs w:val="22"/>
                <w:shd w:val="clear" w:color="auto" w:fill="FFFFFF"/>
                <w:lang w:val="en-US"/>
              </w:rPr>
              <w:t>.</w:t>
            </w:r>
            <w:r w:rsidRPr="00BD4CE4">
              <w:rPr>
                <w:rStyle w:val="af6"/>
                <w:color w:val="1D2228"/>
                <w:sz w:val="22"/>
                <w:szCs w:val="22"/>
                <w:shd w:val="clear" w:color="auto" w:fill="FFFFFF"/>
                <w:lang w:val="az-Latn-AZ"/>
              </w:rPr>
              <w:t xml:space="preserve"> Scientific and Practical Conf</w:t>
            </w:r>
            <w:r w:rsidRPr="00BD4CE4">
              <w:rPr>
                <w:rStyle w:val="af6"/>
                <w:color w:val="1D2228"/>
                <w:sz w:val="22"/>
                <w:szCs w:val="22"/>
                <w:shd w:val="clear" w:color="auto" w:fill="FFFFFF"/>
                <w:lang w:val="en-US"/>
              </w:rPr>
              <w:t>.</w:t>
            </w:r>
            <w:r w:rsidRPr="00BD4CE4">
              <w:rPr>
                <w:rStyle w:val="af6"/>
                <w:color w:val="1D2228"/>
                <w:sz w:val="22"/>
                <w:szCs w:val="22"/>
                <w:shd w:val="clear" w:color="auto" w:fill="FFFFFF"/>
                <w:lang w:val="az-Latn-AZ"/>
              </w:rPr>
              <w:t xml:space="preserve"> "Environment. Techn.. Resources"</w:t>
            </w:r>
            <w:r w:rsidRPr="00BD4CE4">
              <w:rPr>
                <w:i/>
                <w:color w:val="1D2228"/>
                <w:sz w:val="22"/>
                <w:szCs w:val="22"/>
                <w:shd w:val="clear" w:color="auto" w:fill="FFFFFF"/>
                <w:lang w:val="az-Latn-AZ"/>
              </w:rPr>
              <w:t>,</w:t>
            </w:r>
            <w:r w:rsidRPr="00BD4CE4">
              <w:rPr>
                <w:color w:val="1D2228"/>
                <w:sz w:val="22"/>
                <w:szCs w:val="22"/>
                <w:shd w:val="clear" w:color="auto" w:fill="FFFFFF"/>
                <w:lang w:val="az-Latn-AZ"/>
              </w:rPr>
              <w:t xml:space="preserve"> June 17-</w:t>
            </w:r>
            <w:r w:rsidRPr="00BD4CE4">
              <w:rPr>
                <w:color w:val="1D2228"/>
                <w:sz w:val="22"/>
                <w:szCs w:val="22"/>
                <w:shd w:val="clear" w:color="auto" w:fill="FFFFFF"/>
                <w:lang w:val="az-Latn-AZ"/>
              </w:rPr>
              <w:lastRenderedPageBreak/>
              <w:t xml:space="preserve">18, 2021, </w:t>
            </w:r>
            <w:r w:rsidRPr="00BD4CE4">
              <w:rPr>
                <w:sz w:val="22"/>
                <w:szCs w:val="22"/>
                <w:shd w:val="clear" w:color="auto" w:fill="FFFFFF"/>
                <w:lang w:val="az-Latn-AZ"/>
              </w:rPr>
              <w:t>Rezekne, Latvia, ISSN: 2256-070X, Vol. 1,  </w:t>
            </w:r>
            <w:r w:rsidRPr="00BD4CE4">
              <w:rPr>
                <w:rStyle w:val="af7"/>
                <w:sz w:val="22"/>
                <w:szCs w:val="22"/>
                <w:shd w:val="clear" w:color="auto" w:fill="FFFFFF"/>
                <w:lang w:val="az-Latn-AZ"/>
              </w:rPr>
              <w:t>SCOPUS</w:t>
            </w:r>
          </w:p>
        </w:tc>
        <w:tc>
          <w:tcPr>
            <w:tcW w:w="56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color w:val="1D2228"/>
                <w:sz w:val="22"/>
                <w:szCs w:val="22"/>
                <w:shd w:val="clear" w:color="auto" w:fill="FFFFFF"/>
                <w:lang w:val="az-Latn-AZ"/>
              </w:rPr>
              <w:lastRenderedPageBreak/>
              <w:t>72-83.</w:t>
            </w:r>
          </w:p>
        </w:tc>
      </w:tr>
      <w:tr w:rsidR="00BD4CE4" w:rsidRPr="00BD4CE4" w:rsidTr="00167F63">
        <w:trPr>
          <w:trHeight w:val="843"/>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8"/>
              </w:numPr>
              <w:tabs>
                <w:tab w:val="left" w:pos="176"/>
              </w:tabs>
              <w:spacing w:before="0" w:beforeAutospacing="0" w:after="0" w:afterAutospacing="0"/>
              <w:ind w:left="0" w:right="-249" w:hanging="43"/>
              <w:contextualSpacing/>
              <w:jc w:val="center"/>
              <w:rPr>
                <w:b/>
                <w:sz w:val="22"/>
                <w:szCs w:val="22"/>
                <w:lang w:val="az-Latn-AZ" w:eastAsia="ru-RU"/>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bCs/>
                <w:noProof/>
                <w:sz w:val="22"/>
                <w:szCs w:val="22"/>
                <w:lang w:val="az-Latn-AZ"/>
              </w:rPr>
              <w:t>M.J.Mardanov T.K.Melikov, S.T.Malik.</w:t>
            </w:r>
          </w:p>
        </w:tc>
        <w:tc>
          <w:tcPr>
            <w:tcW w:w="2098"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az-Latn-AZ"/>
              </w:rPr>
              <w:t>Minimum conditions in calculus of variations problems</w:t>
            </w:r>
            <w:r w:rsidRPr="00BD4CE4">
              <w:rPr>
                <w:rFonts w:eastAsia="ArialUnicodeMS"/>
                <w:sz w:val="22"/>
                <w:szCs w:val="22"/>
                <w:lang w:val="az-Latn-AZ"/>
              </w:rPr>
              <w:t xml:space="preserve"> </w:t>
            </w:r>
            <w:r w:rsidRPr="00BD4CE4">
              <w:rPr>
                <w:sz w:val="22"/>
                <w:szCs w:val="22"/>
                <w:lang w:val="az-Latn-AZ"/>
              </w:rPr>
              <w:t>In the presence of various types of degenerations</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lang w:val="az-Latn-AZ"/>
              </w:rPr>
              <w:t>Динамические системы и компьютерные науки: Теория и приложения (DYSC), Материалы 3-й Межд</w:t>
            </w:r>
            <w:r w:rsidRPr="00BD4CE4">
              <w:rPr>
                <w:sz w:val="22"/>
                <w:szCs w:val="22"/>
              </w:rPr>
              <w:t>.</w:t>
            </w:r>
            <w:r w:rsidRPr="00BD4CE4">
              <w:rPr>
                <w:sz w:val="22"/>
                <w:szCs w:val="22"/>
                <w:lang w:val="az-Latn-AZ"/>
              </w:rPr>
              <w:t xml:space="preserve"> конф</w:t>
            </w:r>
            <w:r w:rsidRPr="00BD4CE4">
              <w:rPr>
                <w:sz w:val="22"/>
                <w:szCs w:val="22"/>
              </w:rPr>
              <w:t>.</w:t>
            </w:r>
          </w:p>
        </w:tc>
        <w:tc>
          <w:tcPr>
            <w:tcW w:w="56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lang w:val="az-Latn-AZ"/>
              </w:rPr>
              <w:t>126-128.</w:t>
            </w:r>
          </w:p>
        </w:tc>
      </w:tr>
      <w:tr w:rsidR="00BD4CE4" w:rsidRPr="00BD4CE4" w:rsidTr="00167F63">
        <w:trPr>
          <w:trHeight w:val="1842"/>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8"/>
              </w:numPr>
              <w:tabs>
                <w:tab w:val="left" w:pos="176"/>
              </w:tabs>
              <w:spacing w:before="0" w:beforeAutospacing="0" w:after="0" w:afterAutospacing="0"/>
              <w:ind w:left="0" w:right="-249" w:hanging="43"/>
              <w:contextualSpacing/>
              <w:jc w:val="center"/>
              <w:rPr>
                <w:b/>
                <w:sz w:val="22"/>
                <w:szCs w:val="22"/>
                <w:lang w:val="az-Latn-AZ" w:eastAsia="ru-RU"/>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az-Latn-AZ"/>
              </w:rPr>
              <w:t>Айда-заде К.Р. Абдуллаев В.М.</w:t>
            </w:r>
          </w:p>
        </w:tc>
        <w:tc>
          <w:tcPr>
            <w:tcW w:w="2098"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rPr>
            </w:pPr>
            <w:r w:rsidRPr="00BD4CE4">
              <w:rPr>
                <w:sz w:val="22"/>
                <w:szCs w:val="22"/>
              </w:rPr>
              <w:t>И</w:t>
            </w:r>
            <w:r w:rsidRPr="00BD4CE4">
              <w:rPr>
                <w:sz w:val="22"/>
                <w:szCs w:val="22"/>
                <w:lang w:val="az-Latn-AZ"/>
              </w:rPr>
              <w:t>сследование класса интегро-дифференциальных уравнений с многоточечными и интегральными условиями.</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lang w:val="az-Latn-AZ"/>
              </w:rPr>
              <w:t>IX Международная конференция “Современные проблемы математики и физики Г.Стерлитамак, 2021”</w:t>
            </w:r>
          </w:p>
        </w:tc>
        <w:tc>
          <w:tcPr>
            <w:tcW w:w="567" w:type="dxa"/>
            <w:tcBorders>
              <w:top w:val="single" w:sz="4" w:space="0" w:color="auto"/>
              <w:left w:val="single" w:sz="4" w:space="0" w:color="auto"/>
              <w:bottom w:val="single" w:sz="4" w:space="0" w:color="auto"/>
              <w:right w:val="single" w:sz="4" w:space="0" w:color="auto"/>
            </w:tcBorders>
          </w:tcPr>
          <w:p w:rsidR="00BD4CE4" w:rsidRPr="00BD4CE4" w:rsidRDefault="00BD4CE4">
            <w:pPr>
              <w:jc w:val="center"/>
              <w:rPr>
                <w:sz w:val="22"/>
                <w:szCs w:val="22"/>
                <w:lang w:val="az-Latn-AZ"/>
              </w:rPr>
            </w:pPr>
          </w:p>
        </w:tc>
      </w:tr>
      <w:tr w:rsidR="00BD4CE4" w:rsidRPr="00BD4CE4" w:rsidTr="00167F63">
        <w:trPr>
          <w:trHeight w:val="1842"/>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8"/>
              </w:numPr>
              <w:tabs>
                <w:tab w:val="left" w:pos="176"/>
              </w:tabs>
              <w:spacing w:before="0" w:beforeAutospacing="0" w:after="0" w:afterAutospacing="0"/>
              <w:ind w:left="0" w:right="-249" w:hanging="43"/>
              <w:contextualSpacing/>
              <w:jc w:val="center"/>
              <w:rPr>
                <w:b/>
                <w:sz w:val="22"/>
                <w:szCs w:val="22"/>
                <w:lang w:val="az-Latn-AZ" w:eastAsia="ru-RU"/>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az-Latn-AZ"/>
              </w:rPr>
              <w:t>Айда-заде К.Р. Ашрафова Е.Р.</w:t>
            </w:r>
          </w:p>
        </w:tc>
        <w:tc>
          <w:tcPr>
            <w:tcW w:w="2098"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rPr>
              <w:t>О</w:t>
            </w:r>
            <w:r w:rsidRPr="00BD4CE4">
              <w:rPr>
                <w:sz w:val="22"/>
                <w:szCs w:val="22"/>
                <w:lang w:val="az-Latn-AZ"/>
              </w:rPr>
              <w:t>братная задача по определению значений источников в нелокальных условиях большой системы оду блочной структуры.</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lang w:val="az-Latn-AZ"/>
              </w:rPr>
              <w:t>IX Международная конференция “Современные проблемы математики и физики Г.Стерлитамак, 2021”</w:t>
            </w:r>
          </w:p>
        </w:tc>
        <w:tc>
          <w:tcPr>
            <w:tcW w:w="567" w:type="dxa"/>
            <w:tcBorders>
              <w:top w:val="single" w:sz="4" w:space="0" w:color="auto"/>
              <w:left w:val="single" w:sz="4" w:space="0" w:color="auto"/>
              <w:bottom w:val="single" w:sz="4" w:space="0" w:color="auto"/>
              <w:right w:val="single" w:sz="4" w:space="0" w:color="auto"/>
            </w:tcBorders>
          </w:tcPr>
          <w:p w:rsidR="00BD4CE4" w:rsidRPr="00BD4CE4" w:rsidRDefault="00BD4CE4">
            <w:pPr>
              <w:jc w:val="center"/>
              <w:rPr>
                <w:sz w:val="22"/>
                <w:szCs w:val="22"/>
                <w:lang w:val="az-Latn-AZ"/>
              </w:rPr>
            </w:pPr>
          </w:p>
        </w:tc>
      </w:tr>
      <w:tr w:rsidR="00BD4CE4" w:rsidRPr="00BD4CE4" w:rsidTr="00167F63">
        <w:trPr>
          <w:trHeight w:val="1842"/>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8"/>
              </w:numPr>
              <w:tabs>
                <w:tab w:val="left" w:pos="176"/>
              </w:tabs>
              <w:spacing w:before="0" w:beforeAutospacing="0" w:after="0" w:afterAutospacing="0"/>
              <w:ind w:left="0" w:right="-249" w:hanging="43"/>
              <w:contextualSpacing/>
              <w:jc w:val="center"/>
              <w:rPr>
                <w:b/>
                <w:sz w:val="22"/>
                <w:szCs w:val="22"/>
                <w:lang w:val="az-Latn-AZ" w:eastAsia="ru-RU"/>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az-Latn-AZ"/>
              </w:rPr>
              <w:t>Айда-заде К.Р. Гашимов В.А.</w:t>
            </w:r>
          </w:p>
        </w:tc>
        <w:tc>
          <w:tcPr>
            <w:tcW w:w="2098"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az-Latn-AZ"/>
              </w:rPr>
              <w:t>Обратная задача по определению мест и источников колебаний мембраны.</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lang w:val="az-Latn-AZ"/>
              </w:rPr>
              <w:t>IX Международная конференция “Современные проблемы математики и физики Г.Стерлитамак, 2021”</w:t>
            </w:r>
          </w:p>
        </w:tc>
        <w:tc>
          <w:tcPr>
            <w:tcW w:w="567" w:type="dxa"/>
            <w:tcBorders>
              <w:top w:val="single" w:sz="4" w:space="0" w:color="auto"/>
              <w:left w:val="single" w:sz="4" w:space="0" w:color="auto"/>
              <w:bottom w:val="single" w:sz="4" w:space="0" w:color="auto"/>
              <w:right w:val="single" w:sz="4" w:space="0" w:color="auto"/>
            </w:tcBorders>
          </w:tcPr>
          <w:p w:rsidR="00BD4CE4" w:rsidRPr="00BD4CE4" w:rsidRDefault="00BD4CE4">
            <w:pPr>
              <w:jc w:val="center"/>
              <w:rPr>
                <w:sz w:val="22"/>
                <w:szCs w:val="22"/>
                <w:lang w:val="az-Latn-AZ"/>
              </w:rPr>
            </w:pPr>
          </w:p>
        </w:tc>
      </w:tr>
      <w:tr w:rsidR="00BD4CE4" w:rsidRPr="00BD4CE4" w:rsidTr="00167F63">
        <w:trPr>
          <w:trHeight w:val="1842"/>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8"/>
              </w:numPr>
              <w:tabs>
                <w:tab w:val="left" w:pos="176"/>
              </w:tabs>
              <w:spacing w:before="0" w:beforeAutospacing="0" w:after="0" w:afterAutospacing="0"/>
              <w:ind w:left="0" w:right="-249" w:hanging="43"/>
              <w:contextualSpacing/>
              <w:jc w:val="center"/>
              <w:rPr>
                <w:b/>
                <w:sz w:val="22"/>
                <w:szCs w:val="22"/>
                <w:lang w:val="az-Latn-AZ" w:eastAsia="ru-RU"/>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rFonts w:eastAsia="Times New Roman"/>
                <w:sz w:val="22"/>
                <w:szCs w:val="22"/>
                <w:lang w:val="az-Latn-AZ"/>
              </w:rPr>
              <w:t>H.F.Quliyev L.Ələkbərli</w:t>
            </w:r>
          </w:p>
        </w:tc>
        <w:tc>
          <w:tcPr>
            <w:tcW w:w="2098"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rFonts w:eastAsia="Times New Roman"/>
                <w:sz w:val="22"/>
                <w:szCs w:val="22"/>
                <w:lang w:val="az-Latn-AZ"/>
              </w:rPr>
              <w:t>“Həllinin kəsilməsi olan simin rəqsləri tənliyi üçün bir optimal idarəetmə məsələsi”</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rPr>
            </w:pPr>
            <w:r w:rsidRPr="00BD4CE4">
              <w:rPr>
                <w:sz w:val="22"/>
                <w:szCs w:val="22"/>
                <w:lang w:val="az-Latn-AZ"/>
              </w:rPr>
              <w:t>Ümummilli Lider Heydər Əliyevin 98-ci ildönümünə həsr olunmuş "Riyaziyyat, mexanika və onların tətbiqi" möv. resp. virtual elmi konf. 24-25 may, 2021, Bakı</w:t>
            </w:r>
          </w:p>
        </w:tc>
        <w:tc>
          <w:tcPr>
            <w:tcW w:w="56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lang w:val="az-Latn-AZ"/>
              </w:rPr>
              <w:t>85-86</w:t>
            </w:r>
          </w:p>
        </w:tc>
      </w:tr>
      <w:tr w:rsidR="00BD4CE4" w:rsidRPr="00BD4CE4" w:rsidTr="00167F63">
        <w:trPr>
          <w:trHeight w:val="1842"/>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8"/>
              </w:numPr>
              <w:tabs>
                <w:tab w:val="left" w:pos="176"/>
              </w:tabs>
              <w:spacing w:before="0" w:beforeAutospacing="0" w:after="0" w:afterAutospacing="0"/>
              <w:ind w:left="0" w:right="-249" w:hanging="43"/>
              <w:contextualSpacing/>
              <w:jc w:val="center"/>
              <w:rPr>
                <w:b/>
                <w:sz w:val="22"/>
                <w:szCs w:val="22"/>
                <w:lang w:val="az-Latn-AZ" w:eastAsia="ru-RU"/>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bCs/>
                <w:sz w:val="22"/>
                <w:szCs w:val="22"/>
                <w:lang w:val="az-Latn-AZ"/>
              </w:rPr>
              <w:t>Кулиев Г.Ф. Сейфуллаева Х.И.</w:t>
            </w:r>
          </w:p>
        </w:tc>
        <w:tc>
          <w:tcPr>
            <w:tcW w:w="2098"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bCs/>
                <w:sz w:val="22"/>
                <w:szCs w:val="22"/>
                <w:lang w:val="az-Latn-AZ"/>
              </w:rPr>
              <w:t xml:space="preserve">«Задача оптимального управления с </w:t>
            </w:r>
            <w:r w:rsidRPr="00BD4CE4">
              <w:rPr>
                <w:sz w:val="22"/>
                <w:szCs w:val="22"/>
                <w:lang w:val="az-Latn-AZ"/>
              </w:rPr>
              <w:t>коэффициентами</w:t>
            </w:r>
            <w:r w:rsidRPr="00BD4CE4">
              <w:rPr>
                <w:bCs/>
                <w:sz w:val="22"/>
                <w:szCs w:val="22"/>
                <w:lang w:val="az-Latn-AZ"/>
              </w:rPr>
              <w:t xml:space="preserve"> для уравнения колебаний тонкой пластины с разрывным»</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bCs/>
                <w:sz w:val="22"/>
                <w:szCs w:val="22"/>
                <w:lang w:val="az-Latn-AZ"/>
              </w:rPr>
              <w:t xml:space="preserve">Материалы XIV межд. </w:t>
            </w:r>
            <w:r w:rsidRPr="00BD4CE4">
              <w:rPr>
                <w:bCs/>
                <w:sz w:val="22"/>
                <w:szCs w:val="22"/>
              </w:rPr>
              <w:t>к</w:t>
            </w:r>
            <w:r w:rsidRPr="00BD4CE4">
              <w:rPr>
                <w:bCs/>
                <w:sz w:val="22"/>
                <w:szCs w:val="22"/>
                <w:lang w:val="az-Latn-AZ"/>
              </w:rPr>
              <w:t xml:space="preserve">онф., приуроченной к 90-летию Дагестанского </w:t>
            </w:r>
            <w:r w:rsidRPr="00BD4CE4">
              <w:rPr>
                <w:bCs/>
                <w:sz w:val="22"/>
                <w:szCs w:val="22"/>
              </w:rPr>
              <w:t>Г</w:t>
            </w:r>
            <w:r w:rsidRPr="00BD4CE4">
              <w:rPr>
                <w:bCs/>
                <w:sz w:val="22"/>
                <w:szCs w:val="22"/>
                <w:lang w:val="az-Latn-AZ"/>
              </w:rPr>
              <w:t>ос</w:t>
            </w:r>
            <w:r w:rsidRPr="00BD4CE4">
              <w:rPr>
                <w:bCs/>
                <w:sz w:val="22"/>
                <w:szCs w:val="22"/>
              </w:rPr>
              <w:t>.</w:t>
            </w:r>
            <w:r w:rsidRPr="00BD4CE4">
              <w:rPr>
                <w:bCs/>
                <w:sz w:val="22"/>
                <w:szCs w:val="22"/>
                <w:lang w:val="az-Latn-AZ"/>
              </w:rPr>
              <w:t xml:space="preserve"> Унив</w:t>
            </w:r>
            <w:r w:rsidRPr="00BD4CE4">
              <w:rPr>
                <w:bCs/>
                <w:sz w:val="22"/>
                <w:szCs w:val="22"/>
              </w:rPr>
              <w:t>.</w:t>
            </w:r>
            <w:r w:rsidRPr="00BD4CE4">
              <w:rPr>
                <w:bCs/>
                <w:sz w:val="22"/>
                <w:szCs w:val="22"/>
                <w:lang w:val="az-Latn-AZ"/>
              </w:rPr>
              <w:t xml:space="preserve"> 16-19 сентября 2020 г. Махачкала. Изд-во ДГУ, 2021</w:t>
            </w:r>
          </w:p>
        </w:tc>
        <w:tc>
          <w:tcPr>
            <w:tcW w:w="56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bCs/>
                <w:sz w:val="22"/>
                <w:szCs w:val="22"/>
                <w:lang w:val="az-Latn-AZ"/>
              </w:rPr>
              <w:t>138-140</w:t>
            </w:r>
            <w:r w:rsidRPr="00BD4CE4">
              <w:rPr>
                <w:sz w:val="22"/>
                <w:szCs w:val="22"/>
                <w:lang w:val="az-Latn-AZ"/>
              </w:rPr>
              <w:t>.</w:t>
            </w:r>
          </w:p>
        </w:tc>
      </w:tr>
      <w:tr w:rsidR="00BD4CE4" w:rsidRPr="00BD4CE4" w:rsidTr="00167F63">
        <w:trPr>
          <w:trHeight w:val="1842"/>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8"/>
              </w:numPr>
              <w:tabs>
                <w:tab w:val="left" w:pos="176"/>
              </w:tabs>
              <w:spacing w:before="0" w:beforeAutospacing="0" w:after="0" w:afterAutospacing="0"/>
              <w:ind w:left="0" w:right="-249" w:hanging="43"/>
              <w:contextualSpacing/>
              <w:jc w:val="center"/>
              <w:rPr>
                <w:b/>
                <w:sz w:val="22"/>
                <w:szCs w:val="22"/>
                <w:lang w:val="az-Latn-AZ" w:eastAsia="ru-RU"/>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az-Latn-AZ"/>
              </w:rPr>
              <w:t>Г.Ф.Кулиев Х.Т.Тагиев</w:t>
            </w:r>
          </w:p>
        </w:tc>
        <w:tc>
          <w:tcPr>
            <w:tcW w:w="2098"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az-Latn-AZ"/>
              </w:rPr>
              <w:t>Об определении коэффициента гиперболического уравнения второго порядка с нелокальным условием.</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lang w:val="az-Latn-AZ"/>
              </w:rPr>
              <w:t xml:space="preserve">Тезисы научн. конф. посв. 80 летию </w:t>
            </w:r>
          </w:p>
          <w:p w:rsidR="00BD4CE4" w:rsidRPr="00BD4CE4" w:rsidRDefault="00BD4CE4">
            <w:pPr>
              <w:jc w:val="center"/>
              <w:rPr>
                <w:sz w:val="22"/>
                <w:szCs w:val="22"/>
                <w:lang w:val="az-Latn-AZ"/>
              </w:rPr>
            </w:pPr>
            <w:r w:rsidRPr="00BD4CE4">
              <w:rPr>
                <w:sz w:val="22"/>
                <w:szCs w:val="22"/>
                <w:lang w:val="az-Latn-AZ"/>
              </w:rPr>
              <w:t>Р. Габбасова, Беларусь, сентябрь, 2021.</w:t>
            </w:r>
          </w:p>
        </w:tc>
        <w:tc>
          <w:tcPr>
            <w:tcW w:w="567" w:type="dxa"/>
            <w:tcBorders>
              <w:top w:val="single" w:sz="4" w:space="0" w:color="auto"/>
              <w:left w:val="single" w:sz="4" w:space="0" w:color="auto"/>
              <w:bottom w:val="single" w:sz="4" w:space="0" w:color="auto"/>
              <w:right w:val="single" w:sz="4" w:space="0" w:color="auto"/>
            </w:tcBorders>
          </w:tcPr>
          <w:p w:rsidR="00BD4CE4" w:rsidRPr="00BD4CE4" w:rsidRDefault="00BD4CE4">
            <w:pPr>
              <w:rPr>
                <w:sz w:val="22"/>
                <w:szCs w:val="22"/>
                <w:lang w:val="az-Latn-AZ"/>
              </w:rPr>
            </w:pPr>
          </w:p>
        </w:tc>
      </w:tr>
      <w:tr w:rsidR="00BD4CE4" w:rsidRPr="00BD4CE4" w:rsidTr="00167F63">
        <w:trPr>
          <w:trHeight w:val="126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8"/>
              </w:numPr>
              <w:tabs>
                <w:tab w:val="left" w:pos="176"/>
              </w:tabs>
              <w:spacing w:before="0" w:beforeAutospacing="0" w:after="0" w:afterAutospacing="0"/>
              <w:ind w:left="0" w:right="-249" w:hanging="43"/>
              <w:contextualSpacing/>
              <w:jc w:val="center"/>
              <w:rPr>
                <w:b/>
                <w:sz w:val="22"/>
                <w:szCs w:val="22"/>
                <w:lang w:val="az-Latn-AZ" w:eastAsia="ru-RU"/>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highlight w:val="green"/>
                <w:lang w:val="az-Latn-AZ"/>
              </w:rPr>
            </w:pPr>
            <w:r w:rsidRPr="00BD4CE4">
              <w:rPr>
                <w:sz w:val="22"/>
                <w:szCs w:val="22"/>
                <w:lang w:val="en-US"/>
              </w:rPr>
              <w:t>Sharifov Ya.A. Mardanov M.J.</w:t>
            </w:r>
          </w:p>
        </w:tc>
        <w:tc>
          <w:tcPr>
            <w:tcW w:w="2098"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highlight w:val="green"/>
                <w:lang w:val="az-Latn-AZ"/>
              </w:rPr>
            </w:pPr>
            <w:r w:rsidRPr="00BD4CE4">
              <w:rPr>
                <w:sz w:val="22"/>
                <w:szCs w:val="22"/>
                <w:lang w:val="en-US"/>
              </w:rPr>
              <w:t>First order optimality conditions for an optimal control problem with nonlocal conditions under impulse actions.</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en-US"/>
              </w:rPr>
            </w:pPr>
            <w:r w:rsidRPr="00BD4CE4">
              <w:rPr>
                <w:sz w:val="22"/>
                <w:szCs w:val="22"/>
                <w:lang w:val="en-US"/>
              </w:rPr>
              <w:t>Proceedings of the Inter. Scientific conf. in memory of prof.</w:t>
            </w:r>
          </w:p>
          <w:p w:rsidR="00BD4CE4" w:rsidRPr="00BD4CE4" w:rsidRDefault="00BD4CE4">
            <w:pPr>
              <w:jc w:val="center"/>
              <w:rPr>
                <w:sz w:val="22"/>
                <w:szCs w:val="22"/>
                <w:highlight w:val="green"/>
                <w:lang w:val="az-Latn-AZ"/>
              </w:rPr>
            </w:pPr>
            <w:r w:rsidRPr="00BD4CE4">
              <w:rPr>
                <w:sz w:val="22"/>
                <w:szCs w:val="22"/>
                <w:lang w:val="en-US"/>
              </w:rPr>
              <w:t xml:space="preserve"> R.F. Gabasov</w:t>
            </w:r>
          </w:p>
        </w:tc>
        <w:tc>
          <w:tcPr>
            <w:tcW w:w="56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highlight w:val="green"/>
                <w:lang w:val="az-Latn-AZ"/>
              </w:rPr>
            </w:pPr>
            <w:r w:rsidRPr="00BD4CE4">
              <w:rPr>
                <w:sz w:val="22"/>
                <w:szCs w:val="22"/>
                <w:lang w:val="en-US"/>
              </w:rPr>
              <w:t>24-26</w:t>
            </w:r>
          </w:p>
        </w:tc>
      </w:tr>
      <w:tr w:rsidR="00BD4CE4" w:rsidRPr="00BD4CE4" w:rsidTr="00167F63">
        <w:trPr>
          <w:trHeight w:val="126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8"/>
              </w:numPr>
              <w:tabs>
                <w:tab w:val="left" w:pos="176"/>
              </w:tabs>
              <w:spacing w:before="0" w:beforeAutospacing="0" w:after="0" w:afterAutospacing="0"/>
              <w:ind w:left="0" w:right="-249" w:hanging="43"/>
              <w:contextualSpacing/>
              <w:jc w:val="center"/>
              <w:rPr>
                <w:b/>
                <w:sz w:val="22"/>
                <w:szCs w:val="22"/>
                <w:lang w:val="az-Latn-AZ" w:eastAsia="ru-RU"/>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rFonts w:eastAsia="Times New Roman"/>
                <w:color w:val="000000"/>
                <w:sz w:val="22"/>
                <w:szCs w:val="22"/>
                <w:lang w:val="az-Latn-AZ"/>
              </w:rPr>
            </w:pPr>
            <w:r w:rsidRPr="00BD4CE4">
              <w:rPr>
                <w:bCs/>
                <w:sz w:val="22"/>
                <w:szCs w:val="22"/>
                <w:lang w:val="az-Latn-AZ"/>
              </w:rPr>
              <w:t>Eldar Sh. Mammadov</w:t>
            </w:r>
          </w:p>
        </w:tc>
        <w:tc>
          <w:tcPr>
            <w:tcW w:w="2098"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rFonts w:eastAsia="Times New Roman"/>
                <w:color w:val="000000"/>
                <w:sz w:val="22"/>
                <w:szCs w:val="22"/>
                <w:lang w:val="en-US"/>
              </w:rPr>
            </w:pPr>
            <w:r w:rsidRPr="00BD4CE4">
              <w:rPr>
                <w:sz w:val="22"/>
                <w:szCs w:val="22"/>
                <w:lang w:val="az-Latn-AZ"/>
              </w:rPr>
              <w:t>Construction of a sequence of eigenelements of a t</w:t>
            </w:r>
            <w:r w:rsidRPr="00BD4CE4">
              <w:rPr>
                <w:sz w:val="22"/>
                <w:szCs w:val="22"/>
                <w:lang w:val="en-US"/>
              </w:rPr>
              <w:t>wo-parameter problem with compact self-adjoint operators.</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shd w:val="clear" w:color="auto" w:fill="FFFFFF"/>
              <w:tabs>
                <w:tab w:val="left" w:pos="851"/>
              </w:tabs>
              <w:jc w:val="center"/>
              <w:rPr>
                <w:sz w:val="22"/>
                <w:szCs w:val="22"/>
                <w:lang w:val="en-US"/>
              </w:rPr>
            </w:pPr>
            <w:r w:rsidRPr="00BD4CE4">
              <w:rPr>
                <w:sz w:val="22"/>
                <w:szCs w:val="22"/>
                <w:lang w:val="en-US"/>
              </w:rPr>
              <w:t>4</w:t>
            </w:r>
            <w:r w:rsidRPr="00BD4CE4">
              <w:rPr>
                <w:sz w:val="22"/>
                <w:szCs w:val="22"/>
                <w:vertAlign w:val="superscript"/>
                <w:lang w:val="en-US"/>
              </w:rPr>
              <w:t>th</w:t>
            </w:r>
            <w:r w:rsidRPr="00BD4CE4">
              <w:rPr>
                <w:sz w:val="22"/>
                <w:szCs w:val="22"/>
                <w:lang w:val="en-US"/>
              </w:rPr>
              <w:t xml:space="preserve"> İnternational E-Conf. on Mathematical Advances and Applications, </w:t>
            </w:r>
          </w:p>
          <w:p w:rsidR="00BD4CE4" w:rsidRPr="00BD4CE4" w:rsidRDefault="00BD4CE4">
            <w:pPr>
              <w:shd w:val="clear" w:color="auto" w:fill="FFFFFF"/>
              <w:tabs>
                <w:tab w:val="left" w:pos="851"/>
              </w:tabs>
              <w:jc w:val="center"/>
              <w:rPr>
                <w:rFonts w:eastAsia="Times New Roman"/>
                <w:color w:val="000000"/>
                <w:sz w:val="22"/>
                <w:szCs w:val="22"/>
                <w:lang w:val="en-US"/>
              </w:rPr>
            </w:pPr>
            <w:r w:rsidRPr="00BD4CE4">
              <w:rPr>
                <w:sz w:val="22"/>
                <w:szCs w:val="22"/>
                <w:lang w:val="en-US"/>
              </w:rPr>
              <w:t>May 26-29, 2021</w:t>
            </w:r>
          </w:p>
        </w:tc>
        <w:tc>
          <w:tcPr>
            <w:tcW w:w="567" w:type="dxa"/>
            <w:tcBorders>
              <w:top w:val="single" w:sz="4" w:space="0" w:color="auto"/>
              <w:left w:val="single" w:sz="4" w:space="0" w:color="auto"/>
              <w:bottom w:val="single" w:sz="4" w:space="0" w:color="auto"/>
              <w:right w:val="single" w:sz="4" w:space="0" w:color="auto"/>
            </w:tcBorders>
          </w:tcPr>
          <w:p w:rsidR="00BD4CE4" w:rsidRPr="00BD4CE4" w:rsidRDefault="00BD4CE4">
            <w:pPr>
              <w:jc w:val="center"/>
              <w:rPr>
                <w:sz w:val="22"/>
                <w:szCs w:val="22"/>
                <w:lang w:val="az-Latn-AZ"/>
              </w:rPr>
            </w:pPr>
          </w:p>
        </w:tc>
      </w:tr>
      <w:tr w:rsidR="00BD4CE4" w:rsidRPr="00BD4CE4" w:rsidTr="00167F63">
        <w:trPr>
          <w:trHeight w:val="126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8"/>
              </w:numPr>
              <w:tabs>
                <w:tab w:val="left" w:pos="176"/>
              </w:tabs>
              <w:spacing w:before="0" w:beforeAutospacing="0" w:after="0" w:afterAutospacing="0"/>
              <w:ind w:left="0" w:right="-249" w:hanging="43"/>
              <w:contextualSpacing/>
              <w:jc w:val="center"/>
              <w:rPr>
                <w:b/>
                <w:sz w:val="22"/>
                <w:szCs w:val="22"/>
                <w:lang w:val="az-Latn-AZ" w:eastAsia="ru-RU"/>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rFonts w:eastAsia="Times New Roman"/>
                <w:color w:val="000000"/>
                <w:sz w:val="22"/>
                <w:szCs w:val="22"/>
                <w:lang w:val="en-US"/>
              </w:rPr>
            </w:pPr>
            <w:r w:rsidRPr="00BD4CE4">
              <w:rPr>
                <w:sz w:val="22"/>
                <w:szCs w:val="22"/>
                <w:lang w:val="az-Latn-AZ"/>
              </w:rPr>
              <w:t>İsayeva Aygün.</w:t>
            </w:r>
          </w:p>
        </w:tc>
        <w:tc>
          <w:tcPr>
            <w:tcW w:w="2098"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rFonts w:eastAsia="Times New Roman"/>
                <w:color w:val="000000"/>
                <w:sz w:val="22"/>
                <w:szCs w:val="22"/>
                <w:lang w:val="az-Latn-AZ"/>
              </w:rPr>
            </w:pPr>
            <w:r w:rsidRPr="00BD4CE4">
              <w:rPr>
                <w:sz w:val="22"/>
                <w:szCs w:val="22"/>
                <w:lang w:val="az-Latn-AZ"/>
              </w:rPr>
              <w:t>Gecikməyə malik sağ ucu sərbəst olan variasiya məsələlərində zəruri şərtlər.</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shd w:val="clear" w:color="auto" w:fill="FFFFFF"/>
              <w:tabs>
                <w:tab w:val="left" w:pos="851"/>
              </w:tabs>
              <w:jc w:val="center"/>
              <w:rPr>
                <w:rFonts w:eastAsia="Times New Roman"/>
                <w:color w:val="000000"/>
                <w:sz w:val="22"/>
                <w:szCs w:val="22"/>
                <w:lang w:val="az-Latn-AZ"/>
              </w:rPr>
            </w:pPr>
            <w:r w:rsidRPr="00BD4CE4">
              <w:rPr>
                <w:sz w:val="22"/>
                <w:szCs w:val="22"/>
                <w:lang w:val="az-Latn-AZ"/>
              </w:rPr>
              <w:t>Ümummilli Lider Heydər Əliyevin 98-ci ildön. həsr olunmuş "Riyaziyyat, Mexanika və onların tətbiqi" resp. virtual elmi konfransı. 26-27 may, 2021, Bakı</w:t>
            </w:r>
          </w:p>
        </w:tc>
        <w:tc>
          <w:tcPr>
            <w:tcW w:w="56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lang w:val="az-Latn-AZ"/>
              </w:rPr>
              <w:t xml:space="preserve"> 49-51</w:t>
            </w:r>
          </w:p>
        </w:tc>
      </w:tr>
      <w:tr w:rsidR="00BD4CE4" w:rsidRPr="00BD4CE4" w:rsidTr="00167F63">
        <w:trPr>
          <w:trHeight w:val="126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8"/>
              </w:numPr>
              <w:tabs>
                <w:tab w:val="left" w:pos="176"/>
              </w:tabs>
              <w:spacing w:before="0" w:beforeAutospacing="0" w:after="0" w:afterAutospacing="0"/>
              <w:ind w:left="0" w:right="-249" w:hanging="43"/>
              <w:contextualSpacing/>
              <w:jc w:val="center"/>
              <w:rPr>
                <w:b/>
                <w:sz w:val="22"/>
                <w:szCs w:val="22"/>
                <w:lang w:val="az-Latn-AZ" w:eastAsia="ru-RU"/>
              </w:rPr>
            </w:pPr>
          </w:p>
        </w:tc>
        <w:tc>
          <w:tcPr>
            <w:tcW w:w="1842" w:type="dxa"/>
            <w:tcBorders>
              <w:top w:val="single" w:sz="4" w:space="0" w:color="auto"/>
              <w:left w:val="single" w:sz="4" w:space="0" w:color="auto"/>
              <w:bottom w:val="single" w:sz="4" w:space="0" w:color="auto"/>
              <w:right w:val="single" w:sz="4" w:space="0" w:color="auto"/>
            </w:tcBorders>
          </w:tcPr>
          <w:p w:rsidR="00BD4CE4" w:rsidRPr="00167F63" w:rsidRDefault="00BD4CE4">
            <w:pPr>
              <w:rPr>
                <w:sz w:val="22"/>
                <w:szCs w:val="22"/>
                <w:lang w:val="az-Latn-AZ"/>
              </w:rPr>
            </w:pPr>
            <w:r w:rsidRPr="00167F63">
              <w:rPr>
                <w:sz w:val="22"/>
                <w:szCs w:val="22"/>
                <w:lang w:val="az-Latn-AZ"/>
              </w:rPr>
              <w:t xml:space="preserve">А.Б. Алиев, </w:t>
            </w:r>
          </w:p>
          <w:p w:rsidR="00BD4CE4" w:rsidRPr="00167F63" w:rsidRDefault="00BD4CE4">
            <w:pPr>
              <w:rPr>
                <w:sz w:val="22"/>
                <w:szCs w:val="22"/>
                <w:lang w:val="az-Latn-AZ"/>
              </w:rPr>
            </w:pPr>
            <w:r w:rsidRPr="00167F63">
              <w:rPr>
                <w:sz w:val="22"/>
                <w:szCs w:val="22"/>
                <w:lang w:val="az-Latn-AZ"/>
              </w:rPr>
              <w:t>Г.Х. Шафиева</w:t>
            </w:r>
          </w:p>
          <w:p w:rsidR="00BD4CE4" w:rsidRPr="00167F63" w:rsidRDefault="00BD4CE4">
            <w:pPr>
              <w:rPr>
                <w:sz w:val="22"/>
                <w:szCs w:val="22"/>
                <w:lang w:val="az-Latn-AZ"/>
              </w:rPr>
            </w:pPr>
          </w:p>
        </w:tc>
        <w:tc>
          <w:tcPr>
            <w:tcW w:w="2098" w:type="dxa"/>
            <w:tcBorders>
              <w:top w:val="single" w:sz="4" w:space="0" w:color="auto"/>
              <w:left w:val="single" w:sz="4" w:space="0" w:color="auto"/>
              <w:bottom w:val="single" w:sz="4" w:space="0" w:color="auto"/>
              <w:right w:val="single" w:sz="4" w:space="0" w:color="auto"/>
            </w:tcBorders>
            <w:hideMark/>
          </w:tcPr>
          <w:p w:rsidR="00BD4CE4" w:rsidRPr="00167F63" w:rsidRDefault="00BD4CE4" w:rsidP="00167F63">
            <w:pPr>
              <w:rPr>
                <w:sz w:val="22"/>
                <w:szCs w:val="22"/>
              </w:rPr>
            </w:pPr>
            <w:r w:rsidRPr="00167F63">
              <w:rPr>
                <w:sz w:val="22"/>
                <w:szCs w:val="22"/>
              </w:rPr>
              <w:t>Разрушение решений смешанной задачи для волновых уравнений с граничной нелинейной диссипацией и внут-ренним нелинейным фокусирующим источником переменного порядка роста.</w:t>
            </w:r>
          </w:p>
        </w:tc>
        <w:tc>
          <w:tcPr>
            <w:tcW w:w="2297" w:type="dxa"/>
            <w:tcBorders>
              <w:top w:val="single" w:sz="4" w:space="0" w:color="auto"/>
              <w:left w:val="single" w:sz="4" w:space="0" w:color="auto"/>
              <w:bottom w:val="single" w:sz="4" w:space="0" w:color="auto"/>
              <w:right w:val="single" w:sz="4" w:space="0" w:color="auto"/>
            </w:tcBorders>
            <w:hideMark/>
          </w:tcPr>
          <w:p w:rsidR="00BD4CE4" w:rsidRPr="00167F63" w:rsidRDefault="00BD4CE4" w:rsidP="00167F63">
            <w:pPr>
              <w:pStyle w:val="a5"/>
              <w:autoSpaceDE w:val="0"/>
              <w:autoSpaceDN w:val="0"/>
              <w:adjustRightInd w:val="0"/>
              <w:spacing w:before="0" w:beforeAutospacing="0" w:after="0" w:afterAutospacing="0"/>
              <w:ind w:left="142" w:hanging="142"/>
              <w:jc w:val="center"/>
              <w:rPr>
                <w:sz w:val="22"/>
                <w:szCs w:val="22"/>
                <w:lang w:val="ru-RU"/>
              </w:rPr>
            </w:pPr>
            <w:r w:rsidRPr="00167F63">
              <w:rPr>
                <w:sz w:val="22"/>
                <w:szCs w:val="22"/>
                <w:lang w:val="ru-RU"/>
              </w:rPr>
              <w:t xml:space="preserve">Актуальные проблемы матем. и инфор. техн. Матер. </w:t>
            </w:r>
            <w:r w:rsidRPr="00167F63">
              <w:rPr>
                <w:sz w:val="22"/>
                <w:szCs w:val="22"/>
                <w:lang w:val="az-Latn-AZ"/>
              </w:rPr>
              <w:t xml:space="preserve">II </w:t>
            </w:r>
            <w:r w:rsidRPr="00167F63">
              <w:rPr>
                <w:sz w:val="22"/>
                <w:szCs w:val="22"/>
                <w:lang w:val="ru-RU"/>
              </w:rPr>
              <w:t xml:space="preserve">Всероссийской конф. с межд.участием </w:t>
            </w:r>
          </w:p>
          <w:p w:rsidR="00BD4CE4" w:rsidRPr="00167F63" w:rsidRDefault="00BD4CE4" w:rsidP="00167F63">
            <w:pPr>
              <w:pStyle w:val="a5"/>
              <w:autoSpaceDE w:val="0"/>
              <w:autoSpaceDN w:val="0"/>
              <w:adjustRightInd w:val="0"/>
              <w:spacing w:before="0" w:beforeAutospacing="0" w:after="0" w:afterAutospacing="0"/>
              <w:ind w:left="142" w:hanging="142"/>
              <w:jc w:val="center"/>
              <w:rPr>
                <w:sz w:val="22"/>
                <w:szCs w:val="22"/>
              </w:rPr>
            </w:pPr>
            <w:r w:rsidRPr="00167F63">
              <w:rPr>
                <w:sz w:val="22"/>
                <w:szCs w:val="22"/>
              </w:rPr>
              <w:t>(г. Махачкала, 5-7 февраля 2021 г.</w:t>
            </w:r>
          </w:p>
        </w:tc>
        <w:tc>
          <w:tcPr>
            <w:tcW w:w="567" w:type="dxa"/>
            <w:tcBorders>
              <w:top w:val="single" w:sz="4" w:space="0" w:color="auto"/>
              <w:left w:val="single" w:sz="4" w:space="0" w:color="auto"/>
              <w:bottom w:val="single" w:sz="4" w:space="0" w:color="auto"/>
              <w:right w:val="single" w:sz="4" w:space="0" w:color="auto"/>
            </w:tcBorders>
          </w:tcPr>
          <w:p w:rsidR="00BD4CE4" w:rsidRPr="00167F63" w:rsidRDefault="00BD4CE4">
            <w:pPr>
              <w:jc w:val="center"/>
              <w:rPr>
                <w:sz w:val="22"/>
                <w:szCs w:val="22"/>
                <w:lang w:val="en-US"/>
              </w:rPr>
            </w:pPr>
            <w:r w:rsidRPr="00167F63">
              <w:rPr>
                <w:sz w:val="22"/>
                <w:szCs w:val="22"/>
              </w:rPr>
              <w:t>20 – 22</w:t>
            </w:r>
          </w:p>
          <w:p w:rsidR="00BD4CE4" w:rsidRPr="00167F63" w:rsidRDefault="00BD4CE4">
            <w:pPr>
              <w:jc w:val="center"/>
              <w:rPr>
                <w:sz w:val="22"/>
                <w:szCs w:val="22"/>
                <w:lang w:val="az-Latn-AZ"/>
              </w:rPr>
            </w:pPr>
          </w:p>
        </w:tc>
      </w:tr>
      <w:tr w:rsidR="00BD4CE4" w:rsidRPr="00ED26B9" w:rsidTr="00167F63">
        <w:trPr>
          <w:trHeight w:val="126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8"/>
              </w:numPr>
              <w:tabs>
                <w:tab w:val="left" w:pos="176"/>
              </w:tabs>
              <w:spacing w:before="0" w:beforeAutospacing="0" w:after="0" w:afterAutospacing="0"/>
              <w:ind w:left="0" w:right="-249" w:hanging="43"/>
              <w:contextualSpacing/>
              <w:jc w:val="center"/>
              <w:rPr>
                <w:b/>
                <w:sz w:val="22"/>
                <w:szCs w:val="22"/>
                <w:lang w:val="az-Latn-AZ" w:eastAsia="ru-RU"/>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pStyle w:val="a5"/>
              <w:spacing w:after="0"/>
              <w:rPr>
                <w:sz w:val="22"/>
                <w:szCs w:val="22"/>
                <w:lang w:val="az-Latn-AZ"/>
              </w:rPr>
            </w:pPr>
            <w:r w:rsidRPr="00BD4CE4">
              <w:rPr>
                <w:sz w:val="22"/>
                <w:szCs w:val="22"/>
                <w:lang w:val="az-Latn-AZ"/>
              </w:rPr>
              <w:t>A.B. Aliev</w:t>
            </w:r>
          </w:p>
          <w:p w:rsidR="00BD4CE4" w:rsidRPr="00BD4CE4" w:rsidRDefault="00BD4CE4">
            <w:pPr>
              <w:rPr>
                <w:sz w:val="22"/>
                <w:szCs w:val="22"/>
                <w:lang w:val="az-Latn-AZ"/>
              </w:rPr>
            </w:pPr>
            <w:r w:rsidRPr="00BD4CE4">
              <w:rPr>
                <w:sz w:val="22"/>
                <w:szCs w:val="22"/>
                <w:lang w:val="en-GB"/>
              </w:rPr>
              <w:t>G. Kh. Shafieva</w:t>
            </w:r>
          </w:p>
        </w:tc>
        <w:tc>
          <w:tcPr>
            <w:tcW w:w="2098"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en-US"/>
              </w:rPr>
            </w:pPr>
            <w:r w:rsidRPr="00BD4CE4">
              <w:rPr>
                <w:sz w:val="22"/>
                <w:szCs w:val="22"/>
                <w:lang w:val="en-US"/>
              </w:rPr>
              <w:t>Blow-up</w:t>
            </w:r>
            <w:r w:rsidRPr="00BD4CE4">
              <w:rPr>
                <w:spacing w:val="23"/>
                <w:sz w:val="22"/>
                <w:szCs w:val="22"/>
                <w:lang w:val="en-US"/>
              </w:rPr>
              <w:t xml:space="preserve"> </w:t>
            </w:r>
            <w:r w:rsidRPr="00BD4CE4">
              <w:rPr>
                <w:sz w:val="22"/>
                <w:szCs w:val="22"/>
                <w:lang w:val="en-US"/>
              </w:rPr>
              <w:t>Solutions</w:t>
            </w:r>
            <w:r w:rsidRPr="00BD4CE4">
              <w:rPr>
                <w:spacing w:val="24"/>
                <w:sz w:val="22"/>
                <w:szCs w:val="22"/>
                <w:lang w:val="en-US"/>
              </w:rPr>
              <w:t xml:space="preserve"> </w:t>
            </w:r>
            <w:r w:rsidRPr="00BD4CE4">
              <w:rPr>
                <w:sz w:val="22"/>
                <w:szCs w:val="22"/>
                <w:lang w:val="en-US"/>
              </w:rPr>
              <w:t>of</w:t>
            </w:r>
            <w:r w:rsidRPr="00BD4CE4">
              <w:rPr>
                <w:spacing w:val="23"/>
                <w:sz w:val="22"/>
                <w:szCs w:val="22"/>
                <w:lang w:val="en-US"/>
              </w:rPr>
              <w:t xml:space="preserve"> </w:t>
            </w:r>
            <w:r w:rsidRPr="00BD4CE4">
              <w:rPr>
                <w:sz w:val="22"/>
                <w:szCs w:val="22"/>
                <w:lang w:val="en-US"/>
              </w:rPr>
              <w:t>Mixed</w:t>
            </w:r>
            <w:r w:rsidRPr="00BD4CE4">
              <w:rPr>
                <w:spacing w:val="23"/>
                <w:sz w:val="22"/>
                <w:szCs w:val="22"/>
                <w:lang w:val="en-US"/>
              </w:rPr>
              <w:t xml:space="preserve"> </w:t>
            </w:r>
            <w:r w:rsidRPr="00BD4CE4">
              <w:rPr>
                <w:sz w:val="22"/>
                <w:szCs w:val="22"/>
                <w:lang w:val="en-US"/>
              </w:rPr>
              <w:t>Problem</w:t>
            </w:r>
            <w:r w:rsidRPr="00BD4CE4">
              <w:rPr>
                <w:spacing w:val="-58"/>
                <w:sz w:val="22"/>
                <w:szCs w:val="22"/>
                <w:lang w:val="en-US"/>
              </w:rPr>
              <w:t xml:space="preserve"> </w:t>
            </w:r>
            <w:r w:rsidRPr="00BD4CE4">
              <w:rPr>
                <w:sz w:val="22"/>
                <w:szCs w:val="22"/>
                <w:lang w:val="en-US"/>
              </w:rPr>
              <w:t>for</w:t>
            </w:r>
            <w:r w:rsidRPr="00BD4CE4">
              <w:rPr>
                <w:spacing w:val="1"/>
                <w:sz w:val="22"/>
                <w:szCs w:val="22"/>
                <w:lang w:val="en-US"/>
              </w:rPr>
              <w:t xml:space="preserve"> </w:t>
            </w:r>
            <w:r w:rsidRPr="00BD4CE4">
              <w:rPr>
                <w:sz w:val="22"/>
                <w:szCs w:val="22"/>
                <w:lang w:val="en-US"/>
              </w:rPr>
              <w:t>a</w:t>
            </w:r>
            <w:r w:rsidRPr="00BD4CE4">
              <w:rPr>
                <w:spacing w:val="1"/>
                <w:sz w:val="22"/>
                <w:szCs w:val="22"/>
                <w:lang w:val="en-US"/>
              </w:rPr>
              <w:t xml:space="preserve"> </w:t>
            </w:r>
            <w:r w:rsidRPr="00BD4CE4">
              <w:rPr>
                <w:sz w:val="22"/>
                <w:szCs w:val="22"/>
                <w:lang w:val="en-US"/>
              </w:rPr>
              <w:t>Nonlinear</w:t>
            </w:r>
            <w:r w:rsidRPr="00BD4CE4">
              <w:rPr>
                <w:spacing w:val="1"/>
                <w:sz w:val="22"/>
                <w:szCs w:val="22"/>
                <w:lang w:val="en-US"/>
              </w:rPr>
              <w:t xml:space="preserve"> </w:t>
            </w:r>
            <w:r w:rsidRPr="00BD4CE4">
              <w:rPr>
                <w:sz w:val="22"/>
                <w:szCs w:val="22"/>
                <w:lang w:val="en-US"/>
              </w:rPr>
              <w:t>One-dimensional</w:t>
            </w:r>
            <w:r w:rsidRPr="00BD4CE4">
              <w:rPr>
                <w:spacing w:val="1"/>
                <w:sz w:val="22"/>
                <w:szCs w:val="22"/>
                <w:lang w:val="en-US"/>
              </w:rPr>
              <w:t xml:space="preserve"> </w:t>
            </w:r>
            <w:r w:rsidRPr="00BD4CE4">
              <w:rPr>
                <w:sz w:val="22"/>
                <w:szCs w:val="22"/>
                <w:lang w:val="en-US"/>
              </w:rPr>
              <w:t>Wave</w:t>
            </w:r>
            <w:r w:rsidRPr="00BD4CE4">
              <w:rPr>
                <w:spacing w:val="1"/>
                <w:sz w:val="22"/>
                <w:szCs w:val="22"/>
                <w:lang w:val="en-US"/>
              </w:rPr>
              <w:t xml:space="preserve"> </w:t>
            </w:r>
            <w:r w:rsidRPr="00BD4CE4">
              <w:rPr>
                <w:sz w:val="22"/>
                <w:szCs w:val="22"/>
                <w:lang w:val="en-US"/>
              </w:rPr>
              <w:t>Equation</w:t>
            </w:r>
            <w:r w:rsidRPr="00BD4CE4">
              <w:rPr>
                <w:spacing w:val="1"/>
                <w:sz w:val="22"/>
                <w:szCs w:val="22"/>
                <w:lang w:val="en-US"/>
              </w:rPr>
              <w:t xml:space="preserve"> </w:t>
            </w:r>
            <w:r w:rsidRPr="00BD4CE4">
              <w:rPr>
                <w:sz w:val="22"/>
                <w:szCs w:val="22"/>
                <w:lang w:val="en-US"/>
              </w:rPr>
              <w:t>with</w:t>
            </w:r>
            <w:r w:rsidRPr="00BD4CE4">
              <w:rPr>
                <w:spacing w:val="1"/>
                <w:sz w:val="22"/>
                <w:szCs w:val="22"/>
                <w:lang w:val="en-US"/>
              </w:rPr>
              <w:t xml:space="preserve"> </w:t>
            </w:r>
            <w:r w:rsidRPr="00BD4CE4">
              <w:rPr>
                <w:sz w:val="22"/>
                <w:szCs w:val="22"/>
                <w:lang w:val="en-US"/>
              </w:rPr>
              <w:t>Variable-exponent</w:t>
            </w:r>
            <w:r w:rsidRPr="00BD4CE4">
              <w:rPr>
                <w:spacing w:val="1"/>
                <w:sz w:val="22"/>
                <w:szCs w:val="22"/>
                <w:lang w:val="en-US"/>
              </w:rPr>
              <w:t xml:space="preserve"> </w:t>
            </w:r>
            <w:r w:rsidRPr="00BD4CE4">
              <w:rPr>
                <w:sz w:val="22"/>
                <w:szCs w:val="22"/>
                <w:lang w:val="en-US"/>
              </w:rPr>
              <w:t>Nonlinearities,</w:t>
            </w:r>
            <w:r w:rsidRPr="00BD4CE4">
              <w:rPr>
                <w:spacing w:val="1"/>
                <w:sz w:val="22"/>
                <w:szCs w:val="22"/>
                <w:lang w:val="en-US"/>
              </w:rPr>
              <w:t xml:space="preserve"> </w:t>
            </w:r>
            <w:r w:rsidRPr="00BD4CE4">
              <w:rPr>
                <w:sz w:val="22"/>
                <w:szCs w:val="22"/>
                <w:lang w:val="en-US"/>
              </w:rPr>
              <w:t>Dynamical</w:t>
            </w:r>
            <w:r w:rsidRPr="00BD4CE4">
              <w:rPr>
                <w:spacing w:val="1"/>
                <w:sz w:val="22"/>
                <w:szCs w:val="22"/>
                <w:lang w:val="en-US"/>
              </w:rPr>
              <w:t xml:space="preserve"> </w:t>
            </w:r>
            <w:r w:rsidRPr="00BD4CE4">
              <w:rPr>
                <w:sz w:val="22"/>
                <w:szCs w:val="22"/>
                <w:lang w:val="en-US"/>
              </w:rPr>
              <w:t>Transmission</w:t>
            </w:r>
            <w:r w:rsidRPr="00BD4CE4">
              <w:rPr>
                <w:spacing w:val="1"/>
                <w:sz w:val="22"/>
                <w:szCs w:val="22"/>
                <w:lang w:val="en-US"/>
              </w:rPr>
              <w:t xml:space="preserve"> </w:t>
            </w:r>
            <w:r w:rsidRPr="00BD4CE4">
              <w:rPr>
                <w:sz w:val="22"/>
                <w:szCs w:val="22"/>
                <w:lang w:val="en-US"/>
              </w:rPr>
              <w:t>Condition</w:t>
            </w:r>
            <w:r w:rsidRPr="00BD4CE4">
              <w:rPr>
                <w:spacing w:val="1"/>
                <w:sz w:val="22"/>
                <w:szCs w:val="22"/>
                <w:lang w:val="en-US"/>
              </w:rPr>
              <w:t xml:space="preserve"> </w:t>
            </w:r>
            <w:r w:rsidRPr="00BD4CE4">
              <w:rPr>
                <w:sz w:val="22"/>
                <w:szCs w:val="22"/>
                <w:lang w:val="en-US"/>
              </w:rPr>
              <w:t>and</w:t>
            </w:r>
            <w:r w:rsidRPr="00BD4CE4">
              <w:rPr>
                <w:spacing w:val="1"/>
                <w:sz w:val="22"/>
                <w:szCs w:val="22"/>
                <w:lang w:val="en-US"/>
              </w:rPr>
              <w:t xml:space="preserve"> </w:t>
            </w:r>
            <w:r w:rsidRPr="00BD4CE4">
              <w:rPr>
                <w:sz w:val="22"/>
                <w:szCs w:val="22"/>
                <w:lang w:val="en-US"/>
              </w:rPr>
              <w:t>Boundary</w:t>
            </w:r>
            <w:r w:rsidRPr="00BD4CE4">
              <w:rPr>
                <w:spacing w:val="1"/>
                <w:sz w:val="22"/>
                <w:szCs w:val="22"/>
                <w:lang w:val="en-US"/>
              </w:rPr>
              <w:t xml:space="preserve"> </w:t>
            </w:r>
            <w:r w:rsidRPr="00BD4CE4">
              <w:rPr>
                <w:sz w:val="22"/>
                <w:szCs w:val="22"/>
                <w:lang w:val="en-US"/>
              </w:rPr>
              <w:t>Damping</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pStyle w:val="a5"/>
              <w:autoSpaceDE w:val="0"/>
              <w:autoSpaceDN w:val="0"/>
              <w:adjustRightInd w:val="0"/>
              <w:ind w:left="142" w:hanging="142"/>
              <w:jc w:val="center"/>
              <w:rPr>
                <w:sz w:val="22"/>
                <w:szCs w:val="22"/>
              </w:rPr>
            </w:pPr>
            <w:r w:rsidRPr="00BD4CE4">
              <w:rPr>
                <w:sz w:val="22"/>
                <w:szCs w:val="22"/>
              </w:rPr>
              <w:t>4</w:t>
            </w:r>
            <w:r w:rsidRPr="00BD4CE4">
              <w:rPr>
                <w:sz w:val="22"/>
                <w:szCs w:val="22"/>
                <w:vertAlign w:val="superscript"/>
              </w:rPr>
              <w:t>th</w:t>
            </w:r>
            <w:r w:rsidRPr="00BD4CE4">
              <w:rPr>
                <w:spacing w:val="1"/>
                <w:sz w:val="22"/>
                <w:szCs w:val="22"/>
              </w:rPr>
              <w:t xml:space="preserve"> </w:t>
            </w:r>
            <w:r w:rsidRPr="00BD4CE4">
              <w:rPr>
                <w:sz w:val="22"/>
                <w:szCs w:val="22"/>
              </w:rPr>
              <w:t>International</w:t>
            </w:r>
            <w:r w:rsidRPr="00BD4CE4">
              <w:rPr>
                <w:spacing w:val="1"/>
                <w:sz w:val="22"/>
                <w:szCs w:val="22"/>
              </w:rPr>
              <w:t xml:space="preserve"> </w:t>
            </w:r>
            <w:r w:rsidRPr="00BD4CE4">
              <w:rPr>
                <w:sz w:val="22"/>
                <w:szCs w:val="22"/>
              </w:rPr>
              <w:t>Conference</w:t>
            </w:r>
            <w:r w:rsidRPr="00BD4CE4">
              <w:rPr>
                <w:spacing w:val="1"/>
                <w:sz w:val="22"/>
                <w:szCs w:val="22"/>
              </w:rPr>
              <w:t xml:space="preserve"> </w:t>
            </w:r>
            <w:r w:rsidRPr="00BD4CE4">
              <w:rPr>
                <w:sz w:val="22"/>
                <w:szCs w:val="22"/>
              </w:rPr>
              <w:t>on</w:t>
            </w:r>
            <w:r w:rsidRPr="00BD4CE4">
              <w:rPr>
                <w:spacing w:val="1"/>
                <w:sz w:val="22"/>
                <w:szCs w:val="22"/>
              </w:rPr>
              <w:t xml:space="preserve"> </w:t>
            </w:r>
            <w:r w:rsidRPr="00BD4CE4">
              <w:rPr>
                <w:sz w:val="22"/>
                <w:szCs w:val="22"/>
              </w:rPr>
              <w:t>Mathematical</w:t>
            </w:r>
            <w:r w:rsidRPr="00BD4CE4">
              <w:rPr>
                <w:spacing w:val="1"/>
                <w:sz w:val="22"/>
                <w:szCs w:val="22"/>
              </w:rPr>
              <w:t xml:space="preserve"> </w:t>
            </w:r>
            <w:r w:rsidRPr="00BD4CE4">
              <w:rPr>
                <w:sz w:val="22"/>
                <w:szCs w:val="22"/>
              </w:rPr>
              <w:t>Advances</w:t>
            </w:r>
            <w:r w:rsidRPr="00BD4CE4">
              <w:rPr>
                <w:spacing w:val="61"/>
                <w:sz w:val="22"/>
                <w:szCs w:val="22"/>
              </w:rPr>
              <w:t xml:space="preserve"> </w:t>
            </w:r>
            <w:r w:rsidRPr="00BD4CE4">
              <w:rPr>
                <w:sz w:val="22"/>
                <w:szCs w:val="22"/>
              </w:rPr>
              <w:t>and</w:t>
            </w:r>
            <w:r w:rsidRPr="00BD4CE4">
              <w:rPr>
                <w:spacing w:val="1"/>
                <w:sz w:val="22"/>
                <w:szCs w:val="22"/>
              </w:rPr>
              <w:t xml:space="preserve"> </w:t>
            </w:r>
            <w:r w:rsidRPr="00BD4CE4">
              <w:rPr>
                <w:sz w:val="22"/>
                <w:szCs w:val="22"/>
              </w:rPr>
              <w:t>Applications”</w:t>
            </w:r>
            <w:r w:rsidRPr="00BD4CE4">
              <w:rPr>
                <w:spacing w:val="-3"/>
                <w:sz w:val="22"/>
                <w:szCs w:val="22"/>
              </w:rPr>
              <w:t xml:space="preserve"> ,</w:t>
            </w:r>
            <w:r w:rsidRPr="00BD4CE4">
              <w:rPr>
                <w:spacing w:val="-1"/>
                <w:sz w:val="22"/>
                <w:szCs w:val="22"/>
              </w:rPr>
              <w:t xml:space="preserve"> </w:t>
            </w:r>
            <w:r w:rsidRPr="00BD4CE4">
              <w:rPr>
                <w:sz w:val="22"/>
                <w:szCs w:val="22"/>
              </w:rPr>
              <w:t>26-29 May 2021, Istanbul.</w:t>
            </w:r>
          </w:p>
        </w:tc>
        <w:tc>
          <w:tcPr>
            <w:tcW w:w="567" w:type="dxa"/>
            <w:tcBorders>
              <w:top w:val="single" w:sz="4" w:space="0" w:color="auto"/>
              <w:left w:val="single" w:sz="4" w:space="0" w:color="auto"/>
              <w:bottom w:val="single" w:sz="4" w:space="0" w:color="auto"/>
              <w:right w:val="single" w:sz="4" w:space="0" w:color="auto"/>
            </w:tcBorders>
          </w:tcPr>
          <w:p w:rsidR="00BD4CE4" w:rsidRPr="00BD4CE4" w:rsidRDefault="00BD4CE4">
            <w:pPr>
              <w:jc w:val="center"/>
              <w:rPr>
                <w:sz w:val="22"/>
                <w:szCs w:val="22"/>
                <w:lang w:val="az-Latn-AZ"/>
              </w:rPr>
            </w:pPr>
          </w:p>
        </w:tc>
      </w:tr>
      <w:tr w:rsidR="00BD4CE4" w:rsidRPr="00BD4CE4" w:rsidTr="00167F63">
        <w:trPr>
          <w:trHeight w:val="126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8"/>
              </w:numPr>
              <w:tabs>
                <w:tab w:val="left" w:pos="176"/>
              </w:tabs>
              <w:spacing w:before="0" w:beforeAutospacing="0" w:after="0" w:afterAutospacing="0"/>
              <w:ind w:left="0" w:right="-249" w:hanging="43"/>
              <w:contextualSpacing/>
              <w:jc w:val="center"/>
              <w:rPr>
                <w:b/>
                <w:sz w:val="22"/>
                <w:szCs w:val="22"/>
                <w:lang w:val="az-Latn-AZ" w:eastAsia="ru-RU"/>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rPr>
              <w:t xml:space="preserve">Алиев А.Б. </w:t>
            </w:r>
          </w:p>
          <w:p w:rsidR="00BD4CE4" w:rsidRPr="00BD4CE4" w:rsidRDefault="00BD4CE4">
            <w:pPr>
              <w:rPr>
                <w:b/>
                <w:sz w:val="22"/>
                <w:szCs w:val="22"/>
              </w:rPr>
            </w:pPr>
            <w:r w:rsidRPr="00BD4CE4">
              <w:rPr>
                <w:sz w:val="22"/>
                <w:szCs w:val="22"/>
              </w:rPr>
              <w:t>Исаева С.Э.</w:t>
            </w:r>
          </w:p>
        </w:tc>
        <w:tc>
          <w:tcPr>
            <w:tcW w:w="2098" w:type="dxa"/>
            <w:tcBorders>
              <w:top w:val="single" w:sz="4" w:space="0" w:color="auto"/>
              <w:left w:val="single" w:sz="4" w:space="0" w:color="auto"/>
              <w:bottom w:val="single" w:sz="4" w:space="0" w:color="auto"/>
              <w:right w:val="single" w:sz="4" w:space="0" w:color="auto"/>
            </w:tcBorders>
            <w:hideMark/>
          </w:tcPr>
          <w:p w:rsidR="00BD4CE4" w:rsidRPr="00BD4CE4" w:rsidRDefault="00BD4CE4">
            <w:pPr>
              <w:pStyle w:val="a5"/>
              <w:autoSpaceDE w:val="0"/>
              <w:autoSpaceDN w:val="0"/>
              <w:adjustRightInd w:val="0"/>
              <w:spacing w:after="0"/>
              <w:rPr>
                <w:sz w:val="22"/>
                <w:szCs w:val="22"/>
                <w:lang w:val="az-Latn-AZ"/>
              </w:rPr>
            </w:pPr>
            <w:r w:rsidRPr="00BD4CE4">
              <w:rPr>
                <w:sz w:val="22"/>
                <w:szCs w:val="22"/>
                <w:lang w:val="ru-RU"/>
              </w:rPr>
              <w:t>Существование мини</w:t>
            </w:r>
            <w:r w:rsidRPr="00BD4CE4">
              <w:rPr>
                <w:sz w:val="22"/>
                <w:szCs w:val="22"/>
                <w:lang w:val="az-Latn-AZ"/>
              </w:rPr>
              <w:t>-</w:t>
            </w:r>
            <w:r w:rsidRPr="00BD4CE4">
              <w:rPr>
                <w:sz w:val="22"/>
                <w:szCs w:val="22"/>
                <w:lang w:val="ru-RU"/>
              </w:rPr>
              <w:t>мального глобального аттрактора</w:t>
            </w:r>
            <w:r w:rsidRPr="00BD4CE4">
              <w:rPr>
                <w:sz w:val="22"/>
                <w:szCs w:val="22"/>
                <w:lang w:val="az-Latn-AZ"/>
              </w:rPr>
              <w:t xml:space="preserve"> </w:t>
            </w:r>
            <w:r w:rsidRPr="00BD4CE4">
              <w:rPr>
                <w:sz w:val="22"/>
                <w:szCs w:val="22"/>
                <w:lang w:val="ru-RU"/>
              </w:rPr>
              <w:t>для начально-краевой задачи с акустичес</w:t>
            </w:r>
            <w:r w:rsidRPr="00BD4CE4">
              <w:rPr>
                <w:sz w:val="22"/>
                <w:szCs w:val="22"/>
                <w:lang w:val="az-Latn-AZ"/>
              </w:rPr>
              <w:t>-</w:t>
            </w:r>
            <w:r w:rsidRPr="00BD4CE4">
              <w:rPr>
                <w:sz w:val="22"/>
                <w:szCs w:val="22"/>
                <w:lang w:val="ru-RU"/>
              </w:rPr>
              <w:lastRenderedPageBreak/>
              <w:t>кими условиями соп</w:t>
            </w:r>
            <w:r w:rsidRPr="00BD4CE4">
              <w:rPr>
                <w:sz w:val="22"/>
                <w:szCs w:val="22"/>
                <w:lang w:val="az-Latn-AZ"/>
              </w:rPr>
              <w:t>-</w:t>
            </w:r>
            <w:r w:rsidRPr="00BD4CE4">
              <w:rPr>
                <w:sz w:val="22"/>
                <w:szCs w:val="22"/>
                <w:lang w:val="ru-RU"/>
              </w:rPr>
              <w:t>ряжения для</w:t>
            </w:r>
            <w:r w:rsidRPr="00BD4CE4">
              <w:rPr>
                <w:sz w:val="22"/>
                <w:szCs w:val="22"/>
                <w:lang w:val="az-Latn-AZ"/>
              </w:rPr>
              <w:t xml:space="preserve"> </w:t>
            </w:r>
            <w:r w:rsidRPr="00BD4CE4">
              <w:rPr>
                <w:sz w:val="22"/>
                <w:szCs w:val="22"/>
                <w:lang w:val="ru-RU"/>
              </w:rPr>
              <w:t>нелиней</w:t>
            </w:r>
            <w:r w:rsidRPr="00BD4CE4">
              <w:rPr>
                <w:sz w:val="22"/>
                <w:szCs w:val="22"/>
                <w:lang w:val="az-Latn-AZ"/>
              </w:rPr>
              <w:t>-</w:t>
            </w:r>
            <w:r w:rsidRPr="00BD4CE4">
              <w:rPr>
                <w:sz w:val="22"/>
                <w:szCs w:val="22"/>
                <w:lang w:val="ru-RU"/>
              </w:rPr>
              <w:t>ных волновых уравнений с дефоку</w:t>
            </w:r>
            <w:r w:rsidRPr="00BD4CE4">
              <w:rPr>
                <w:sz w:val="22"/>
                <w:szCs w:val="22"/>
                <w:lang w:val="az-Latn-AZ"/>
              </w:rPr>
              <w:t>-</w:t>
            </w:r>
            <w:r w:rsidRPr="00BD4CE4">
              <w:rPr>
                <w:sz w:val="22"/>
                <w:szCs w:val="22"/>
                <w:lang w:val="ru-RU"/>
              </w:rPr>
              <w:t>сирующими источни</w:t>
            </w:r>
            <w:r w:rsidRPr="00BD4CE4">
              <w:rPr>
                <w:sz w:val="22"/>
                <w:szCs w:val="22"/>
                <w:lang w:val="az-Latn-AZ"/>
              </w:rPr>
              <w:t>-</w:t>
            </w:r>
            <w:r w:rsidRPr="00BD4CE4">
              <w:rPr>
                <w:sz w:val="22"/>
                <w:szCs w:val="22"/>
                <w:lang w:val="ru-RU"/>
              </w:rPr>
              <w:t>ками и</w:t>
            </w:r>
            <w:r w:rsidRPr="00BD4CE4">
              <w:rPr>
                <w:sz w:val="22"/>
                <w:szCs w:val="22"/>
                <w:lang w:val="az-Latn-AZ"/>
              </w:rPr>
              <w:t xml:space="preserve"> </w:t>
            </w:r>
            <w:r w:rsidRPr="00BD4CE4">
              <w:rPr>
                <w:sz w:val="22"/>
                <w:szCs w:val="22"/>
                <w:lang w:val="ru-RU"/>
              </w:rPr>
              <w:t>запаздываю</w:t>
            </w:r>
            <w:r w:rsidRPr="00BD4CE4">
              <w:rPr>
                <w:sz w:val="22"/>
                <w:szCs w:val="22"/>
                <w:lang w:val="az-Latn-AZ"/>
              </w:rPr>
              <w:t>-</w:t>
            </w:r>
            <w:r w:rsidRPr="00BD4CE4">
              <w:rPr>
                <w:sz w:val="22"/>
                <w:szCs w:val="22"/>
                <w:lang w:val="ru-RU"/>
              </w:rPr>
              <w:t>щими диссипациями</w:t>
            </w:r>
          </w:p>
        </w:tc>
        <w:tc>
          <w:tcPr>
            <w:tcW w:w="2297" w:type="dxa"/>
            <w:tcBorders>
              <w:top w:val="single" w:sz="4" w:space="0" w:color="auto"/>
              <w:left w:val="single" w:sz="4" w:space="0" w:color="auto"/>
              <w:bottom w:val="single" w:sz="4" w:space="0" w:color="auto"/>
              <w:right w:val="single" w:sz="4" w:space="0" w:color="auto"/>
            </w:tcBorders>
          </w:tcPr>
          <w:p w:rsidR="00BD4CE4" w:rsidRPr="00BD4CE4" w:rsidRDefault="00BD4CE4">
            <w:pPr>
              <w:pStyle w:val="a5"/>
              <w:spacing w:after="0"/>
              <w:jc w:val="center"/>
              <w:rPr>
                <w:sz w:val="22"/>
                <w:szCs w:val="22"/>
                <w:lang w:val="az-Latn-AZ"/>
              </w:rPr>
            </w:pPr>
            <w:r w:rsidRPr="00BD4CE4">
              <w:rPr>
                <w:sz w:val="22"/>
                <w:szCs w:val="22"/>
                <w:lang w:val="az-Latn-AZ"/>
              </w:rPr>
              <w:lastRenderedPageBreak/>
              <w:t xml:space="preserve">Azərbaycan xalqının  Ümummilli lideri Heydər Əliyevin anadan olmasının  98 – ci ildön. həsr olunmuş  ‘’Riyaziyyat, </w:t>
            </w:r>
            <w:r w:rsidRPr="00BD4CE4">
              <w:rPr>
                <w:sz w:val="22"/>
                <w:szCs w:val="22"/>
                <w:lang w:val="az-Latn-AZ"/>
              </w:rPr>
              <w:lastRenderedPageBreak/>
              <w:t>Mexanika və onların tətbiqləri ‘’  adlı respublika  elmi konf.  mater., Bakı, 24-25 May, 2021</w:t>
            </w:r>
          </w:p>
          <w:p w:rsidR="00BD4CE4" w:rsidRPr="00BD4CE4" w:rsidRDefault="00BD4CE4">
            <w:pPr>
              <w:pStyle w:val="a5"/>
              <w:spacing w:after="0"/>
              <w:jc w:val="center"/>
              <w:rPr>
                <w:color w:val="FF0000"/>
                <w:sz w:val="22"/>
                <w:szCs w:val="22"/>
                <w:lang w:val="az-Latn-AZ"/>
              </w:rPr>
            </w:pPr>
          </w:p>
        </w:tc>
        <w:tc>
          <w:tcPr>
            <w:tcW w:w="567" w:type="dxa"/>
            <w:tcBorders>
              <w:top w:val="single" w:sz="4" w:space="0" w:color="auto"/>
              <w:left w:val="single" w:sz="4" w:space="0" w:color="auto"/>
              <w:bottom w:val="single" w:sz="4" w:space="0" w:color="auto"/>
              <w:right w:val="single" w:sz="4" w:space="0" w:color="auto"/>
            </w:tcBorders>
            <w:hideMark/>
          </w:tcPr>
          <w:p w:rsidR="00BD4CE4" w:rsidRPr="00BD4CE4" w:rsidRDefault="00BD4CE4">
            <w:pPr>
              <w:pStyle w:val="a5"/>
              <w:jc w:val="center"/>
              <w:rPr>
                <w:sz w:val="22"/>
                <w:szCs w:val="22"/>
                <w:lang w:val="az-Latn-AZ"/>
              </w:rPr>
            </w:pPr>
            <w:r w:rsidRPr="00BD4CE4">
              <w:rPr>
                <w:sz w:val="22"/>
                <w:szCs w:val="22"/>
                <w:lang w:val="az-Latn-AZ"/>
              </w:rPr>
              <w:lastRenderedPageBreak/>
              <w:t>123-125</w:t>
            </w:r>
          </w:p>
        </w:tc>
      </w:tr>
      <w:tr w:rsidR="00BD4CE4" w:rsidRPr="00BD4CE4" w:rsidTr="00167F63">
        <w:trPr>
          <w:trHeight w:val="126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8"/>
              </w:numPr>
              <w:tabs>
                <w:tab w:val="left" w:pos="176"/>
              </w:tabs>
              <w:spacing w:before="0" w:beforeAutospacing="0" w:after="0" w:afterAutospacing="0"/>
              <w:ind w:left="0" w:right="-249" w:hanging="43"/>
              <w:contextualSpacing/>
              <w:jc w:val="center"/>
              <w:rPr>
                <w:b/>
                <w:sz w:val="22"/>
                <w:szCs w:val="22"/>
                <w:lang w:val="az-Latn-AZ" w:eastAsia="ru-RU"/>
              </w:rPr>
            </w:pPr>
          </w:p>
        </w:tc>
        <w:tc>
          <w:tcPr>
            <w:tcW w:w="1842" w:type="dxa"/>
            <w:tcBorders>
              <w:top w:val="single" w:sz="4" w:space="0" w:color="auto"/>
              <w:left w:val="single" w:sz="4" w:space="0" w:color="auto"/>
              <w:bottom w:val="single" w:sz="4" w:space="0" w:color="auto"/>
              <w:right w:val="single" w:sz="4" w:space="0" w:color="auto"/>
            </w:tcBorders>
          </w:tcPr>
          <w:p w:rsidR="00BD4CE4" w:rsidRPr="00167F63" w:rsidRDefault="00BD4CE4" w:rsidP="00167F63">
            <w:pPr>
              <w:pStyle w:val="a5"/>
              <w:autoSpaceDE w:val="0"/>
              <w:autoSpaceDN w:val="0"/>
              <w:adjustRightInd w:val="0"/>
              <w:spacing w:before="0" w:beforeAutospacing="0" w:after="0" w:afterAutospacing="0"/>
              <w:jc w:val="both"/>
              <w:rPr>
                <w:rFonts w:eastAsiaTheme="minorHAnsi"/>
                <w:sz w:val="22"/>
                <w:szCs w:val="22"/>
                <w:lang w:val="az-Latn-AZ"/>
              </w:rPr>
            </w:pPr>
            <w:r w:rsidRPr="00167F63">
              <w:rPr>
                <w:rFonts w:eastAsiaTheme="minorHAnsi"/>
                <w:sz w:val="22"/>
                <w:szCs w:val="22"/>
                <w:lang w:val="az-Latn-AZ"/>
              </w:rPr>
              <w:t>А.Б. Алиев</w:t>
            </w:r>
          </w:p>
          <w:p w:rsidR="00BD4CE4" w:rsidRPr="00167F63" w:rsidRDefault="00BD4CE4" w:rsidP="00167F63">
            <w:pPr>
              <w:pStyle w:val="a5"/>
              <w:autoSpaceDE w:val="0"/>
              <w:autoSpaceDN w:val="0"/>
              <w:adjustRightInd w:val="0"/>
              <w:spacing w:before="0" w:beforeAutospacing="0" w:after="0" w:afterAutospacing="0"/>
              <w:jc w:val="both"/>
              <w:rPr>
                <w:rStyle w:val="af7"/>
                <w:sz w:val="22"/>
                <w:szCs w:val="22"/>
              </w:rPr>
            </w:pPr>
            <w:r w:rsidRPr="00167F63">
              <w:rPr>
                <w:rFonts w:eastAsiaTheme="minorHAnsi"/>
                <w:sz w:val="22"/>
                <w:szCs w:val="22"/>
                <w:lang w:val="az-Latn-AZ"/>
              </w:rPr>
              <w:t xml:space="preserve"> Г.Х. Шафиева</w:t>
            </w:r>
          </w:p>
          <w:p w:rsidR="00BD4CE4" w:rsidRPr="00167F63" w:rsidRDefault="00BD4CE4" w:rsidP="00167F63">
            <w:pPr>
              <w:autoSpaceDE w:val="0"/>
              <w:autoSpaceDN w:val="0"/>
              <w:adjustRightInd w:val="0"/>
              <w:jc w:val="both"/>
              <w:rPr>
                <w:sz w:val="22"/>
                <w:szCs w:val="22"/>
              </w:rPr>
            </w:pPr>
          </w:p>
        </w:tc>
        <w:tc>
          <w:tcPr>
            <w:tcW w:w="2098" w:type="dxa"/>
            <w:tcBorders>
              <w:top w:val="single" w:sz="4" w:space="0" w:color="auto"/>
              <w:left w:val="single" w:sz="4" w:space="0" w:color="auto"/>
              <w:bottom w:val="single" w:sz="4" w:space="0" w:color="auto"/>
              <w:right w:val="single" w:sz="4" w:space="0" w:color="auto"/>
            </w:tcBorders>
            <w:hideMark/>
          </w:tcPr>
          <w:p w:rsidR="00BD4CE4" w:rsidRPr="00167F63" w:rsidRDefault="00BD4CE4" w:rsidP="00167F63">
            <w:pPr>
              <w:rPr>
                <w:sz w:val="22"/>
                <w:szCs w:val="22"/>
              </w:rPr>
            </w:pPr>
            <w:r w:rsidRPr="00167F63">
              <w:rPr>
                <w:rFonts w:eastAsiaTheme="minorHAnsi"/>
                <w:sz w:val="22"/>
                <w:szCs w:val="22"/>
              </w:rPr>
              <w:t>Смешанная задача для систем волновых уравнений с граничной   диссипацией и внут-ренним нелинейным фокусирующим  источником перемен-ного порядка роста.</w:t>
            </w:r>
          </w:p>
        </w:tc>
        <w:tc>
          <w:tcPr>
            <w:tcW w:w="2297" w:type="dxa"/>
            <w:tcBorders>
              <w:top w:val="single" w:sz="4" w:space="0" w:color="auto"/>
              <w:left w:val="single" w:sz="4" w:space="0" w:color="auto"/>
              <w:bottom w:val="single" w:sz="4" w:space="0" w:color="auto"/>
              <w:right w:val="single" w:sz="4" w:space="0" w:color="auto"/>
            </w:tcBorders>
            <w:hideMark/>
          </w:tcPr>
          <w:p w:rsidR="00BD4CE4" w:rsidRPr="00167F63" w:rsidRDefault="00BD4CE4" w:rsidP="00167F63">
            <w:pPr>
              <w:pStyle w:val="a5"/>
              <w:autoSpaceDE w:val="0"/>
              <w:autoSpaceDN w:val="0"/>
              <w:adjustRightInd w:val="0"/>
              <w:spacing w:before="0" w:beforeAutospacing="0" w:after="0" w:afterAutospacing="0"/>
              <w:ind w:hanging="142"/>
              <w:jc w:val="center"/>
              <w:rPr>
                <w:sz w:val="22"/>
                <w:szCs w:val="22"/>
                <w:lang w:val="ru-RU"/>
              </w:rPr>
            </w:pPr>
            <w:r w:rsidRPr="00167F63">
              <w:rPr>
                <w:sz w:val="22"/>
                <w:szCs w:val="22"/>
                <w:lang w:val="ru-RU"/>
              </w:rPr>
              <w:t>Фундаментальные и прикладные проблемы матем</w:t>
            </w:r>
            <w:r w:rsidRPr="00167F63">
              <w:rPr>
                <w:sz w:val="22"/>
                <w:szCs w:val="22"/>
                <w:lang w:val="az-Latn-AZ"/>
              </w:rPr>
              <w:t>.</w:t>
            </w:r>
            <w:r w:rsidRPr="00167F63">
              <w:rPr>
                <w:sz w:val="22"/>
                <w:szCs w:val="22"/>
                <w:lang w:val="ru-RU"/>
              </w:rPr>
              <w:t xml:space="preserve"> и  инфор</w:t>
            </w:r>
            <w:r w:rsidRPr="00167F63">
              <w:rPr>
                <w:sz w:val="22"/>
                <w:szCs w:val="22"/>
                <w:lang w:val="az-Latn-AZ"/>
              </w:rPr>
              <w:t>.</w:t>
            </w:r>
          </w:p>
          <w:p w:rsidR="00BD4CE4" w:rsidRPr="00167F63" w:rsidRDefault="00BD4CE4" w:rsidP="00167F63">
            <w:pPr>
              <w:pStyle w:val="a5"/>
              <w:autoSpaceDE w:val="0"/>
              <w:autoSpaceDN w:val="0"/>
              <w:adjustRightInd w:val="0"/>
              <w:spacing w:before="0" w:beforeAutospacing="0" w:after="0" w:afterAutospacing="0"/>
              <w:ind w:hanging="142"/>
              <w:jc w:val="center"/>
              <w:rPr>
                <w:sz w:val="22"/>
                <w:szCs w:val="22"/>
                <w:lang w:val="az-Latn-AZ"/>
              </w:rPr>
            </w:pPr>
            <w:r w:rsidRPr="00167F63">
              <w:rPr>
                <w:sz w:val="22"/>
                <w:szCs w:val="22"/>
                <w:lang w:val="ru-RU"/>
              </w:rPr>
              <w:t>Матер</w:t>
            </w:r>
            <w:r w:rsidRPr="00167F63">
              <w:rPr>
                <w:sz w:val="22"/>
                <w:szCs w:val="22"/>
                <w:lang w:val="az-Latn-AZ"/>
              </w:rPr>
              <w:t>.</w:t>
            </w:r>
            <w:r w:rsidRPr="00167F63">
              <w:rPr>
                <w:sz w:val="22"/>
                <w:szCs w:val="22"/>
                <w:lang w:val="ru-RU"/>
              </w:rPr>
              <w:t xml:space="preserve">  Межд</w:t>
            </w:r>
            <w:r w:rsidRPr="00167F63">
              <w:rPr>
                <w:sz w:val="22"/>
                <w:szCs w:val="22"/>
                <w:lang w:val="az-Latn-AZ"/>
              </w:rPr>
              <w:t>.</w:t>
            </w:r>
            <w:r w:rsidRPr="00167F63">
              <w:rPr>
                <w:sz w:val="22"/>
                <w:szCs w:val="22"/>
                <w:lang w:val="ru-RU"/>
              </w:rPr>
              <w:t xml:space="preserve"> конф</w:t>
            </w:r>
            <w:r w:rsidRPr="00167F63">
              <w:rPr>
                <w:sz w:val="22"/>
                <w:szCs w:val="22"/>
                <w:lang w:val="az-Latn-AZ"/>
              </w:rPr>
              <w:t>.</w:t>
            </w:r>
            <w:r w:rsidRPr="00167F63">
              <w:rPr>
                <w:sz w:val="22"/>
                <w:szCs w:val="22"/>
                <w:lang w:val="ru-RU"/>
              </w:rPr>
              <w:t xml:space="preserve"> приуроченной к 90  летию  </w:t>
            </w:r>
            <w:r w:rsidRPr="00167F63">
              <w:rPr>
                <w:sz w:val="22"/>
                <w:szCs w:val="22"/>
              </w:rPr>
              <w:t>Дагестанского Унив</w:t>
            </w:r>
            <w:r w:rsidRPr="00167F63">
              <w:rPr>
                <w:sz w:val="22"/>
                <w:szCs w:val="22"/>
                <w:lang w:val="az-Latn-AZ"/>
              </w:rPr>
              <w:t>.</w:t>
            </w:r>
            <w:r w:rsidRPr="00167F63">
              <w:rPr>
                <w:sz w:val="22"/>
                <w:szCs w:val="22"/>
              </w:rPr>
              <w:t xml:space="preserve"> 6- 19 сентября  2021 г.</w:t>
            </w:r>
          </w:p>
        </w:tc>
        <w:tc>
          <w:tcPr>
            <w:tcW w:w="567" w:type="dxa"/>
            <w:tcBorders>
              <w:top w:val="single" w:sz="4" w:space="0" w:color="auto"/>
              <w:left w:val="single" w:sz="4" w:space="0" w:color="auto"/>
              <w:bottom w:val="single" w:sz="4" w:space="0" w:color="auto"/>
              <w:right w:val="single" w:sz="4" w:space="0" w:color="auto"/>
            </w:tcBorders>
          </w:tcPr>
          <w:p w:rsidR="00BD4CE4" w:rsidRPr="00167F63" w:rsidRDefault="00BD4CE4">
            <w:pPr>
              <w:jc w:val="center"/>
              <w:rPr>
                <w:sz w:val="22"/>
                <w:szCs w:val="22"/>
              </w:rPr>
            </w:pPr>
            <w:r w:rsidRPr="00167F63">
              <w:rPr>
                <w:sz w:val="22"/>
                <w:szCs w:val="22"/>
              </w:rPr>
              <w:t>20-22</w:t>
            </w:r>
          </w:p>
          <w:p w:rsidR="00BD4CE4" w:rsidRPr="00167F63" w:rsidRDefault="00BD4CE4">
            <w:pPr>
              <w:jc w:val="center"/>
              <w:rPr>
                <w:sz w:val="22"/>
                <w:szCs w:val="22"/>
              </w:rPr>
            </w:pPr>
          </w:p>
        </w:tc>
      </w:tr>
      <w:tr w:rsidR="00BD4CE4" w:rsidRPr="00BD4CE4" w:rsidTr="00167F63">
        <w:trPr>
          <w:trHeight w:val="126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8"/>
              </w:numPr>
              <w:tabs>
                <w:tab w:val="left" w:pos="176"/>
              </w:tabs>
              <w:spacing w:before="0" w:beforeAutospacing="0" w:after="0" w:afterAutospacing="0"/>
              <w:ind w:left="0" w:right="-249" w:hanging="43"/>
              <w:contextualSpacing/>
              <w:jc w:val="center"/>
              <w:rPr>
                <w:b/>
                <w:sz w:val="22"/>
                <w:szCs w:val="22"/>
                <w:lang w:val="az-Latn-AZ" w:eastAsia="ru-RU"/>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rFonts w:eastAsiaTheme="minorHAnsi"/>
                <w:sz w:val="22"/>
                <w:szCs w:val="22"/>
                <w:lang w:val="az-Latn-AZ"/>
              </w:rPr>
            </w:pPr>
            <w:r w:rsidRPr="00BD4CE4">
              <w:rPr>
                <w:rFonts w:eastAsiaTheme="minorHAnsi"/>
                <w:sz w:val="22"/>
                <w:szCs w:val="22"/>
              </w:rPr>
              <w:t>А.Б. Алиев</w:t>
            </w:r>
          </w:p>
          <w:p w:rsidR="00BD4CE4" w:rsidRPr="00BD4CE4" w:rsidRDefault="00BD4CE4">
            <w:pPr>
              <w:rPr>
                <w:sz w:val="22"/>
                <w:szCs w:val="22"/>
                <w:lang w:val="az-Latn-AZ"/>
              </w:rPr>
            </w:pPr>
            <w:r w:rsidRPr="00BD4CE4">
              <w:rPr>
                <w:rFonts w:eastAsiaTheme="minorHAnsi"/>
                <w:sz w:val="22"/>
                <w:szCs w:val="22"/>
              </w:rPr>
              <w:t xml:space="preserve">Е.М. Фархадова </w:t>
            </w:r>
          </w:p>
        </w:tc>
        <w:tc>
          <w:tcPr>
            <w:tcW w:w="2098"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rPr>
            </w:pPr>
            <w:r w:rsidRPr="00BD4CE4">
              <w:rPr>
                <w:rFonts w:eastAsiaTheme="minorHAnsi"/>
                <w:sz w:val="22"/>
                <w:szCs w:val="22"/>
              </w:rPr>
              <w:t>Нелинейная задача подвесного моста с запаздыванием силы</w:t>
            </w:r>
            <w:r w:rsidRPr="00BD4CE4">
              <w:rPr>
                <w:rFonts w:eastAsiaTheme="minorHAnsi"/>
                <w:sz w:val="22"/>
                <w:szCs w:val="22"/>
                <w:lang w:val="az-Latn-AZ"/>
              </w:rPr>
              <w:t xml:space="preserve"> </w:t>
            </w:r>
            <w:r w:rsidRPr="00BD4CE4">
              <w:rPr>
                <w:rFonts w:eastAsiaTheme="minorHAnsi"/>
                <w:sz w:val="22"/>
                <w:szCs w:val="22"/>
              </w:rPr>
              <w:t>аэродинамического сопротивления.</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pStyle w:val="a5"/>
              <w:autoSpaceDE w:val="0"/>
              <w:autoSpaceDN w:val="0"/>
              <w:adjustRightInd w:val="0"/>
              <w:spacing w:after="0"/>
              <w:ind w:hanging="142"/>
              <w:jc w:val="center"/>
              <w:rPr>
                <w:sz w:val="22"/>
                <w:szCs w:val="22"/>
              </w:rPr>
            </w:pPr>
            <w:r w:rsidRPr="00BD4CE4">
              <w:rPr>
                <w:sz w:val="22"/>
                <w:szCs w:val="22"/>
                <w:lang w:val="ru-RU"/>
              </w:rPr>
              <w:t>Фундаментальные и прикладные проблемы</w:t>
            </w:r>
            <w:r w:rsidRPr="00BD4CE4">
              <w:rPr>
                <w:sz w:val="22"/>
                <w:szCs w:val="22"/>
                <w:lang w:val="az-Latn-AZ"/>
              </w:rPr>
              <w:t xml:space="preserve"> </w:t>
            </w:r>
            <w:r w:rsidRPr="00BD4CE4">
              <w:rPr>
                <w:sz w:val="22"/>
                <w:szCs w:val="22"/>
                <w:lang w:val="ru-RU"/>
              </w:rPr>
              <w:t>матем. и  инфор.. Матер</w:t>
            </w:r>
            <w:r w:rsidRPr="00BD4CE4">
              <w:rPr>
                <w:sz w:val="22"/>
                <w:szCs w:val="22"/>
                <w:lang w:val="az-Latn-AZ"/>
              </w:rPr>
              <w:t>.</w:t>
            </w:r>
            <w:r w:rsidRPr="00BD4CE4">
              <w:rPr>
                <w:sz w:val="22"/>
                <w:szCs w:val="22"/>
                <w:lang w:val="ru-RU"/>
              </w:rPr>
              <w:t xml:space="preserve"> Межд</w:t>
            </w:r>
            <w:r w:rsidRPr="00BD4CE4">
              <w:rPr>
                <w:sz w:val="22"/>
                <w:szCs w:val="22"/>
                <w:lang w:val="az-Latn-AZ"/>
              </w:rPr>
              <w:t>.</w:t>
            </w:r>
            <w:r w:rsidRPr="00BD4CE4">
              <w:rPr>
                <w:sz w:val="22"/>
                <w:szCs w:val="22"/>
                <w:lang w:val="ru-RU"/>
              </w:rPr>
              <w:t xml:space="preserve"> конф</w:t>
            </w:r>
            <w:r w:rsidRPr="00BD4CE4">
              <w:rPr>
                <w:sz w:val="22"/>
                <w:szCs w:val="22"/>
                <w:lang w:val="az-Latn-AZ"/>
              </w:rPr>
              <w:t xml:space="preserve">. </w:t>
            </w:r>
            <w:r w:rsidRPr="00BD4CE4">
              <w:rPr>
                <w:sz w:val="22"/>
                <w:szCs w:val="22"/>
                <w:lang w:val="ru-RU"/>
              </w:rPr>
              <w:t xml:space="preserve">приуроченной к 90  летию  </w:t>
            </w:r>
            <w:r w:rsidRPr="00BD4CE4">
              <w:rPr>
                <w:sz w:val="22"/>
                <w:szCs w:val="22"/>
              </w:rPr>
              <w:t>Дагестанского Унив</w:t>
            </w:r>
            <w:r w:rsidRPr="00BD4CE4">
              <w:rPr>
                <w:sz w:val="22"/>
                <w:szCs w:val="22"/>
                <w:lang w:val="az-Latn-AZ"/>
              </w:rPr>
              <w:t>.</w:t>
            </w:r>
            <w:r w:rsidRPr="00BD4CE4">
              <w:rPr>
                <w:sz w:val="22"/>
                <w:szCs w:val="22"/>
              </w:rPr>
              <w:t xml:space="preserve"> 6- 19 сентября  2021 г.</w:t>
            </w:r>
          </w:p>
        </w:tc>
        <w:tc>
          <w:tcPr>
            <w:tcW w:w="567" w:type="dxa"/>
            <w:tcBorders>
              <w:top w:val="single" w:sz="4" w:space="0" w:color="auto"/>
              <w:left w:val="single" w:sz="4" w:space="0" w:color="auto"/>
              <w:bottom w:val="single" w:sz="4" w:space="0" w:color="auto"/>
              <w:right w:val="single" w:sz="4" w:space="0" w:color="auto"/>
            </w:tcBorders>
          </w:tcPr>
          <w:p w:rsidR="00BD4CE4" w:rsidRPr="00BD4CE4" w:rsidRDefault="00BD4CE4">
            <w:pPr>
              <w:jc w:val="center"/>
              <w:rPr>
                <w:sz w:val="22"/>
                <w:szCs w:val="22"/>
              </w:rPr>
            </w:pPr>
            <w:r w:rsidRPr="00BD4CE4">
              <w:rPr>
                <w:sz w:val="22"/>
                <w:szCs w:val="22"/>
              </w:rPr>
              <w:t>18-20</w:t>
            </w:r>
          </w:p>
          <w:p w:rsidR="00BD4CE4" w:rsidRPr="00BD4CE4" w:rsidRDefault="00BD4CE4">
            <w:pPr>
              <w:jc w:val="center"/>
              <w:rPr>
                <w:sz w:val="22"/>
                <w:szCs w:val="22"/>
              </w:rPr>
            </w:pPr>
          </w:p>
        </w:tc>
      </w:tr>
      <w:tr w:rsidR="00BD4CE4" w:rsidRPr="00BD4CE4" w:rsidTr="00167F63">
        <w:trPr>
          <w:trHeight w:val="126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8"/>
              </w:numPr>
              <w:tabs>
                <w:tab w:val="left" w:pos="176"/>
              </w:tabs>
              <w:spacing w:before="0" w:beforeAutospacing="0" w:after="0" w:afterAutospacing="0"/>
              <w:ind w:left="0" w:right="-249" w:hanging="43"/>
              <w:contextualSpacing/>
              <w:jc w:val="center"/>
              <w:rPr>
                <w:b/>
                <w:sz w:val="22"/>
                <w:szCs w:val="22"/>
                <w:lang w:val="az-Latn-AZ" w:eastAsia="ru-RU"/>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both"/>
              <w:rPr>
                <w:bCs/>
                <w:sz w:val="22"/>
                <w:szCs w:val="22"/>
                <w:lang w:val="az-Latn-AZ"/>
              </w:rPr>
            </w:pPr>
            <w:r w:rsidRPr="00BD4CE4">
              <w:rPr>
                <w:bCs/>
                <w:sz w:val="22"/>
                <w:szCs w:val="22"/>
                <w:lang w:val="az-Latn-AZ"/>
              </w:rPr>
              <w:t xml:space="preserve">З.С. Алиев </w:t>
            </w:r>
          </w:p>
          <w:p w:rsidR="00BD4CE4" w:rsidRPr="00BD4CE4" w:rsidRDefault="00BD4CE4">
            <w:pPr>
              <w:jc w:val="both"/>
              <w:rPr>
                <w:bCs/>
                <w:sz w:val="22"/>
                <w:szCs w:val="22"/>
                <w:lang w:val="az-Latn-AZ"/>
              </w:rPr>
            </w:pPr>
            <w:r w:rsidRPr="00BD4CE4">
              <w:rPr>
                <w:bCs/>
                <w:sz w:val="22"/>
                <w:szCs w:val="22"/>
              </w:rPr>
              <w:t xml:space="preserve">Я.Т. </w:t>
            </w:r>
            <w:r w:rsidRPr="00BD4CE4">
              <w:rPr>
                <w:bCs/>
                <w:sz w:val="22"/>
                <w:szCs w:val="22"/>
                <w:lang w:val="az-Latn-AZ"/>
              </w:rPr>
              <w:t>Мехралиев,</w:t>
            </w:r>
          </w:p>
          <w:p w:rsidR="00BD4CE4" w:rsidRPr="00BD4CE4" w:rsidRDefault="00BD4CE4">
            <w:pPr>
              <w:jc w:val="both"/>
              <w:rPr>
                <w:b/>
                <w:sz w:val="22"/>
                <w:szCs w:val="22"/>
                <w:lang w:val="az-Latn-AZ"/>
              </w:rPr>
            </w:pPr>
            <w:r w:rsidRPr="00BD4CE4">
              <w:rPr>
                <w:bCs/>
                <w:sz w:val="22"/>
                <w:szCs w:val="22"/>
              </w:rPr>
              <w:t xml:space="preserve">Э.Г. </w:t>
            </w:r>
            <w:r w:rsidRPr="00BD4CE4">
              <w:rPr>
                <w:bCs/>
                <w:sz w:val="22"/>
                <w:szCs w:val="22"/>
                <w:lang w:val="az-Latn-AZ"/>
              </w:rPr>
              <w:t>Юсифова</w:t>
            </w:r>
            <w:r w:rsidRPr="00BD4CE4">
              <w:rPr>
                <w:bCs/>
                <w:sz w:val="22"/>
                <w:szCs w:val="22"/>
              </w:rPr>
              <w:t>.</w:t>
            </w:r>
          </w:p>
        </w:tc>
        <w:tc>
          <w:tcPr>
            <w:tcW w:w="2098"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bCs/>
                <w:sz w:val="22"/>
                <w:szCs w:val="22"/>
                <w:lang w:val="az-Latn-AZ"/>
              </w:rPr>
              <w:t xml:space="preserve">Об одной обратной краевой задаче для уравнения с частными производными третьего порядка с </w:t>
            </w:r>
            <w:r w:rsidRPr="00BD4CE4">
              <w:rPr>
                <w:bCs/>
                <w:sz w:val="22"/>
                <w:szCs w:val="22"/>
                <w:lang w:val="az-Latn-AZ"/>
              </w:rPr>
              <w:lastRenderedPageBreak/>
              <w:t>интегральными условиями.</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rPr>
            </w:pPr>
            <w:r w:rsidRPr="00BD4CE4">
              <w:rPr>
                <w:sz w:val="22"/>
                <w:szCs w:val="22"/>
              </w:rPr>
              <w:lastRenderedPageBreak/>
              <w:t>Матер</w:t>
            </w:r>
            <w:r w:rsidRPr="00BD4CE4">
              <w:rPr>
                <w:sz w:val="22"/>
                <w:szCs w:val="22"/>
                <w:lang w:val="az-Latn-AZ"/>
              </w:rPr>
              <w:t xml:space="preserve">. </w:t>
            </w:r>
            <w:r w:rsidRPr="00BD4CE4">
              <w:rPr>
                <w:sz w:val="22"/>
                <w:szCs w:val="22"/>
              </w:rPr>
              <w:t>Межд</w:t>
            </w:r>
            <w:r w:rsidRPr="00BD4CE4">
              <w:rPr>
                <w:sz w:val="22"/>
                <w:szCs w:val="22"/>
                <w:lang w:val="az-Latn-AZ"/>
              </w:rPr>
              <w:t>.</w:t>
            </w:r>
            <w:r w:rsidRPr="00BD4CE4">
              <w:rPr>
                <w:sz w:val="22"/>
                <w:szCs w:val="22"/>
              </w:rPr>
              <w:t xml:space="preserve"> конф</w:t>
            </w:r>
            <w:r w:rsidRPr="00BD4CE4">
              <w:rPr>
                <w:sz w:val="22"/>
                <w:szCs w:val="22"/>
                <w:lang w:val="az-Latn-AZ"/>
              </w:rPr>
              <w:t>.</w:t>
            </w:r>
            <w:r w:rsidRPr="00BD4CE4">
              <w:rPr>
                <w:sz w:val="22"/>
                <w:szCs w:val="22"/>
              </w:rPr>
              <w:t xml:space="preserve"> Воронежской зимней матем. школы «Современные проблемы теории функций и смежные проблемы», Воронеж, </w:t>
            </w:r>
            <w:r w:rsidRPr="00BD4CE4">
              <w:rPr>
                <w:sz w:val="22"/>
                <w:szCs w:val="22"/>
              </w:rPr>
              <w:lastRenderedPageBreak/>
              <w:t>Россия, 28 января-02 февраля 2021г.,</w:t>
            </w:r>
          </w:p>
        </w:tc>
        <w:tc>
          <w:tcPr>
            <w:tcW w:w="567" w:type="dxa"/>
            <w:tcBorders>
              <w:top w:val="single" w:sz="4" w:space="0" w:color="auto"/>
              <w:left w:val="single" w:sz="4" w:space="0" w:color="auto"/>
              <w:bottom w:val="single" w:sz="4" w:space="0" w:color="auto"/>
              <w:right w:val="single" w:sz="4" w:space="0" w:color="auto"/>
            </w:tcBorders>
          </w:tcPr>
          <w:p w:rsidR="00BD4CE4" w:rsidRPr="00BD4CE4" w:rsidRDefault="00BD4CE4">
            <w:pPr>
              <w:jc w:val="center"/>
              <w:rPr>
                <w:sz w:val="22"/>
                <w:szCs w:val="22"/>
                <w:lang w:val="en-US"/>
              </w:rPr>
            </w:pPr>
            <w:r w:rsidRPr="00BD4CE4">
              <w:rPr>
                <w:sz w:val="22"/>
                <w:szCs w:val="22"/>
              </w:rPr>
              <w:lastRenderedPageBreak/>
              <w:t>33-34</w:t>
            </w:r>
          </w:p>
          <w:p w:rsidR="00BD4CE4" w:rsidRPr="00BD4CE4" w:rsidRDefault="00BD4CE4">
            <w:pPr>
              <w:jc w:val="center"/>
              <w:rPr>
                <w:sz w:val="22"/>
                <w:szCs w:val="22"/>
                <w:lang w:val="en-US"/>
              </w:rPr>
            </w:pPr>
          </w:p>
        </w:tc>
      </w:tr>
      <w:tr w:rsidR="00BD4CE4" w:rsidRPr="00BD4CE4" w:rsidTr="00167F63">
        <w:trPr>
          <w:trHeight w:val="126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8"/>
              </w:numPr>
              <w:tabs>
                <w:tab w:val="left" w:pos="176"/>
              </w:tabs>
              <w:spacing w:before="0" w:beforeAutospacing="0" w:after="0" w:afterAutospacing="0"/>
              <w:ind w:left="0" w:right="-249" w:hanging="43"/>
              <w:contextualSpacing/>
              <w:jc w:val="center"/>
              <w:rPr>
                <w:b/>
                <w:sz w:val="22"/>
                <w:szCs w:val="22"/>
                <w:lang w:val="az-Latn-AZ" w:eastAsia="ru-RU"/>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az-Latn-AZ"/>
              </w:rPr>
              <w:t xml:space="preserve">З.С. Алиев </w:t>
            </w:r>
          </w:p>
          <w:p w:rsidR="00BD4CE4" w:rsidRPr="00BD4CE4" w:rsidRDefault="00BD4CE4">
            <w:pPr>
              <w:rPr>
                <w:b/>
                <w:sz w:val="22"/>
                <w:szCs w:val="22"/>
                <w:lang w:val="az-Latn-AZ"/>
              </w:rPr>
            </w:pPr>
            <w:r w:rsidRPr="00BD4CE4">
              <w:rPr>
                <w:bCs/>
                <w:sz w:val="22"/>
                <w:szCs w:val="22"/>
                <w:lang w:val="az-Latn-AZ"/>
              </w:rPr>
              <w:t>Я.Т. Мехралиев, Э.Г. Юсифова.</w:t>
            </w:r>
          </w:p>
        </w:tc>
        <w:tc>
          <w:tcPr>
            <w:tcW w:w="2098"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rPr>
            </w:pPr>
            <w:r w:rsidRPr="00BD4CE4">
              <w:rPr>
                <w:sz w:val="22"/>
                <w:szCs w:val="22"/>
              </w:rPr>
              <w:t>О равномерной сходимости разложений по собственным функциям дифференциального оператора четвертого порядка со спектральным параметром в граничном условии.</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pStyle w:val="a5"/>
              <w:autoSpaceDE w:val="0"/>
              <w:autoSpaceDN w:val="0"/>
              <w:adjustRightInd w:val="0"/>
              <w:spacing w:after="0"/>
              <w:ind w:hanging="142"/>
              <w:jc w:val="center"/>
              <w:rPr>
                <w:sz w:val="22"/>
                <w:szCs w:val="22"/>
                <w:lang w:val="ru-RU"/>
              </w:rPr>
            </w:pPr>
            <w:r w:rsidRPr="00BD4CE4">
              <w:rPr>
                <w:sz w:val="22"/>
                <w:szCs w:val="22"/>
                <w:lang w:val="ru-RU"/>
              </w:rPr>
              <w:t>Материалы меж. конф. Воронежской зимней матем. школы «Современные проблемы теории функций и смежные проблемы», Воронеж, Россия, 28 января-02 февраля 2021г.</w:t>
            </w:r>
          </w:p>
        </w:tc>
        <w:tc>
          <w:tcPr>
            <w:tcW w:w="56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en-US"/>
              </w:rPr>
            </w:pPr>
            <w:r w:rsidRPr="00BD4CE4">
              <w:rPr>
                <w:sz w:val="22"/>
                <w:szCs w:val="22"/>
              </w:rPr>
              <w:t>34-35</w:t>
            </w:r>
          </w:p>
        </w:tc>
      </w:tr>
      <w:tr w:rsidR="00BD4CE4" w:rsidRPr="00BD4CE4" w:rsidTr="00167F63">
        <w:trPr>
          <w:trHeight w:val="126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8"/>
              </w:numPr>
              <w:tabs>
                <w:tab w:val="left" w:pos="176"/>
              </w:tabs>
              <w:spacing w:before="0" w:beforeAutospacing="0" w:after="0" w:afterAutospacing="0"/>
              <w:ind w:left="0" w:right="-249" w:hanging="43"/>
              <w:contextualSpacing/>
              <w:jc w:val="center"/>
              <w:rPr>
                <w:b/>
                <w:sz w:val="22"/>
                <w:szCs w:val="22"/>
                <w:lang w:val="az-Latn-AZ" w:eastAsia="ru-RU"/>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autoSpaceDE w:val="0"/>
              <w:autoSpaceDN w:val="0"/>
              <w:adjustRightInd w:val="0"/>
              <w:jc w:val="both"/>
              <w:rPr>
                <w:sz w:val="22"/>
                <w:szCs w:val="22"/>
                <w:lang w:val="az-Latn-AZ"/>
              </w:rPr>
            </w:pPr>
            <w:r w:rsidRPr="00BD4CE4">
              <w:rPr>
                <w:sz w:val="22"/>
                <w:szCs w:val="22"/>
              </w:rPr>
              <w:t>З.С. Алиев</w:t>
            </w:r>
          </w:p>
          <w:p w:rsidR="00BD4CE4" w:rsidRPr="00BD4CE4" w:rsidRDefault="00BD4CE4">
            <w:pPr>
              <w:autoSpaceDE w:val="0"/>
              <w:autoSpaceDN w:val="0"/>
              <w:adjustRightInd w:val="0"/>
              <w:jc w:val="both"/>
              <w:rPr>
                <w:sz w:val="22"/>
                <w:szCs w:val="22"/>
                <w:lang w:val="az-Latn-AZ"/>
              </w:rPr>
            </w:pPr>
            <w:r w:rsidRPr="00BD4CE4">
              <w:rPr>
                <w:sz w:val="22"/>
                <w:szCs w:val="22"/>
              </w:rPr>
              <w:t xml:space="preserve">Мехрабов В.А. </w:t>
            </w:r>
          </w:p>
        </w:tc>
        <w:tc>
          <w:tcPr>
            <w:tcW w:w="2098"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rPr>
            </w:pPr>
            <w:r w:rsidRPr="00BD4CE4">
              <w:rPr>
                <w:sz w:val="22"/>
                <w:szCs w:val="22"/>
              </w:rPr>
              <w:t xml:space="preserve">Некоторые спектральные свойства </w:t>
            </w:r>
            <w:r w:rsidRPr="00BD4CE4">
              <w:rPr>
                <w:bCs/>
                <w:sz w:val="22"/>
                <w:szCs w:val="22"/>
              </w:rPr>
              <w:t>одной краевой задачи на собственные значения со спектральным параметром  в трех граничных условиях.</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autoSpaceDE w:val="0"/>
              <w:autoSpaceDN w:val="0"/>
              <w:adjustRightInd w:val="0"/>
              <w:jc w:val="center"/>
              <w:rPr>
                <w:sz w:val="22"/>
                <w:szCs w:val="22"/>
              </w:rPr>
            </w:pPr>
            <w:r w:rsidRPr="00BD4CE4">
              <w:rPr>
                <w:bCs/>
                <w:sz w:val="22"/>
                <w:szCs w:val="22"/>
              </w:rPr>
              <w:t>Материалы Межд. конф. «Некоторые актуальные проблемы  современной матем. и матем. образования. Герценовские чтения-2021», Россия, Санкт-Петербург, 05-10 апреля 2021г.</w:t>
            </w:r>
          </w:p>
        </w:tc>
        <w:tc>
          <w:tcPr>
            <w:tcW w:w="567" w:type="dxa"/>
            <w:tcBorders>
              <w:top w:val="single" w:sz="4" w:space="0" w:color="auto"/>
              <w:left w:val="single" w:sz="4" w:space="0" w:color="auto"/>
              <w:bottom w:val="single" w:sz="4" w:space="0" w:color="auto"/>
              <w:right w:val="single" w:sz="4" w:space="0" w:color="auto"/>
            </w:tcBorders>
            <w:hideMark/>
          </w:tcPr>
          <w:p w:rsidR="00BD4CE4" w:rsidRPr="00BD4CE4" w:rsidRDefault="00BD4CE4">
            <w:pPr>
              <w:autoSpaceDE w:val="0"/>
              <w:autoSpaceDN w:val="0"/>
              <w:adjustRightInd w:val="0"/>
              <w:jc w:val="center"/>
              <w:rPr>
                <w:sz w:val="22"/>
                <w:szCs w:val="22"/>
                <w:lang w:val="az-Latn-AZ"/>
              </w:rPr>
            </w:pPr>
            <w:r w:rsidRPr="00BD4CE4">
              <w:rPr>
                <w:bCs/>
                <w:sz w:val="22"/>
                <w:szCs w:val="22"/>
              </w:rPr>
              <w:t>21-23</w:t>
            </w:r>
          </w:p>
        </w:tc>
      </w:tr>
      <w:tr w:rsidR="00BD4CE4" w:rsidRPr="00BD4CE4" w:rsidTr="00167F63">
        <w:trPr>
          <w:trHeight w:val="126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8"/>
              </w:numPr>
              <w:tabs>
                <w:tab w:val="left" w:pos="176"/>
              </w:tabs>
              <w:spacing w:before="0" w:beforeAutospacing="0" w:after="0" w:afterAutospacing="0"/>
              <w:ind w:left="0" w:right="-249" w:hanging="43"/>
              <w:contextualSpacing/>
              <w:jc w:val="center"/>
              <w:rPr>
                <w:b/>
                <w:sz w:val="22"/>
                <w:szCs w:val="22"/>
                <w:lang w:val="az-Latn-AZ" w:eastAsia="ru-RU"/>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both"/>
              <w:rPr>
                <w:sz w:val="22"/>
                <w:szCs w:val="22"/>
                <w:lang w:val="en-US"/>
              </w:rPr>
            </w:pPr>
            <w:r w:rsidRPr="00BD4CE4">
              <w:rPr>
                <w:sz w:val="22"/>
                <w:szCs w:val="22"/>
                <w:lang w:val="en-US"/>
              </w:rPr>
              <w:t>Z.S. Aliyev</w:t>
            </w:r>
          </w:p>
          <w:p w:rsidR="00BD4CE4" w:rsidRPr="00BD4CE4" w:rsidRDefault="00BD4CE4">
            <w:pPr>
              <w:jc w:val="both"/>
              <w:rPr>
                <w:b/>
                <w:sz w:val="22"/>
                <w:szCs w:val="22"/>
                <w:lang w:val="az-Latn-AZ"/>
              </w:rPr>
            </w:pPr>
            <w:r w:rsidRPr="00BD4CE4">
              <w:rPr>
                <w:sz w:val="22"/>
                <w:szCs w:val="22"/>
                <w:lang w:val="en-US"/>
              </w:rPr>
              <w:t>V.A. Mehrabov</w:t>
            </w:r>
            <w:r w:rsidRPr="00BD4CE4">
              <w:rPr>
                <w:b/>
                <w:sz w:val="22"/>
                <w:szCs w:val="22"/>
                <w:lang w:val="en-US"/>
              </w:rPr>
              <w:t xml:space="preserve"> </w:t>
            </w:r>
          </w:p>
        </w:tc>
        <w:tc>
          <w:tcPr>
            <w:tcW w:w="2098"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en-US"/>
              </w:rPr>
              <w:t>On the spectral problem for ordinary differential equations of fourth order with spectral parameter contained in three  of the boundary conditions</w:t>
            </w:r>
          </w:p>
        </w:tc>
        <w:tc>
          <w:tcPr>
            <w:tcW w:w="2297" w:type="dxa"/>
            <w:tcBorders>
              <w:top w:val="single" w:sz="4" w:space="0" w:color="auto"/>
              <w:left w:val="single" w:sz="4" w:space="0" w:color="auto"/>
              <w:bottom w:val="single" w:sz="4" w:space="0" w:color="auto"/>
              <w:right w:val="single" w:sz="4" w:space="0" w:color="auto"/>
            </w:tcBorders>
          </w:tcPr>
          <w:p w:rsidR="00BD4CE4" w:rsidRPr="00BD4CE4" w:rsidRDefault="00BD4CE4">
            <w:pPr>
              <w:jc w:val="center"/>
              <w:rPr>
                <w:sz w:val="22"/>
                <w:szCs w:val="22"/>
                <w:lang w:val="en-US"/>
              </w:rPr>
            </w:pPr>
            <w:r w:rsidRPr="00BD4CE4">
              <w:rPr>
                <w:sz w:val="22"/>
                <w:szCs w:val="22"/>
                <w:lang w:val="en-US"/>
              </w:rPr>
              <w:t>Abstract book of 8th Intern. Conf. on recent advances in pure and applied mathematics (ICRAPAM 2021), Bodrum/Mugla, Turkey,  September 24-27 2021,</w:t>
            </w:r>
          </w:p>
          <w:p w:rsidR="00BD4CE4" w:rsidRPr="00BD4CE4" w:rsidRDefault="00BD4CE4">
            <w:pPr>
              <w:pStyle w:val="a5"/>
              <w:autoSpaceDE w:val="0"/>
              <w:autoSpaceDN w:val="0"/>
              <w:adjustRightInd w:val="0"/>
              <w:spacing w:after="0"/>
              <w:ind w:hanging="142"/>
              <w:jc w:val="center"/>
              <w:rPr>
                <w:sz w:val="22"/>
                <w:szCs w:val="22"/>
              </w:rPr>
            </w:pPr>
          </w:p>
        </w:tc>
        <w:tc>
          <w:tcPr>
            <w:tcW w:w="56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lang w:val="en-US"/>
              </w:rPr>
              <w:t>28-29</w:t>
            </w:r>
          </w:p>
        </w:tc>
      </w:tr>
      <w:tr w:rsidR="00BD4CE4" w:rsidRPr="00BD4CE4" w:rsidTr="00167F63">
        <w:trPr>
          <w:trHeight w:val="126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8"/>
              </w:numPr>
              <w:tabs>
                <w:tab w:val="left" w:pos="176"/>
              </w:tabs>
              <w:spacing w:before="0" w:beforeAutospacing="0" w:after="0" w:afterAutospacing="0"/>
              <w:ind w:left="0" w:right="-249" w:hanging="43"/>
              <w:contextualSpacing/>
              <w:jc w:val="center"/>
              <w:rPr>
                <w:b/>
                <w:sz w:val="22"/>
                <w:szCs w:val="22"/>
                <w:lang w:val="az-Latn-AZ" w:eastAsia="ru-RU"/>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both"/>
              <w:rPr>
                <w:sz w:val="22"/>
                <w:szCs w:val="22"/>
                <w:lang w:val="az-Latn-AZ"/>
              </w:rPr>
            </w:pPr>
            <w:r w:rsidRPr="00BD4CE4">
              <w:rPr>
                <w:sz w:val="22"/>
                <w:szCs w:val="22"/>
                <w:lang w:val="az-Latn-AZ"/>
              </w:rPr>
              <w:t xml:space="preserve">З.С. Алиев </w:t>
            </w:r>
          </w:p>
          <w:p w:rsidR="00BD4CE4" w:rsidRPr="00BD4CE4" w:rsidRDefault="00BD4CE4">
            <w:pPr>
              <w:jc w:val="both"/>
              <w:rPr>
                <w:b/>
                <w:sz w:val="22"/>
                <w:szCs w:val="22"/>
                <w:lang w:val="az-Latn-AZ"/>
              </w:rPr>
            </w:pPr>
            <w:r w:rsidRPr="00BD4CE4">
              <w:rPr>
                <w:sz w:val="22"/>
                <w:szCs w:val="22"/>
                <w:lang w:val="az-Latn-AZ"/>
              </w:rPr>
              <w:t>М.М. Мамедова</w:t>
            </w:r>
          </w:p>
        </w:tc>
        <w:tc>
          <w:tcPr>
            <w:tcW w:w="2098"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az-Latn-AZ"/>
              </w:rPr>
              <w:t>Глобальная бифуркация решений некоторых полулинеаризируемых задач на собственные значения для обыкновенных дифференциальных уравнений четвертого порядка</w:t>
            </w:r>
          </w:p>
        </w:tc>
        <w:tc>
          <w:tcPr>
            <w:tcW w:w="2297" w:type="dxa"/>
            <w:tcBorders>
              <w:top w:val="single" w:sz="4" w:space="0" w:color="auto"/>
              <w:left w:val="single" w:sz="4" w:space="0" w:color="auto"/>
              <w:bottom w:val="single" w:sz="4" w:space="0" w:color="auto"/>
              <w:right w:val="single" w:sz="4" w:space="0" w:color="auto"/>
            </w:tcBorders>
          </w:tcPr>
          <w:p w:rsidR="00BD4CE4" w:rsidRPr="00BD4CE4" w:rsidRDefault="00BD4CE4">
            <w:pPr>
              <w:jc w:val="center"/>
              <w:rPr>
                <w:sz w:val="22"/>
                <w:szCs w:val="22"/>
                <w:lang w:val="az-Latn-AZ"/>
              </w:rPr>
            </w:pPr>
            <w:r w:rsidRPr="00BD4CE4">
              <w:rPr>
                <w:sz w:val="22"/>
                <w:szCs w:val="22"/>
                <w:lang w:val="az-Latn-AZ"/>
              </w:rPr>
              <w:t>Ümummilli Lider Heydər Əliyevin 98-ci ildönümünə həsr olunmuş “Riyaziyyat, Mexanika və Tətbiqləri” mövz. Resp</w:t>
            </w:r>
            <w:r w:rsidRPr="00BD4CE4">
              <w:rPr>
                <w:sz w:val="22"/>
                <w:szCs w:val="22"/>
              </w:rPr>
              <w:t>.</w:t>
            </w:r>
            <w:r w:rsidRPr="00BD4CE4">
              <w:rPr>
                <w:sz w:val="22"/>
                <w:szCs w:val="22"/>
                <w:lang w:val="az-Latn-AZ"/>
              </w:rPr>
              <w:t xml:space="preserve"> virtual elmi konfr</w:t>
            </w:r>
            <w:r w:rsidRPr="00BD4CE4">
              <w:rPr>
                <w:sz w:val="22"/>
                <w:szCs w:val="22"/>
              </w:rPr>
              <w:t>.</w:t>
            </w:r>
            <w:r w:rsidRPr="00BD4CE4">
              <w:rPr>
                <w:sz w:val="22"/>
                <w:szCs w:val="22"/>
                <w:lang w:val="az-Latn-AZ"/>
              </w:rPr>
              <w:t xml:space="preserve"> 24-25 may 2021-ci il, Bakı</w:t>
            </w:r>
          </w:p>
          <w:p w:rsidR="00BD4CE4" w:rsidRPr="00BD4CE4" w:rsidRDefault="00BD4CE4">
            <w:pPr>
              <w:jc w:val="center"/>
              <w:rPr>
                <w:sz w:val="22"/>
                <w:szCs w:val="22"/>
                <w:lang w:val="az-Latn-AZ"/>
              </w:rPr>
            </w:pPr>
          </w:p>
        </w:tc>
        <w:tc>
          <w:tcPr>
            <w:tcW w:w="56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lang w:val="az-Latn-AZ"/>
              </w:rPr>
              <w:t xml:space="preserve"> 125-127</w:t>
            </w:r>
          </w:p>
        </w:tc>
      </w:tr>
      <w:tr w:rsidR="00BD4CE4" w:rsidRPr="00BD4CE4" w:rsidTr="00167F63">
        <w:trPr>
          <w:trHeight w:val="126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8"/>
              </w:numPr>
              <w:tabs>
                <w:tab w:val="left" w:pos="176"/>
              </w:tabs>
              <w:spacing w:before="0" w:beforeAutospacing="0" w:after="0" w:afterAutospacing="0"/>
              <w:ind w:left="0" w:right="-249" w:hanging="43"/>
              <w:contextualSpacing/>
              <w:jc w:val="center"/>
              <w:rPr>
                <w:b/>
                <w:sz w:val="22"/>
                <w:szCs w:val="22"/>
                <w:lang w:val="az-Latn-AZ" w:eastAsia="ru-RU"/>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both"/>
              <w:rPr>
                <w:sz w:val="22"/>
                <w:szCs w:val="22"/>
                <w:lang w:val="az-Latn-AZ"/>
              </w:rPr>
            </w:pPr>
            <w:r w:rsidRPr="00BD4CE4">
              <w:rPr>
                <w:sz w:val="22"/>
                <w:szCs w:val="22"/>
                <w:lang w:val="az-Latn-AZ"/>
              </w:rPr>
              <w:t>З.С. Алиев</w:t>
            </w:r>
          </w:p>
          <w:p w:rsidR="00BD4CE4" w:rsidRPr="00BD4CE4" w:rsidRDefault="00BD4CE4">
            <w:pPr>
              <w:jc w:val="both"/>
              <w:rPr>
                <w:sz w:val="22"/>
                <w:szCs w:val="22"/>
                <w:lang w:val="az-Latn-AZ"/>
              </w:rPr>
            </w:pPr>
            <w:r w:rsidRPr="00BD4CE4">
              <w:rPr>
                <w:sz w:val="22"/>
                <w:szCs w:val="22"/>
                <w:lang w:val="az-Latn-AZ"/>
              </w:rPr>
              <w:t>K.Р. Рагимова</w:t>
            </w:r>
          </w:p>
        </w:tc>
        <w:tc>
          <w:tcPr>
            <w:tcW w:w="2098"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az-Latn-AZ"/>
              </w:rPr>
              <w:t>О бифуркации реше</w:t>
            </w:r>
            <w:r w:rsidRPr="00BD4CE4">
              <w:rPr>
                <w:sz w:val="22"/>
                <w:szCs w:val="22"/>
              </w:rPr>
              <w:t>-</w:t>
            </w:r>
            <w:r w:rsidRPr="00BD4CE4">
              <w:rPr>
                <w:sz w:val="22"/>
                <w:szCs w:val="22"/>
                <w:lang w:val="az-Latn-AZ"/>
              </w:rPr>
              <w:t>ний нелинейной задачи на собственные значения для одного класса квазилинейных эллиптических уравнений в частных производных обыкно</w:t>
            </w:r>
            <w:r w:rsidRPr="00BD4CE4">
              <w:rPr>
                <w:sz w:val="22"/>
                <w:szCs w:val="22"/>
              </w:rPr>
              <w:t>-</w:t>
            </w:r>
            <w:r w:rsidRPr="00BD4CE4">
              <w:rPr>
                <w:sz w:val="22"/>
                <w:szCs w:val="22"/>
                <w:lang w:val="az-Latn-AZ"/>
              </w:rPr>
              <w:t>венных дифференци</w:t>
            </w:r>
            <w:r w:rsidRPr="00BD4CE4">
              <w:rPr>
                <w:sz w:val="22"/>
                <w:szCs w:val="22"/>
              </w:rPr>
              <w:t>-</w:t>
            </w:r>
            <w:r w:rsidRPr="00BD4CE4">
              <w:rPr>
                <w:sz w:val="22"/>
                <w:szCs w:val="22"/>
                <w:lang w:val="az-Latn-AZ"/>
              </w:rPr>
              <w:t>альных уравнений четвертого порядка</w:t>
            </w:r>
          </w:p>
        </w:tc>
        <w:tc>
          <w:tcPr>
            <w:tcW w:w="2297" w:type="dxa"/>
            <w:tcBorders>
              <w:top w:val="single" w:sz="4" w:space="0" w:color="auto"/>
              <w:left w:val="single" w:sz="4" w:space="0" w:color="auto"/>
              <w:bottom w:val="single" w:sz="4" w:space="0" w:color="auto"/>
              <w:right w:val="single" w:sz="4" w:space="0" w:color="auto"/>
            </w:tcBorders>
          </w:tcPr>
          <w:p w:rsidR="00BD4CE4" w:rsidRPr="00BD4CE4" w:rsidRDefault="00BD4CE4">
            <w:pPr>
              <w:jc w:val="center"/>
              <w:rPr>
                <w:sz w:val="22"/>
                <w:szCs w:val="22"/>
                <w:lang w:val="az-Latn-AZ"/>
              </w:rPr>
            </w:pPr>
            <w:r w:rsidRPr="00BD4CE4">
              <w:rPr>
                <w:sz w:val="22"/>
                <w:szCs w:val="22"/>
                <w:lang w:val="az-Latn-AZ"/>
              </w:rPr>
              <w:t>Ümummilli Lider Heydər Əliyevin 98-ci ildönümünə həsr olunmuş “Riyaziyyat, Mexanika və Tətbiqləri” mövz. Resp</w:t>
            </w:r>
            <w:r w:rsidRPr="00BD4CE4">
              <w:rPr>
                <w:sz w:val="22"/>
                <w:szCs w:val="22"/>
              </w:rPr>
              <w:t>.</w:t>
            </w:r>
            <w:r w:rsidRPr="00BD4CE4">
              <w:rPr>
                <w:sz w:val="22"/>
                <w:szCs w:val="22"/>
                <w:lang w:val="az-Latn-AZ"/>
              </w:rPr>
              <w:t xml:space="preserve"> virtual elmi konfr</w:t>
            </w:r>
            <w:r w:rsidRPr="00BD4CE4">
              <w:rPr>
                <w:sz w:val="22"/>
                <w:szCs w:val="22"/>
              </w:rPr>
              <w:t>.</w:t>
            </w:r>
            <w:r w:rsidRPr="00BD4CE4">
              <w:rPr>
                <w:sz w:val="22"/>
                <w:szCs w:val="22"/>
                <w:lang w:val="az-Latn-AZ"/>
              </w:rPr>
              <w:t xml:space="preserve"> 24-25 may 2021-ci il, Bakı </w:t>
            </w:r>
          </w:p>
          <w:p w:rsidR="00BD4CE4" w:rsidRPr="00BD4CE4" w:rsidRDefault="00BD4CE4">
            <w:pPr>
              <w:jc w:val="center"/>
              <w:rPr>
                <w:sz w:val="22"/>
                <w:szCs w:val="22"/>
                <w:lang w:val="az-Latn-AZ"/>
              </w:rPr>
            </w:pPr>
          </w:p>
        </w:tc>
        <w:tc>
          <w:tcPr>
            <w:tcW w:w="56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lang w:val="az-Latn-AZ"/>
              </w:rPr>
              <w:t>127-128</w:t>
            </w:r>
          </w:p>
        </w:tc>
      </w:tr>
      <w:tr w:rsidR="00BD4CE4" w:rsidRPr="00BD4CE4" w:rsidTr="00167F63">
        <w:trPr>
          <w:trHeight w:val="126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8"/>
              </w:numPr>
              <w:tabs>
                <w:tab w:val="left" w:pos="176"/>
              </w:tabs>
              <w:spacing w:before="0" w:beforeAutospacing="0" w:after="0" w:afterAutospacing="0"/>
              <w:ind w:left="0" w:right="-249" w:hanging="43"/>
              <w:contextualSpacing/>
              <w:jc w:val="center"/>
              <w:rPr>
                <w:b/>
                <w:sz w:val="22"/>
                <w:szCs w:val="22"/>
                <w:lang w:val="az-Latn-AZ" w:eastAsia="ru-RU"/>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both"/>
              <w:rPr>
                <w:sz w:val="22"/>
                <w:szCs w:val="22"/>
                <w:lang w:val="az-Latn-AZ"/>
              </w:rPr>
            </w:pPr>
            <w:r w:rsidRPr="00BD4CE4">
              <w:rPr>
                <w:sz w:val="22"/>
                <w:szCs w:val="22"/>
                <w:lang w:val="az-Latn-AZ"/>
              </w:rPr>
              <w:t>Б.А.Алиев</w:t>
            </w:r>
          </w:p>
          <w:p w:rsidR="00BD4CE4" w:rsidRPr="00BD4CE4" w:rsidRDefault="00BD4CE4">
            <w:pPr>
              <w:jc w:val="both"/>
              <w:rPr>
                <w:sz w:val="22"/>
                <w:szCs w:val="22"/>
                <w:lang w:val="az-Latn-AZ"/>
              </w:rPr>
            </w:pPr>
            <w:r w:rsidRPr="00BD4CE4">
              <w:rPr>
                <w:sz w:val="22"/>
                <w:szCs w:val="22"/>
                <w:lang w:val="az-Latn-AZ"/>
              </w:rPr>
              <w:t>В.З.Керимов</w:t>
            </w:r>
          </w:p>
        </w:tc>
        <w:tc>
          <w:tcPr>
            <w:tcW w:w="2098"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rPr>
              <w:t xml:space="preserve">О собственных значе-ниях одной краевой задачи для эллипти-ческого дифференци-ально-операторного уравнения второго порядка со спектраль-ным параметром в </w:t>
            </w:r>
            <w:r w:rsidRPr="00BD4CE4">
              <w:rPr>
                <w:sz w:val="22"/>
                <w:szCs w:val="22"/>
              </w:rPr>
              <w:lastRenderedPageBreak/>
              <w:t>условиях сопряжения.</w:t>
            </w:r>
            <w:r w:rsidRPr="00BD4CE4">
              <w:rPr>
                <w:sz w:val="22"/>
                <w:szCs w:val="22"/>
                <w:lang w:val="az-Latn-AZ"/>
              </w:rPr>
              <w:t xml:space="preserve"> </w:t>
            </w:r>
          </w:p>
        </w:tc>
        <w:tc>
          <w:tcPr>
            <w:tcW w:w="2297" w:type="dxa"/>
            <w:tcBorders>
              <w:top w:val="single" w:sz="4" w:space="0" w:color="auto"/>
              <w:left w:val="single" w:sz="4" w:space="0" w:color="auto"/>
              <w:bottom w:val="single" w:sz="4" w:space="0" w:color="auto"/>
              <w:right w:val="single" w:sz="4" w:space="0" w:color="auto"/>
            </w:tcBorders>
          </w:tcPr>
          <w:p w:rsidR="00BD4CE4" w:rsidRPr="00BD4CE4" w:rsidRDefault="00BD4CE4">
            <w:pPr>
              <w:jc w:val="center"/>
              <w:rPr>
                <w:sz w:val="22"/>
                <w:szCs w:val="22"/>
              </w:rPr>
            </w:pPr>
            <w:r w:rsidRPr="00BD4CE4">
              <w:rPr>
                <w:sz w:val="22"/>
                <w:szCs w:val="22"/>
              </w:rPr>
              <w:lastRenderedPageBreak/>
              <w:t xml:space="preserve">Актуальные проблемы матем. и инфор. Технологии. Матер. </w:t>
            </w:r>
            <w:r w:rsidRPr="00BD4CE4">
              <w:rPr>
                <w:sz w:val="22"/>
                <w:szCs w:val="22"/>
                <w:lang w:val="az-Latn-AZ"/>
              </w:rPr>
              <w:t xml:space="preserve">II </w:t>
            </w:r>
            <w:r w:rsidRPr="00BD4CE4">
              <w:rPr>
                <w:sz w:val="22"/>
                <w:szCs w:val="22"/>
              </w:rPr>
              <w:t>Всероссийской конф. с межд. участием (г. Махачкала, 5-7 февраля 2021 г.).</w:t>
            </w:r>
          </w:p>
          <w:p w:rsidR="00BD4CE4" w:rsidRPr="00BD4CE4" w:rsidRDefault="00BD4CE4">
            <w:pPr>
              <w:pStyle w:val="a5"/>
              <w:autoSpaceDE w:val="0"/>
              <w:autoSpaceDN w:val="0"/>
              <w:adjustRightInd w:val="0"/>
              <w:spacing w:after="0"/>
              <w:ind w:hanging="142"/>
              <w:jc w:val="center"/>
              <w:rPr>
                <w:sz w:val="22"/>
                <w:szCs w:val="22"/>
                <w:lang w:val="ru-RU"/>
              </w:rPr>
            </w:pPr>
          </w:p>
        </w:tc>
        <w:tc>
          <w:tcPr>
            <w:tcW w:w="56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en-US"/>
              </w:rPr>
            </w:pPr>
            <w:r w:rsidRPr="00BD4CE4">
              <w:rPr>
                <w:sz w:val="22"/>
                <w:szCs w:val="22"/>
              </w:rPr>
              <w:t>23-25</w:t>
            </w:r>
          </w:p>
        </w:tc>
      </w:tr>
      <w:tr w:rsidR="00BD4CE4" w:rsidRPr="00BD4CE4" w:rsidTr="00167F63">
        <w:trPr>
          <w:trHeight w:val="126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8"/>
              </w:numPr>
              <w:tabs>
                <w:tab w:val="left" w:pos="176"/>
              </w:tabs>
              <w:spacing w:before="0" w:beforeAutospacing="0" w:after="0" w:afterAutospacing="0"/>
              <w:ind w:left="0" w:right="-249" w:hanging="43"/>
              <w:contextualSpacing/>
              <w:jc w:val="center"/>
              <w:rPr>
                <w:b/>
                <w:sz w:val="22"/>
                <w:szCs w:val="22"/>
                <w:lang w:val="az-Latn-AZ" w:eastAsia="ru-RU"/>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az-Latn-AZ"/>
              </w:rPr>
              <w:t>Shemsiyye  A. Muradova.</w:t>
            </w:r>
            <w:bookmarkStart w:id="4" w:name="_Hlk68420473"/>
            <w:r w:rsidRPr="00BD4CE4">
              <w:rPr>
                <w:sz w:val="22"/>
                <w:szCs w:val="22"/>
                <w:lang w:val="az-Latn-AZ"/>
              </w:rPr>
              <w:t xml:space="preserve"> </w:t>
            </w:r>
            <w:bookmarkEnd w:id="4"/>
          </w:p>
        </w:tc>
        <w:tc>
          <w:tcPr>
            <w:tcW w:w="2098"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az-Latn-AZ"/>
              </w:rPr>
              <w:t xml:space="preserve">On boundedness of anisotropic singular operator in anisotropic generalized Morrey spaces. </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pStyle w:val="a5"/>
              <w:autoSpaceDE w:val="0"/>
              <w:autoSpaceDN w:val="0"/>
              <w:adjustRightInd w:val="0"/>
              <w:spacing w:after="0"/>
              <w:ind w:hanging="142"/>
              <w:jc w:val="center"/>
              <w:rPr>
                <w:sz w:val="22"/>
                <w:szCs w:val="22"/>
                <w:lang w:val="az-Latn-AZ"/>
              </w:rPr>
            </w:pPr>
            <w:r w:rsidRPr="00BD4CE4">
              <w:rPr>
                <w:sz w:val="22"/>
                <w:szCs w:val="22"/>
                <w:lang w:val="az-Latn-AZ"/>
              </w:rPr>
              <w:t xml:space="preserve">Актуальные </w:t>
            </w:r>
            <w:r w:rsidRPr="00BD4CE4">
              <w:rPr>
                <w:sz w:val="22"/>
                <w:szCs w:val="22"/>
                <w:lang w:val="ru-RU"/>
              </w:rPr>
              <w:t xml:space="preserve">проблемы матем. и информ. технологий Материалы </w:t>
            </w:r>
            <w:r w:rsidRPr="00BD4CE4">
              <w:rPr>
                <w:sz w:val="22"/>
                <w:szCs w:val="22"/>
                <w:lang w:val="az-Latn-AZ"/>
              </w:rPr>
              <w:t xml:space="preserve">II </w:t>
            </w:r>
            <w:r w:rsidRPr="00BD4CE4">
              <w:rPr>
                <w:sz w:val="22"/>
                <w:szCs w:val="22"/>
                <w:lang w:val="ru-RU"/>
              </w:rPr>
              <w:t>Всероссийской конф. с межд. участием (г. Махачкала, 5-7 февраля 2021 г.,)</w:t>
            </w:r>
            <w:r w:rsidRPr="00BD4CE4">
              <w:rPr>
                <w:sz w:val="22"/>
                <w:szCs w:val="22"/>
                <w:lang w:val="az-Latn-AZ"/>
              </w:rPr>
              <w:t xml:space="preserve"> (</w:t>
            </w:r>
            <w:r w:rsidRPr="00BD4CE4">
              <w:rPr>
                <w:b/>
                <w:sz w:val="22"/>
                <w:szCs w:val="22"/>
                <w:lang w:val="az-Latn-AZ"/>
              </w:rPr>
              <w:t>РИНЦ</w:t>
            </w:r>
            <w:r w:rsidRPr="00BD4CE4">
              <w:rPr>
                <w:b/>
                <w:sz w:val="22"/>
                <w:szCs w:val="22"/>
                <w:lang w:val="ru-RU"/>
              </w:rPr>
              <w:t>-2021</w:t>
            </w:r>
            <w:r w:rsidRPr="00BD4CE4">
              <w:rPr>
                <w:sz w:val="22"/>
                <w:szCs w:val="22"/>
                <w:lang w:val="az-Latn-AZ"/>
              </w:rPr>
              <w:t>).</w:t>
            </w:r>
          </w:p>
        </w:tc>
        <w:tc>
          <w:tcPr>
            <w:tcW w:w="567" w:type="dxa"/>
            <w:tcBorders>
              <w:top w:val="single" w:sz="4" w:space="0" w:color="auto"/>
              <w:left w:val="single" w:sz="4" w:space="0" w:color="auto"/>
              <w:bottom w:val="single" w:sz="4" w:space="0" w:color="auto"/>
              <w:right w:val="single" w:sz="4" w:space="0" w:color="auto"/>
            </w:tcBorders>
          </w:tcPr>
          <w:p w:rsidR="00BD4CE4" w:rsidRPr="00BD4CE4" w:rsidRDefault="00BD4CE4">
            <w:pPr>
              <w:jc w:val="center"/>
              <w:rPr>
                <w:sz w:val="22"/>
                <w:szCs w:val="22"/>
                <w:lang w:val="en-US"/>
              </w:rPr>
            </w:pPr>
            <w:r w:rsidRPr="00BD4CE4">
              <w:rPr>
                <w:sz w:val="22"/>
                <w:szCs w:val="22"/>
              </w:rPr>
              <w:t>116-118</w:t>
            </w:r>
          </w:p>
          <w:p w:rsidR="00BD4CE4" w:rsidRPr="00BD4CE4" w:rsidRDefault="00BD4CE4">
            <w:pPr>
              <w:jc w:val="center"/>
              <w:rPr>
                <w:sz w:val="22"/>
                <w:szCs w:val="22"/>
                <w:lang w:val="en-US"/>
              </w:rPr>
            </w:pPr>
          </w:p>
        </w:tc>
      </w:tr>
      <w:tr w:rsidR="00BD4CE4" w:rsidRPr="00BD4CE4" w:rsidTr="00167F63">
        <w:trPr>
          <w:trHeight w:val="701"/>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8"/>
              </w:numPr>
              <w:tabs>
                <w:tab w:val="left" w:pos="176"/>
              </w:tabs>
              <w:spacing w:before="0" w:beforeAutospacing="0" w:after="0" w:afterAutospacing="0"/>
              <w:ind w:left="0" w:right="-249" w:hanging="43"/>
              <w:contextualSpacing/>
              <w:jc w:val="center"/>
              <w:rPr>
                <w:b/>
                <w:sz w:val="22"/>
                <w:szCs w:val="22"/>
                <w:lang w:val="az-Latn-AZ" w:eastAsia="ru-RU"/>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shd w:val="clear" w:color="auto" w:fill="FFFFFF"/>
              <w:jc w:val="both"/>
              <w:rPr>
                <w:sz w:val="22"/>
                <w:szCs w:val="22"/>
                <w:lang w:val="az-Latn-AZ"/>
              </w:rPr>
            </w:pPr>
            <w:r w:rsidRPr="00BD4CE4">
              <w:rPr>
                <w:sz w:val="22"/>
                <w:szCs w:val="22"/>
                <w:lang w:val="az-Latn-AZ"/>
              </w:rPr>
              <w:t xml:space="preserve">Ş.Ə. Muradova </w:t>
            </w:r>
          </w:p>
          <w:p w:rsidR="00BD4CE4" w:rsidRPr="00BD4CE4" w:rsidRDefault="00BD4CE4">
            <w:pPr>
              <w:shd w:val="clear" w:color="auto" w:fill="FFFFFF"/>
              <w:jc w:val="both"/>
              <w:rPr>
                <w:sz w:val="22"/>
                <w:szCs w:val="22"/>
                <w:lang w:val="az-Latn-AZ"/>
              </w:rPr>
            </w:pPr>
            <w:r w:rsidRPr="00BD4CE4">
              <w:rPr>
                <w:sz w:val="22"/>
                <w:szCs w:val="22"/>
                <w:lang w:val="az-Latn-AZ"/>
              </w:rPr>
              <w:t xml:space="preserve">L.Ş. </w:t>
            </w:r>
            <w:r w:rsidRPr="00BD4CE4">
              <w:rPr>
                <w:rFonts w:eastAsiaTheme="minorHAnsi"/>
                <w:sz w:val="22"/>
                <w:szCs w:val="22"/>
                <w:lang w:val="az-Latn-AZ"/>
              </w:rPr>
              <w:t>Əlizadə</w:t>
            </w:r>
          </w:p>
        </w:tc>
        <w:tc>
          <w:tcPr>
            <w:tcW w:w="2098"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rFonts w:eastAsiaTheme="minorHAnsi"/>
                <w:sz w:val="22"/>
                <w:szCs w:val="22"/>
                <w:lang w:val="az-Latn-AZ"/>
              </w:rPr>
              <w:t>Ümumiləşmiş Morri fəzalarında kompleks Riss çevirməsinin məhdudluğu.</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shd w:val="clear" w:color="auto" w:fill="FFFFFF"/>
              <w:jc w:val="center"/>
              <w:rPr>
                <w:sz w:val="22"/>
                <w:szCs w:val="22"/>
                <w:lang w:val="az-Latn-AZ"/>
              </w:rPr>
            </w:pPr>
            <w:r w:rsidRPr="00BD4CE4">
              <w:rPr>
                <w:sz w:val="22"/>
                <w:szCs w:val="22"/>
                <w:lang w:val="az-Latn-AZ"/>
              </w:rPr>
              <w:t>Ümummilli Lider Heydər Əliyevin 98-ci ildönümünə həsr olunmuş “Riyaziyyat, Mexanika və Tətbiqləri” mövz. Respublika</w:t>
            </w:r>
          </w:p>
          <w:p w:rsidR="00BD4CE4" w:rsidRPr="00BD4CE4" w:rsidRDefault="00BD4CE4">
            <w:pPr>
              <w:shd w:val="clear" w:color="auto" w:fill="FFFFFF"/>
              <w:jc w:val="center"/>
              <w:rPr>
                <w:rFonts w:eastAsiaTheme="minorHAnsi"/>
                <w:sz w:val="22"/>
                <w:szCs w:val="22"/>
              </w:rPr>
            </w:pPr>
            <w:r w:rsidRPr="00BD4CE4">
              <w:rPr>
                <w:sz w:val="22"/>
                <w:szCs w:val="22"/>
                <w:lang w:val="az-Latn-AZ"/>
              </w:rPr>
              <w:t>elmi konfr</w:t>
            </w:r>
            <w:r w:rsidRPr="00BD4CE4">
              <w:rPr>
                <w:sz w:val="22"/>
                <w:szCs w:val="22"/>
              </w:rPr>
              <w:t>.</w:t>
            </w:r>
            <w:r w:rsidRPr="00BD4CE4">
              <w:rPr>
                <w:rFonts w:eastAsiaTheme="minorHAnsi"/>
                <w:sz w:val="22"/>
                <w:szCs w:val="22"/>
                <w:lang w:val="az-Latn-AZ"/>
              </w:rPr>
              <w:t xml:space="preserve"> Bakı, 24-25 may, 2021.</w:t>
            </w:r>
          </w:p>
        </w:tc>
        <w:tc>
          <w:tcPr>
            <w:tcW w:w="567" w:type="dxa"/>
            <w:tcBorders>
              <w:top w:val="single" w:sz="4" w:space="0" w:color="auto"/>
              <w:left w:val="single" w:sz="4" w:space="0" w:color="auto"/>
              <w:bottom w:val="single" w:sz="4" w:space="0" w:color="auto"/>
              <w:right w:val="single" w:sz="4" w:space="0" w:color="auto"/>
            </w:tcBorders>
            <w:hideMark/>
          </w:tcPr>
          <w:p w:rsidR="00BD4CE4" w:rsidRPr="00BD4CE4" w:rsidRDefault="00BD4CE4">
            <w:pPr>
              <w:shd w:val="clear" w:color="auto" w:fill="FFFFFF"/>
              <w:jc w:val="center"/>
              <w:rPr>
                <w:sz w:val="22"/>
                <w:szCs w:val="22"/>
                <w:lang w:val="az-Latn-AZ"/>
              </w:rPr>
            </w:pPr>
            <w:r w:rsidRPr="00BD4CE4">
              <w:rPr>
                <w:rFonts w:eastAsiaTheme="minorHAnsi"/>
                <w:sz w:val="22"/>
                <w:szCs w:val="22"/>
                <w:lang w:val="az-Latn-AZ"/>
              </w:rPr>
              <w:t>65-67</w:t>
            </w:r>
          </w:p>
        </w:tc>
      </w:tr>
      <w:tr w:rsidR="00BD4CE4" w:rsidRPr="00BD4CE4" w:rsidTr="00167F63">
        <w:trPr>
          <w:trHeight w:val="126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8"/>
              </w:numPr>
              <w:tabs>
                <w:tab w:val="left" w:pos="176"/>
              </w:tabs>
              <w:spacing w:before="0" w:beforeAutospacing="0" w:after="0" w:afterAutospacing="0"/>
              <w:ind w:left="0" w:right="-249" w:hanging="43"/>
              <w:contextualSpacing/>
              <w:jc w:val="center"/>
              <w:rPr>
                <w:b/>
                <w:sz w:val="22"/>
                <w:szCs w:val="22"/>
                <w:lang w:val="az-Latn-AZ" w:eastAsia="ru-RU"/>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both"/>
              <w:rPr>
                <w:rFonts w:eastAsiaTheme="minorHAnsi"/>
                <w:bCs/>
                <w:sz w:val="22"/>
                <w:szCs w:val="22"/>
                <w:lang w:val="az-Latn-AZ"/>
              </w:rPr>
            </w:pPr>
            <w:r w:rsidRPr="00BD4CE4">
              <w:rPr>
                <w:rFonts w:eastAsiaTheme="minorHAnsi"/>
                <w:bCs/>
                <w:sz w:val="22"/>
                <w:szCs w:val="22"/>
                <w:lang w:val="en-US"/>
              </w:rPr>
              <w:t xml:space="preserve">Sh.A. Muradova. </w:t>
            </w:r>
          </w:p>
          <w:p w:rsidR="00BD4CE4" w:rsidRPr="00BD4CE4" w:rsidRDefault="00BD4CE4">
            <w:pPr>
              <w:jc w:val="both"/>
              <w:rPr>
                <w:sz w:val="22"/>
                <w:szCs w:val="22"/>
                <w:lang w:val="az-Latn-AZ"/>
              </w:rPr>
            </w:pPr>
            <w:r w:rsidRPr="00BD4CE4">
              <w:rPr>
                <w:rFonts w:eastAsiaTheme="minorHAnsi"/>
                <w:bCs/>
                <w:sz w:val="22"/>
                <w:szCs w:val="22"/>
                <w:lang w:val="en-US"/>
              </w:rPr>
              <w:t>E.M. Mustafayev</w:t>
            </w:r>
          </w:p>
        </w:tc>
        <w:tc>
          <w:tcPr>
            <w:tcW w:w="2098"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rFonts w:eastAsiaTheme="minorHAnsi"/>
                <w:bCs/>
                <w:sz w:val="22"/>
                <w:szCs w:val="22"/>
                <w:lang w:val="en-US"/>
              </w:rPr>
              <w:t>Investigation of one three-dimensional biharmonic operator.</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rFonts w:eastAsia="TimesNewRoman"/>
                <w:sz w:val="22"/>
                <w:szCs w:val="22"/>
              </w:rPr>
            </w:pPr>
            <w:r w:rsidRPr="00BD4CE4">
              <w:rPr>
                <w:sz w:val="22"/>
                <w:szCs w:val="22"/>
              </w:rPr>
              <w:t>Фундаментальные и Прикладные Проблемы Матем. и Информатики</w:t>
            </w:r>
            <w:r w:rsidRPr="00BD4CE4">
              <w:rPr>
                <w:rFonts w:eastAsiaTheme="minorHAnsi"/>
                <w:bCs/>
                <w:sz w:val="22"/>
                <w:szCs w:val="22"/>
              </w:rPr>
              <w:t xml:space="preserve">, </w:t>
            </w:r>
            <w:r w:rsidRPr="00BD4CE4">
              <w:rPr>
                <w:rFonts w:eastAsia="TimesNewRoman"/>
                <w:sz w:val="22"/>
                <w:szCs w:val="22"/>
              </w:rPr>
              <w:t>Матер. XIV Межд. конф., приуроченной к  90-летию Дагестанского Гос. Унив. 16–19 сентября 2021 г.</w:t>
            </w:r>
          </w:p>
        </w:tc>
        <w:tc>
          <w:tcPr>
            <w:tcW w:w="567" w:type="dxa"/>
            <w:tcBorders>
              <w:top w:val="single" w:sz="4" w:space="0" w:color="auto"/>
              <w:left w:val="single" w:sz="4" w:space="0" w:color="auto"/>
              <w:bottom w:val="single" w:sz="4" w:space="0" w:color="auto"/>
              <w:right w:val="single" w:sz="4" w:space="0" w:color="auto"/>
            </w:tcBorders>
          </w:tcPr>
          <w:p w:rsidR="00BD4CE4" w:rsidRPr="00BD4CE4" w:rsidRDefault="00BD4CE4">
            <w:pPr>
              <w:jc w:val="center"/>
              <w:rPr>
                <w:sz w:val="22"/>
                <w:szCs w:val="22"/>
              </w:rPr>
            </w:pPr>
            <w:r w:rsidRPr="00BD4CE4">
              <w:rPr>
                <w:rFonts w:eastAsiaTheme="minorHAnsi"/>
                <w:bCs/>
                <w:sz w:val="22"/>
                <w:szCs w:val="22"/>
              </w:rPr>
              <w:t>168-169</w:t>
            </w:r>
          </w:p>
          <w:p w:rsidR="00BD4CE4" w:rsidRPr="00BD4CE4" w:rsidRDefault="00BD4CE4">
            <w:pPr>
              <w:jc w:val="center"/>
              <w:rPr>
                <w:sz w:val="22"/>
                <w:szCs w:val="22"/>
                <w:lang w:val="az-Latn-AZ"/>
              </w:rPr>
            </w:pPr>
          </w:p>
        </w:tc>
      </w:tr>
      <w:tr w:rsidR="00BD4CE4" w:rsidRPr="00BD4CE4" w:rsidTr="00167F63">
        <w:trPr>
          <w:trHeight w:val="126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8"/>
              </w:numPr>
              <w:tabs>
                <w:tab w:val="left" w:pos="176"/>
              </w:tabs>
              <w:spacing w:before="0" w:beforeAutospacing="0" w:after="0" w:afterAutospacing="0"/>
              <w:ind w:left="0" w:right="-249" w:hanging="43"/>
              <w:contextualSpacing/>
              <w:jc w:val="center"/>
              <w:rPr>
                <w:b/>
                <w:sz w:val="22"/>
                <w:szCs w:val="22"/>
                <w:lang w:val="az-Latn-AZ" w:eastAsia="ru-RU"/>
              </w:rPr>
            </w:pPr>
          </w:p>
        </w:tc>
        <w:tc>
          <w:tcPr>
            <w:tcW w:w="1842" w:type="dxa"/>
            <w:tcBorders>
              <w:top w:val="single" w:sz="4" w:space="0" w:color="auto"/>
              <w:left w:val="single" w:sz="4" w:space="0" w:color="auto"/>
              <w:bottom w:val="single" w:sz="4" w:space="0" w:color="auto"/>
              <w:right w:val="single" w:sz="4" w:space="0" w:color="auto"/>
            </w:tcBorders>
          </w:tcPr>
          <w:p w:rsidR="00BD4CE4" w:rsidRPr="00BD4CE4" w:rsidRDefault="00BD4CE4">
            <w:pPr>
              <w:jc w:val="both"/>
              <w:rPr>
                <w:rFonts w:eastAsia="SimSun"/>
                <w:sz w:val="22"/>
                <w:szCs w:val="22"/>
                <w:shd w:val="clear" w:color="auto" w:fill="FFFFFF"/>
                <w:lang w:val="az-Latn-AZ"/>
              </w:rPr>
            </w:pPr>
            <w:r w:rsidRPr="00BD4CE4">
              <w:rPr>
                <w:rFonts w:eastAsia="SimSun"/>
                <w:sz w:val="22"/>
                <w:szCs w:val="22"/>
                <w:shd w:val="clear" w:color="auto" w:fill="FFFFFF"/>
                <w:lang w:val="az-Latn-AZ"/>
              </w:rPr>
              <w:t>Nigar Əhmədzadə</w:t>
            </w:r>
          </w:p>
          <w:p w:rsidR="00BD4CE4" w:rsidRPr="0008700C" w:rsidRDefault="00BD4CE4">
            <w:pPr>
              <w:jc w:val="both"/>
              <w:rPr>
                <w:rFonts w:eastAsia="SimSun"/>
                <w:b/>
                <w:sz w:val="22"/>
                <w:szCs w:val="22"/>
                <w:shd w:val="clear" w:color="auto" w:fill="FFFFFF"/>
                <w:lang w:val="az-Latn-AZ"/>
              </w:rPr>
            </w:pPr>
            <w:r w:rsidRPr="0008700C">
              <w:rPr>
                <w:rStyle w:val="af7"/>
                <w:rFonts w:eastAsia="SimSun"/>
                <w:b w:val="0"/>
                <w:sz w:val="22"/>
                <w:szCs w:val="22"/>
                <w:shd w:val="clear" w:color="auto" w:fill="FFFFFF"/>
                <w:lang w:val="az-Latn-AZ"/>
              </w:rPr>
              <w:t>Zaur Kasumov</w:t>
            </w:r>
          </w:p>
          <w:p w:rsidR="00BD4CE4" w:rsidRPr="00BD4CE4" w:rsidRDefault="00BD4CE4">
            <w:pPr>
              <w:pStyle w:val="a5"/>
              <w:spacing w:after="0"/>
              <w:jc w:val="both"/>
              <w:rPr>
                <w:rFonts w:eastAsiaTheme="minorHAnsi"/>
                <w:bCs/>
                <w:sz w:val="22"/>
                <w:szCs w:val="22"/>
              </w:rPr>
            </w:pPr>
          </w:p>
          <w:p w:rsidR="00BD4CE4" w:rsidRPr="00BD4CE4" w:rsidRDefault="00BD4CE4">
            <w:pPr>
              <w:pStyle w:val="a5"/>
              <w:spacing w:after="0"/>
              <w:jc w:val="both"/>
              <w:rPr>
                <w:rFonts w:eastAsiaTheme="minorHAnsi"/>
                <w:bCs/>
                <w:sz w:val="22"/>
                <w:szCs w:val="22"/>
              </w:rPr>
            </w:pPr>
          </w:p>
        </w:tc>
        <w:tc>
          <w:tcPr>
            <w:tcW w:w="2098" w:type="dxa"/>
            <w:tcBorders>
              <w:top w:val="single" w:sz="4" w:space="0" w:color="auto"/>
              <w:left w:val="single" w:sz="4" w:space="0" w:color="auto"/>
              <w:bottom w:val="single" w:sz="4" w:space="0" w:color="auto"/>
              <w:right w:val="single" w:sz="4" w:space="0" w:color="auto"/>
            </w:tcBorders>
          </w:tcPr>
          <w:p w:rsidR="00BD4CE4" w:rsidRPr="00BD4CE4" w:rsidRDefault="00BD4CE4">
            <w:pPr>
              <w:rPr>
                <w:sz w:val="22"/>
                <w:szCs w:val="22"/>
                <w:lang w:val="en-US"/>
              </w:rPr>
            </w:pPr>
            <w:r w:rsidRPr="00BD4CE4">
              <w:rPr>
                <w:sz w:val="22"/>
                <w:szCs w:val="22"/>
                <w:lang w:val="en-US"/>
              </w:rPr>
              <w:t>On Some Properties of the Riesz Potential in Grand-Lebesgue and Grand-Sobolev Spaces</w:t>
            </w:r>
            <w:r w:rsidRPr="00BD4CE4">
              <w:rPr>
                <w:rFonts w:eastAsia="Times New Roman"/>
                <w:sz w:val="22"/>
                <w:szCs w:val="22"/>
                <w:lang w:val="en-US"/>
              </w:rPr>
              <w:t>.</w:t>
            </w:r>
            <w:r w:rsidRPr="00BD4CE4">
              <w:rPr>
                <w:rFonts w:eastAsia="Times New Roman"/>
                <w:b/>
                <w:bCs/>
                <w:sz w:val="22"/>
                <w:szCs w:val="22"/>
                <w:lang w:val="en-US"/>
              </w:rPr>
              <w:t> </w:t>
            </w:r>
          </w:p>
          <w:p w:rsidR="00BD4CE4" w:rsidRPr="00BD4CE4" w:rsidRDefault="00BD4CE4">
            <w:pPr>
              <w:rPr>
                <w:sz w:val="22"/>
                <w:szCs w:val="22"/>
                <w:lang w:val="en-US"/>
              </w:rPr>
            </w:pP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rsidP="00167F63">
            <w:pPr>
              <w:jc w:val="center"/>
              <w:rPr>
                <w:sz w:val="22"/>
                <w:szCs w:val="22"/>
                <w:lang w:val="az-Latn-AZ"/>
              </w:rPr>
            </w:pPr>
            <w:r w:rsidRPr="00BD4CE4">
              <w:rPr>
                <w:rFonts w:eastAsia="Times New Roman"/>
                <w:bCs/>
                <w:sz w:val="22"/>
                <w:szCs w:val="22"/>
                <w:lang w:val="az-Latn-AZ"/>
              </w:rPr>
              <w:lastRenderedPageBreak/>
              <w:t>4th</w:t>
            </w:r>
            <w:r w:rsidRPr="00BD4CE4">
              <w:rPr>
                <w:rFonts w:eastAsia="Times New Roman"/>
                <w:sz w:val="22"/>
                <w:szCs w:val="22"/>
                <w:shd w:val="clear" w:color="auto" w:fill="FFFFFF"/>
                <w:lang w:val="en-US"/>
              </w:rPr>
              <w:t xml:space="preserve"> International Conference on Mathematical Advances and Applications </w:t>
            </w:r>
            <w:r w:rsidRPr="00BD4CE4">
              <w:rPr>
                <w:rFonts w:eastAsia="Times New Roman"/>
                <w:sz w:val="22"/>
                <w:szCs w:val="22"/>
                <w:shd w:val="clear" w:color="auto" w:fill="FFFFFF"/>
                <w:lang w:val="en-US"/>
              </w:rPr>
              <w:lastRenderedPageBreak/>
              <w:t>(ICOMAA-2020), 2</w:t>
            </w:r>
            <w:r w:rsidRPr="00BD4CE4">
              <w:rPr>
                <w:rFonts w:eastAsia="Times New Roman"/>
                <w:sz w:val="22"/>
                <w:szCs w:val="22"/>
                <w:shd w:val="clear" w:color="auto" w:fill="FFFFFF"/>
                <w:lang w:val="az-Latn-AZ"/>
              </w:rPr>
              <w:t>6</w:t>
            </w:r>
            <w:r w:rsidRPr="00BD4CE4">
              <w:rPr>
                <w:rFonts w:eastAsia="Times New Roman"/>
                <w:sz w:val="22"/>
                <w:szCs w:val="22"/>
                <w:shd w:val="clear" w:color="auto" w:fill="FFFFFF"/>
                <w:lang w:val="en-US"/>
              </w:rPr>
              <w:t>-2</w:t>
            </w:r>
            <w:r w:rsidRPr="00BD4CE4">
              <w:rPr>
                <w:rFonts w:eastAsia="Times New Roman"/>
                <w:sz w:val="22"/>
                <w:szCs w:val="22"/>
                <w:shd w:val="clear" w:color="auto" w:fill="FFFFFF"/>
                <w:lang w:val="az-Latn-AZ"/>
              </w:rPr>
              <w:t>9 May</w:t>
            </w:r>
            <w:r w:rsidRPr="00BD4CE4">
              <w:rPr>
                <w:rFonts w:eastAsia="Times New Roman"/>
                <w:sz w:val="22"/>
                <w:szCs w:val="22"/>
                <w:shd w:val="clear" w:color="auto" w:fill="FFFFFF"/>
                <w:lang w:val="en-US"/>
              </w:rPr>
              <w:t>, 202</w:t>
            </w:r>
            <w:r w:rsidRPr="00BD4CE4">
              <w:rPr>
                <w:rFonts w:eastAsia="Times New Roman"/>
                <w:sz w:val="22"/>
                <w:szCs w:val="22"/>
                <w:shd w:val="clear" w:color="auto" w:fill="FFFFFF"/>
                <w:lang w:val="az-Latn-AZ"/>
              </w:rPr>
              <w:t>1</w:t>
            </w:r>
            <w:r w:rsidRPr="00BD4CE4">
              <w:rPr>
                <w:rFonts w:eastAsia="Times New Roman"/>
                <w:sz w:val="22"/>
                <w:szCs w:val="22"/>
                <w:shd w:val="clear" w:color="auto" w:fill="FFFFFF"/>
                <w:lang w:val="en-US"/>
              </w:rPr>
              <w:t>, Turkey</w:t>
            </w:r>
          </w:p>
        </w:tc>
        <w:tc>
          <w:tcPr>
            <w:tcW w:w="567" w:type="dxa"/>
            <w:tcBorders>
              <w:top w:val="single" w:sz="4" w:space="0" w:color="auto"/>
              <w:left w:val="single" w:sz="4" w:space="0" w:color="auto"/>
              <w:bottom w:val="single" w:sz="4" w:space="0" w:color="auto"/>
              <w:right w:val="single" w:sz="4" w:space="0" w:color="auto"/>
            </w:tcBorders>
            <w:hideMark/>
          </w:tcPr>
          <w:p w:rsidR="00BD4CE4" w:rsidRPr="00BD4CE4" w:rsidRDefault="00BD4CE4" w:rsidP="00167F63">
            <w:pPr>
              <w:jc w:val="center"/>
              <w:rPr>
                <w:sz w:val="22"/>
                <w:szCs w:val="22"/>
                <w:lang w:val="az-Latn-AZ"/>
              </w:rPr>
            </w:pPr>
            <w:r w:rsidRPr="00BD4CE4">
              <w:rPr>
                <w:rFonts w:eastAsia="Times New Roman"/>
                <w:sz w:val="22"/>
                <w:szCs w:val="22"/>
                <w:shd w:val="clear" w:color="auto" w:fill="FFFFFF"/>
                <w:lang w:val="en-US"/>
              </w:rPr>
              <w:lastRenderedPageBreak/>
              <w:t>217</w:t>
            </w:r>
          </w:p>
        </w:tc>
      </w:tr>
      <w:tr w:rsidR="00BD4CE4" w:rsidRPr="00BD4CE4" w:rsidTr="00167F63">
        <w:trPr>
          <w:trHeight w:val="273"/>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8"/>
              </w:numPr>
              <w:tabs>
                <w:tab w:val="left" w:pos="176"/>
              </w:tabs>
              <w:spacing w:before="0" w:beforeAutospacing="0" w:after="0" w:afterAutospacing="0"/>
              <w:ind w:left="0" w:right="-249" w:hanging="43"/>
              <w:contextualSpacing/>
              <w:jc w:val="center"/>
              <w:rPr>
                <w:b/>
                <w:sz w:val="22"/>
                <w:szCs w:val="22"/>
                <w:lang w:val="az-Latn-AZ" w:eastAsia="ru-RU"/>
              </w:rPr>
            </w:pPr>
          </w:p>
        </w:tc>
        <w:tc>
          <w:tcPr>
            <w:tcW w:w="1842" w:type="dxa"/>
            <w:tcBorders>
              <w:top w:val="single" w:sz="4" w:space="0" w:color="auto"/>
              <w:left w:val="single" w:sz="4" w:space="0" w:color="auto"/>
              <w:bottom w:val="single" w:sz="4" w:space="0" w:color="auto"/>
              <w:right w:val="single" w:sz="4" w:space="0" w:color="auto"/>
            </w:tcBorders>
          </w:tcPr>
          <w:p w:rsidR="00BD4CE4" w:rsidRPr="00BD4CE4" w:rsidRDefault="00BD4CE4">
            <w:pPr>
              <w:rPr>
                <w:rFonts w:eastAsia="SimSun"/>
                <w:sz w:val="22"/>
                <w:szCs w:val="22"/>
                <w:shd w:val="clear" w:color="auto" w:fill="FFFFFF"/>
                <w:lang w:val="az-Latn-AZ"/>
              </w:rPr>
            </w:pPr>
            <w:r w:rsidRPr="00BD4CE4">
              <w:rPr>
                <w:rFonts w:eastAsia="SimSun"/>
                <w:sz w:val="22"/>
                <w:szCs w:val="22"/>
                <w:shd w:val="clear" w:color="auto" w:fill="FFFFFF"/>
                <w:lang w:val="az-Latn-AZ"/>
              </w:rPr>
              <w:t>Nigar Əhmədzadə</w:t>
            </w:r>
          </w:p>
          <w:p w:rsidR="00BD4CE4" w:rsidRPr="00BD4CE4" w:rsidRDefault="00BD4CE4">
            <w:pPr>
              <w:rPr>
                <w:rFonts w:eastAsia="SimSun"/>
                <w:sz w:val="22"/>
                <w:szCs w:val="22"/>
                <w:shd w:val="clear" w:color="auto" w:fill="FFFFFF"/>
                <w:lang w:val="az-Latn-AZ"/>
              </w:rPr>
            </w:pPr>
            <w:r w:rsidRPr="00BD4CE4">
              <w:rPr>
                <w:rFonts w:eastAsia="PMingLiU"/>
                <w:bCs/>
                <w:sz w:val="22"/>
                <w:szCs w:val="22"/>
                <w:lang w:val="en-US"/>
              </w:rPr>
              <w:t>Tarlan Garayev</w:t>
            </w:r>
          </w:p>
          <w:p w:rsidR="00BD4CE4" w:rsidRPr="00BD4CE4" w:rsidRDefault="00BD4CE4">
            <w:pPr>
              <w:rPr>
                <w:sz w:val="22"/>
                <w:szCs w:val="22"/>
                <w:lang w:val="az-Latn-AZ"/>
              </w:rPr>
            </w:pPr>
          </w:p>
        </w:tc>
        <w:tc>
          <w:tcPr>
            <w:tcW w:w="2098"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en-US"/>
              </w:rPr>
            </w:pPr>
            <w:r w:rsidRPr="00BD4CE4">
              <w:rPr>
                <w:sz w:val="22"/>
                <w:szCs w:val="22"/>
                <w:lang w:val="en-US"/>
              </w:rPr>
              <w:t xml:space="preserve">Some Remarks on Solvability of Dirichlet Problem for Laplace Equation  in Non-standard Function Spaces. </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rFonts w:eastAsia="Times New Roman"/>
                <w:bCs/>
                <w:sz w:val="22"/>
                <w:szCs w:val="22"/>
                <w:lang w:val="az-Latn-AZ"/>
              </w:rPr>
            </w:pPr>
            <w:r w:rsidRPr="00BD4CE4">
              <w:rPr>
                <w:rFonts w:eastAsia="Times New Roman"/>
                <w:bCs/>
                <w:sz w:val="22"/>
                <w:szCs w:val="22"/>
                <w:lang w:val="az-Latn-AZ"/>
              </w:rPr>
              <w:t>4th</w:t>
            </w:r>
            <w:r w:rsidRPr="00BD4CE4">
              <w:rPr>
                <w:rFonts w:eastAsia="Times New Roman"/>
                <w:sz w:val="22"/>
                <w:szCs w:val="22"/>
                <w:shd w:val="clear" w:color="auto" w:fill="FFFFFF"/>
                <w:lang w:val="en-US"/>
              </w:rPr>
              <w:t xml:space="preserve"> International Conference on Mathematical Advances and Applications (ICOMAA-2020), 2</w:t>
            </w:r>
            <w:r w:rsidRPr="00BD4CE4">
              <w:rPr>
                <w:rFonts w:eastAsia="Times New Roman"/>
                <w:sz w:val="22"/>
                <w:szCs w:val="22"/>
                <w:shd w:val="clear" w:color="auto" w:fill="FFFFFF"/>
                <w:lang w:val="az-Latn-AZ"/>
              </w:rPr>
              <w:t>6</w:t>
            </w:r>
            <w:r w:rsidRPr="00BD4CE4">
              <w:rPr>
                <w:rFonts w:eastAsia="Times New Roman"/>
                <w:sz w:val="22"/>
                <w:szCs w:val="22"/>
                <w:shd w:val="clear" w:color="auto" w:fill="FFFFFF"/>
                <w:lang w:val="en-US"/>
              </w:rPr>
              <w:t>-2</w:t>
            </w:r>
            <w:r w:rsidRPr="00BD4CE4">
              <w:rPr>
                <w:rFonts w:eastAsia="Times New Roman"/>
                <w:sz w:val="22"/>
                <w:szCs w:val="22"/>
                <w:shd w:val="clear" w:color="auto" w:fill="FFFFFF"/>
                <w:lang w:val="az-Latn-AZ"/>
              </w:rPr>
              <w:t>9 May</w:t>
            </w:r>
            <w:r w:rsidRPr="00BD4CE4">
              <w:rPr>
                <w:rFonts w:eastAsia="Times New Roman"/>
                <w:sz w:val="22"/>
                <w:szCs w:val="22"/>
                <w:shd w:val="clear" w:color="auto" w:fill="FFFFFF"/>
                <w:lang w:val="en-US"/>
              </w:rPr>
              <w:t>, 202</w:t>
            </w:r>
            <w:r w:rsidRPr="00BD4CE4">
              <w:rPr>
                <w:rFonts w:eastAsia="Times New Roman"/>
                <w:sz w:val="22"/>
                <w:szCs w:val="22"/>
                <w:shd w:val="clear" w:color="auto" w:fill="FFFFFF"/>
                <w:lang w:val="az-Latn-AZ"/>
              </w:rPr>
              <w:t>1</w:t>
            </w:r>
            <w:r w:rsidRPr="00BD4CE4">
              <w:rPr>
                <w:rFonts w:eastAsia="Times New Roman"/>
                <w:sz w:val="22"/>
                <w:szCs w:val="22"/>
                <w:shd w:val="clear" w:color="auto" w:fill="FFFFFF"/>
                <w:lang w:val="en-US"/>
              </w:rPr>
              <w:t>, Turkey</w:t>
            </w:r>
          </w:p>
        </w:tc>
        <w:tc>
          <w:tcPr>
            <w:tcW w:w="56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rFonts w:eastAsia="Times New Roman"/>
                <w:sz w:val="22"/>
                <w:szCs w:val="22"/>
                <w:shd w:val="clear" w:color="auto" w:fill="FFFFFF"/>
                <w:lang w:val="en-US"/>
              </w:rPr>
            </w:pPr>
            <w:r w:rsidRPr="00BD4CE4">
              <w:rPr>
                <w:rFonts w:eastAsia="Times New Roman"/>
                <w:sz w:val="22"/>
                <w:szCs w:val="22"/>
                <w:shd w:val="clear" w:color="auto" w:fill="FFFFFF"/>
                <w:lang w:val="en-US"/>
              </w:rPr>
              <w:t>162</w:t>
            </w:r>
          </w:p>
        </w:tc>
      </w:tr>
      <w:tr w:rsidR="00BD4CE4" w:rsidRPr="00BD4CE4" w:rsidTr="00167F63">
        <w:trPr>
          <w:trHeight w:val="126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8"/>
              </w:numPr>
              <w:tabs>
                <w:tab w:val="left" w:pos="176"/>
              </w:tabs>
              <w:spacing w:before="0" w:beforeAutospacing="0" w:after="0" w:afterAutospacing="0"/>
              <w:ind w:left="0" w:right="-249" w:hanging="43"/>
              <w:contextualSpacing/>
              <w:jc w:val="center"/>
              <w:rPr>
                <w:b/>
                <w:sz w:val="22"/>
                <w:szCs w:val="22"/>
                <w:lang w:val="az-Latn-AZ" w:eastAsia="ru-RU"/>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rFonts w:eastAsia="SimSun"/>
                <w:sz w:val="22"/>
                <w:szCs w:val="22"/>
                <w:shd w:val="clear" w:color="auto" w:fill="FFFFFF"/>
                <w:lang w:val="az-Latn-AZ"/>
              </w:rPr>
            </w:pPr>
            <w:r w:rsidRPr="0008700C">
              <w:rPr>
                <w:rStyle w:val="af7"/>
                <w:rFonts w:eastAsia="Times New Roman,BoldItalic"/>
                <w:b w:val="0"/>
                <w:sz w:val="22"/>
                <w:szCs w:val="22"/>
                <w:lang w:val="az-Latn-AZ"/>
              </w:rPr>
              <w:t>Hüseynova R.İ.</w:t>
            </w:r>
            <w:r w:rsidRPr="00BD4CE4">
              <w:rPr>
                <w:sz w:val="22"/>
                <w:szCs w:val="22"/>
                <w:lang w:val="az-Latn-AZ"/>
              </w:rPr>
              <w:t xml:space="preserve"> (maqistr)</w:t>
            </w:r>
          </w:p>
        </w:tc>
        <w:tc>
          <w:tcPr>
            <w:tcW w:w="2098"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az-Latn-AZ"/>
              </w:rPr>
              <w:t xml:space="preserve">Mikrotemperaturun nəzərə alınması şərti daxilində istilik  elastiqiyyət nəzəriyyəsi üçün başlanğıc  sərhəd  məsələsi,  </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lang w:val="az-Latn-AZ"/>
              </w:rPr>
              <w:t>Azərbaycan Respublikası Təhsil Nazirliyi, Sumqayıt Dövlət Universiteti, Magistrantların XXI Respublika Elmi konfransı, 17-18 may 2021-ci il, s. 44-45</w:t>
            </w:r>
          </w:p>
        </w:tc>
        <w:tc>
          <w:tcPr>
            <w:tcW w:w="567" w:type="dxa"/>
            <w:tcBorders>
              <w:top w:val="single" w:sz="4" w:space="0" w:color="auto"/>
              <w:left w:val="single" w:sz="4" w:space="0" w:color="auto"/>
              <w:bottom w:val="single" w:sz="4" w:space="0" w:color="auto"/>
              <w:right w:val="single" w:sz="4" w:space="0" w:color="auto"/>
            </w:tcBorders>
          </w:tcPr>
          <w:p w:rsidR="00BD4CE4" w:rsidRPr="00BD4CE4" w:rsidRDefault="00BD4CE4">
            <w:pPr>
              <w:jc w:val="center"/>
              <w:rPr>
                <w:sz w:val="22"/>
                <w:szCs w:val="22"/>
                <w:lang w:val="az-Latn-AZ"/>
              </w:rPr>
            </w:pPr>
            <w:r w:rsidRPr="00BD4CE4">
              <w:rPr>
                <w:sz w:val="22"/>
                <w:szCs w:val="22"/>
                <w:lang w:val="az-Latn-AZ"/>
              </w:rPr>
              <w:t>44-45</w:t>
            </w:r>
          </w:p>
          <w:p w:rsidR="00BD4CE4" w:rsidRPr="00BD4CE4" w:rsidRDefault="00BD4CE4">
            <w:pPr>
              <w:jc w:val="center"/>
              <w:rPr>
                <w:rFonts w:eastAsia="Times New Roman"/>
                <w:sz w:val="22"/>
                <w:szCs w:val="22"/>
                <w:shd w:val="clear" w:color="auto" w:fill="FFFFFF"/>
                <w:lang w:val="az-Latn-AZ"/>
              </w:rPr>
            </w:pPr>
          </w:p>
        </w:tc>
      </w:tr>
      <w:tr w:rsidR="00BD4CE4" w:rsidRPr="00BD4CE4" w:rsidTr="00167F63">
        <w:trPr>
          <w:trHeight w:val="126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8"/>
              </w:numPr>
              <w:tabs>
                <w:tab w:val="left" w:pos="176"/>
              </w:tabs>
              <w:spacing w:before="0" w:beforeAutospacing="0" w:after="0" w:afterAutospacing="0"/>
              <w:ind w:left="0" w:right="-249" w:hanging="43"/>
              <w:contextualSpacing/>
              <w:jc w:val="center"/>
              <w:rPr>
                <w:b/>
                <w:sz w:val="22"/>
                <w:szCs w:val="22"/>
                <w:lang w:val="az-Latn-AZ" w:eastAsia="ru-RU"/>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en-US"/>
              </w:rPr>
              <w:t>Bilalov B.T.</w:t>
            </w:r>
          </w:p>
        </w:tc>
        <w:tc>
          <w:tcPr>
            <w:tcW w:w="2098"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en-US"/>
              </w:rPr>
              <w:t xml:space="preserve">Solvability problems of elliptic equations in non-standard function spaces </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lang w:val="en-US"/>
              </w:rPr>
              <w:t>4</w:t>
            </w:r>
            <w:r w:rsidRPr="00BD4CE4">
              <w:rPr>
                <w:sz w:val="22"/>
                <w:szCs w:val="22"/>
                <w:vertAlign w:val="superscript"/>
                <w:lang w:val="en-US"/>
              </w:rPr>
              <w:t>th</w:t>
            </w:r>
            <w:r w:rsidRPr="00BD4CE4">
              <w:rPr>
                <w:sz w:val="22"/>
                <w:szCs w:val="22"/>
                <w:lang w:val="en-US"/>
              </w:rPr>
              <w:t xml:space="preserve"> Intern. Conf. on Math. Advances and Applications (ICOMAA2021), 26-29 may 2021, Yildiz Techn. Univ</w:t>
            </w:r>
            <w:r w:rsidRPr="00BD4CE4">
              <w:rPr>
                <w:sz w:val="22"/>
                <w:szCs w:val="22"/>
              </w:rPr>
              <w:t>.</w:t>
            </w:r>
            <w:r w:rsidRPr="00BD4CE4">
              <w:rPr>
                <w:sz w:val="22"/>
                <w:szCs w:val="22"/>
                <w:lang w:val="en-US"/>
              </w:rPr>
              <w:t>, Turkey</w:t>
            </w:r>
          </w:p>
        </w:tc>
        <w:tc>
          <w:tcPr>
            <w:tcW w:w="56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lang w:val="en-US"/>
              </w:rPr>
              <w:t xml:space="preserve"> 20</w:t>
            </w:r>
          </w:p>
        </w:tc>
      </w:tr>
      <w:tr w:rsidR="00BD4CE4" w:rsidRPr="00BD4CE4" w:rsidTr="00167F63">
        <w:trPr>
          <w:trHeight w:val="126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8"/>
              </w:numPr>
              <w:tabs>
                <w:tab w:val="left" w:pos="176"/>
              </w:tabs>
              <w:spacing w:before="0" w:beforeAutospacing="0" w:after="0" w:afterAutospacing="0"/>
              <w:ind w:left="0" w:right="-249" w:hanging="43"/>
              <w:contextualSpacing/>
              <w:jc w:val="center"/>
              <w:rPr>
                <w:b/>
                <w:sz w:val="22"/>
                <w:szCs w:val="22"/>
                <w:lang w:val="az-Latn-AZ" w:eastAsia="ru-RU"/>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en-US"/>
              </w:rPr>
            </w:pPr>
            <w:r w:rsidRPr="00BD4CE4">
              <w:rPr>
                <w:sz w:val="22"/>
                <w:szCs w:val="22"/>
                <w:lang w:val="en-US"/>
              </w:rPr>
              <w:t>B.T. Bilalov</w:t>
            </w:r>
          </w:p>
          <w:p w:rsidR="00BD4CE4" w:rsidRPr="00BD4CE4" w:rsidRDefault="00BD4CE4">
            <w:pPr>
              <w:rPr>
                <w:sz w:val="22"/>
                <w:szCs w:val="22"/>
                <w:lang w:val="en-US"/>
              </w:rPr>
            </w:pPr>
            <w:r w:rsidRPr="00BD4CE4">
              <w:rPr>
                <w:sz w:val="22"/>
                <w:szCs w:val="22"/>
                <w:lang w:val="en-US"/>
              </w:rPr>
              <w:t>S.R. Sadigova</w:t>
            </w:r>
          </w:p>
        </w:tc>
        <w:tc>
          <w:tcPr>
            <w:tcW w:w="2098"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en-US"/>
              </w:rPr>
            </w:pPr>
            <w:r w:rsidRPr="00BD4CE4">
              <w:rPr>
                <w:sz w:val="22"/>
                <w:szCs w:val="22"/>
                <w:lang w:val="en-US"/>
              </w:rPr>
              <w:t xml:space="preserve">On Solvability "in small" of Higher Order Elliptic Equations in Grand-Sobolev Spaces.  </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en-US"/>
              </w:rPr>
            </w:pPr>
            <w:r w:rsidRPr="00BD4CE4">
              <w:rPr>
                <w:sz w:val="22"/>
                <w:szCs w:val="22"/>
                <w:lang w:val="en-US"/>
              </w:rPr>
              <w:t>4</w:t>
            </w:r>
            <w:r w:rsidRPr="00BD4CE4">
              <w:rPr>
                <w:sz w:val="22"/>
                <w:szCs w:val="22"/>
                <w:vertAlign w:val="superscript"/>
                <w:lang w:val="en-US"/>
              </w:rPr>
              <w:t>th</w:t>
            </w:r>
            <w:r w:rsidRPr="00BD4CE4">
              <w:rPr>
                <w:sz w:val="22"/>
                <w:szCs w:val="22"/>
                <w:lang w:val="en-US"/>
              </w:rPr>
              <w:t xml:space="preserve"> Intern. Conf. on Math. Advances and Applications (ICOMAA2021), 29 may 2021, Yildiz Techn. Univ., Turkey</w:t>
            </w:r>
          </w:p>
        </w:tc>
        <w:tc>
          <w:tcPr>
            <w:tcW w:w="56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en-US"/>
              </w:rPr>
            </w:pPr>
            <w:r w:rsidRPr="00BD4CE4">
              <w:rPr>
                <w:sz w:val="22"/>
                <w:szCs w:val="22"/>
                <w:lang w:val="en-US"/>
              </w:rPr>
              <w:t>63</w:t>
            </w:r>
          </w:p>
        </w:tc>
      </w:tr>
      <w:tr w:rsidR="00BD4CE4" w:rsidRPr="00BD4CE4" w:rsidTr="00167F63">
        <w:trPr>
          <w:trHeight w:val="701"/>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8"/>
              </w:numPr>
              <w:tabs>
                <w:tab w:val="left" w:pos="176"/>
              </w:tabs>
              <w:spacing w:before="0" w:beforeAutospacing="0" w:after="0" w:afterAutospacing="0"/>
              <w:ind w:left="0" w:right="-249" w:hanging="43"/>
              <w:contextualSpacing/>
              <w:jc w:val="center"/>
              <w:rPr>
                <w:b/>
                <w:sz w:val="22"/>
                <w:szCs w:val="22"/>
                <w:lang w:val="az-Latn-AZ" w:eastAsia="ru-RU"/>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en-US"/>
              </w:rPr>
            </w:pPr>
            <w:r w:rsidRPr="00BD4CE4">
              <w:rPr>
                <w:sz w:val="22"/>
                <w:szCs w:val="22"/>
                <w:lang w:val="en-US"/>
              </w:rPr>
              <w:t>B.T. Bilalov</w:t>
            </w:r>
          </w:p>
          <w:p w:rsidR="00BD4CE4" w:rsidRPr="00BD4CE4" w:rsidRDefault="00BD4CE4">
            <w:pPr>
              <w:rPr>
                <w:sz w:val="22"/>
                <w:szCs w:val="22"/>
                <w:lang w:val="en-US"/>
              </w:rPr>
            </w:pPr>
            <w:r w:rsidRPr="00BD4CE4">
              <w:rPr>
                <w:sz w:val="22"/>
                <w:szCs w:val="22"/>
                <w:lang w:val="en-US"/>
              </w:rPr>
              <w:t>S.R. Sadigova,</w:t>
            </w:r>
            <w:r w:rsidRPr="00BD4CE4">
              <w:rPr>
                <w:rFonts w:eastAsia="PMingLiU"/>
                <w:bCs/>
                <w:sz w:val="22"/>
                <w:szCs w:val="22"/>
                <w:lang w:val="en-US"/>
              </w:rPr>
              <w:t xml:space="preserve">, Yusuf Zeren and </w:t>
            </w:r>
            <w:r w:rsidRPr="00BD4CE4">
              <w:rPr>
                <w:sz w:val="22"/>
                <w:szCs w:val="22"/>
                <w:shd w:val="clear" w:color="auto" w:fill="FFFFFF"/>
                <w:lang w:val="en-US"/>
              </w:rPr>
              <w:t>Feyza Elif Dal</w:t>
            </w:r>
          </w:p>
        </w:tc>
        <w:tc>
          <w:tcPr>
            <w:tcW w:w="2098"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en-US"/>
              </w:rPr>
            </w:pPr>
            <w:r w:rsidRPr="00BD4CE4">
              <w:rPr>
                <w:sz w:val="22"/>
                <w:szCs w:val="22"/>
                <w:lang w:val="en-US"/>
              </w:rPr>
              <w:t>Interior Schauder-type Estimates for Higher-order Elliptic Operators in Grand-Sobolev Spaces</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en-US"/>
              </w:rPr>
            </w:pPr>
            <w:r w:rsidRPr="00BD4CE4">
              <w:rPr>
                <w:sz w:val="22"/>
                <w:szCs w:val="22"/>
                <w:lang w:val="en-US"/>
              </w:rPr>
              <w:t>4</w:t>
            </w:r>
            <w:r w:rsidRPr="00BD4CE4">
              <w:rPr>
                <w:sz w:val="22"/>
                <w:szCs w:val="22"/>
                <w:vertAlign w:val="superscript"/>
                <w:lang w:val="en-US"/>
              </w:rPr>
              <w:t>th</w:t>
            </w:r>
            <w:r w:rsidRPr="00BD4CE4">
              <w:rPr>
                <w:sz w:val="22"/>
                <w:szCs w:val="22"/>
                <w:lang w:val="en-US"/>
              </w:rPr>
              <w:t xml:space="preserve"> Intern. Conf. on Math. Advances and App.(ICOMAA2021), 29 may 2021, Yildiz Techn. Univ., Turkey</w:t>
            </w:r>
          </w:p>
        </w:tc>
        <w:tc>
          <w:tcPr>
            <w:tcW w:w="56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en-US"/>
              </w:rPr>
            </w:pPr>
            <w:r w:rsidRPr="00BD4CE4">
              <w:rPr>
                <w:sz w:val="22"/>
                <w:szCs w:val="22"/>
                <w:lang w:val="en-US"/>
              </w:rPr>
              <w:t>64</w:t>
            </w:r>
          </w:p>
        </w:tc>
      </w:tr>
      <w:tr w:rsidR="00BD4CE4" w:rsidRPr="00BD4CE4" w:rsidTr="00167F63">
        <w:trPr>
          <w:trHeight w:val="415"/>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8"/>
              </w:numPr>
              <w:tabs>
                <w:tab w:val="left" w:pos="176"/>
              </w:tabs>
              <w:spacing w:before="0" w:beforeAutospacing="0" w:after="0" w:afterAutospacing="0"/>
              <w:ind w:left="0" w:right="-249" w:hanging="43"/>
              <w:contextualSpacing/>
              <w:jc w:val="center"/>
              <w:rPr>
                <w:b/>
                <w:sz w:val="22"/>
                <w:szCs w:val="22"/>
                <w:lang w:val="az-Latn-AZ" w:eastAsia="ru-RU"/>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en-US"/>
              </w:rPr>
            </w:pPr>
            <w:r w:rsidRPr="00BD4CE4">
              <w:rPr>
                <w:sz w:val="22"/>
                <w:szCs w:val="22"/>
                <w:lang w:val="en-US"/>
              </w:rPr>
              <w:t>B.T. Bilalov</w:t>
            </w:r>
          </w:p>
          <w:p w:rsidR="00BD4CE4" w:rsidRPr="00BD4CE4" w:rsidRDefault="00BD4CE4">
            <w:pPr>
              <w:rPr>
                <w:sz w:val="22"/>
                <w:szCs w:val="22"/>
                <w:lang w:val="en-US"/>
              </w:rPr>
            </w:pPr>
            <w:r w:rsidRPr="00BD4CE4">
              <w:rPr>
                <w:sz w:val="22"/>
                <w:szCs w:val="22"/>
                <w:lang w:val="en-US"/>
              </w:rPr>
              <w:t>S.R. Sadigova</w:t>
            </w:r>
          </w:p>
        </w:tc>
        <w:tc>
          <w:tcPr>
            <w:tcW w:w="2098"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en-US"/>
              </w:rPr>
            </w:pPr>
            <w:r w:rsidRPr="00BD4CE4">
              <w:rPr>
                <w:sz w:val="22"/>
                <w:szCs w:val="22"/>
                <w:lang w:val="en-US"/>
              </w:rPr>
              <w:t>On the Fredholmness of the Dirichlet Problem for a Second-order Elliptic Equation in Grand-Sobolev Spaces</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en-US"/>
              </w:rPr>
            </w:pPr>
            <w:r w:rsidRPr="00BD4CE4">
              <w:rPr>
                <w:sz w:val="22"/>
                <w:szCs w:val="22"/>
                <w:lang w:val="en-US"/>
              </w:rPr>
              <w:t>4</w:t>
            </w:r>
            <w:r w:rsidRPr="00BD4CE4">
              <w:rPr>
                <w:sz w:val="22"/>
                <w:szCs w:val="22"/>
                <w:vertAlign w:val="superscript"/>
                <w:lang w:val="en-US"/>
              </w:rPr>
              <w:t>th</w:t>
            </w:r>
            <w:r w:rsidRPr="00BD4CE4">
              <w:rPr>
                <w:sz w:val="22"/>
                <w:szCs w:val="22"/>
                <w:lang w:val="en-US"/>
              </w:rPr>
              <w:t xml:space="preserve"> Inter. Conf. on Math. Advances and Applications (ICOMAA2021), 29 may 2021, Yildiz Techn. Univ., Turkey</w:t>
            </w:r>
          </w:p>
        </w:tc>
        <w:tc>
          <w:tcPr>
            <w:tcW w:w="56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en-US"/>
              </w:rPr>
            </w:pPr>
            <w:r w:rsidRPr="00BD4CE4">
              <w:rPr>
                <w:sz w:val="22"/>
                <w:szCs w:val="22"/>
                <w:lang w:val="en-US"/>
              </w:rPr>
              <w:t>62</w:t>
            </w:r>
          </w:p>
        </w:tc>
      </w:tr>
      <w:tr w:rsidR="00BD4CE4" w:rsidRPr="00BD4CE4" w:rsidTr="00167F63">
        <w:trPr>
          <w:trHeight w:val="126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8"/>
              </w:numPr>
              <w:tabs>
                <w:tab w:val="left" w:pos="176"/>
              </w:tabs>
              <w:spacing w:before="0" w:beforeAutospacing="0" w:after="0" w:afterAutospacing="0"/>
              <w:ind w:left="0" w:right="-249" w:hanging="43"/>
              <w:contextualSpacing/>
              <w:jc w:val="center"/>
              <w:rPr>
                <w:b/>
                <w:sz w:val="22"/>
                <w:szCs w:val="22"/>
                <w:lang w:val="az-Latn-AZ" w:eastAsia="ru-RU"/>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en-US"/>
              </w:rPr>
            </w:pPr>
            <w:r w:rsidRPr="00BD4CE4">
              <w:rPr>
                <w:sz w:val="22"/>
                <w:szCs w:val="22"/>
                <w:lang w:val="en-US"/>
              </w:rPr>
              <w:t>B.T. Bilalov</w:t>
            </w:r>
          </w:p>
          <w:p w:rsidR="00BD4CE4" w:rsidRPr="00BD4CE4" w:rsidRDefault="00BD4CE4">
            <w:pPr>
              <w:rPr>
                <w:sz w:val="22"/>
                <w:szCs w:val="22"/>
                <w:lang w:val="en-US"/>
              </w:rPr>
            </w:pPr>
            <w:r w:rsidRPr="00BD4CE4">
              <w:rPr>
                <w:sz w:val="22"/>
                <w:szCs w:val="22"/>
                <w:lang w:val="en-US"/>
              </w:rPr>
              <w:t xml:space="preserve">S.R. Sadigova,  </w:t>
            </w:r>
            <w:r w:rsidRPr="00BD4CE4">
              <w:rPr>
                <w:rFonts w:eastAsia="PMingLiU"/>
                <w:bCs/>
                <w:sz w:val="22"/>
                <w:szCs w:val="22"/>
                <w:lang w:val="en-US"/>
              </w:rPr>
              <w:t>Yusuf Zeren</w:t>
            </w:r>
            <w:r w:rsidRPr="00BD4CE4">
              <w:rPr>
                <w:rFonts w:eastAsia="PMingLiU"/>
                <w:bCs/>
                <w:sz w:val="22"/>
                <w:szCs w:val="22"/>
                <w:vertAlign w:val="superscript"/>
                <w:lang w:val="az-Latn-AZ"/>
              </w:rPr>
              <w:t xml:space="preserve"> </w:t>
            </w:r>
            <w:r w:rsidRPr="00BD4CE4">
              <w:rPr>
                <w:rFonts w:eastAsia="PMingLiU"/>
                <w:bCs/>
                <w:sz w:val="22"/>
                <w:szCs w:val="22"/>
                <w:lang w:val="en-US"/>
              </w:rPr>
              <w:t xml:space="preserve">and </w:t>
            </w:r>
            <w:r w:rsidRPr="00BD4CE4">
              <w:rPr>
                <w:sz w:val="22"/>
                <w:szCs w:val="22"/>
                <w:shd w:val="clear" w:color="auto" w:fill="FFFFFF"/>
                <w:lang w:val="en-US"/>
              </w:rPr>
              <w:t>Şeyma Çetin</w:t>
            </w:r>
          </w:p>
        </w:tc>
        <w:tc>
          <w:tcPr>
            <w:tcW w:w="2098"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en-US"/>
              </w:rPr>
            </w:pPr>
            <w:r w:rsidRPr="00BD4CE4">
              <w:rPr>
                <w:sz w:val="22"/>
                <w:szCs w:val="22"/>
                <w:lang w:val="en-US"/>
              </w:rPr>
              <w:t>On  solvability "in small" of Higher Order Elliptic Equations in Symmetric Spaces</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en-US"/>
              </w:rPr>
            </w:pPr>
            <w:r w:rsidRPr="00BD4CE4">
              <w:rPr>
                <w:sz w:val="22"/>
                <w:szCs w:val="22"/>
                <w:lang w:val="en-US"/>
              </w:rPr>
              <w:t>4</w:t>
            </w:r>
            <w:r w:rsidRPr="00BD4CE4">
              <w:rPr>
                <w:sz w:val="22"/>
                <w:szCs w:val="22"/>
                <w:vertAlign w:val="superscript"/>
                <w:lang w:val="en-US"/>
              </w:rPr>
              <w:t>th</w:t>
            </w:r>
            <w:r w:rsidRPr="00BD4CE4">
              <w:rPr>
                <w:sz w:val="22"/>
                <w:szCs w:val="22"/>
                <w:lang w:val="en-US"/>
              </w:rPr>
              <w:t xml:space="preserve"> Inter. Conf. on Math. Advances and Applications (ICOMAA2021), 29 may 2021, Yildiz Techn. Univ., Turkey</w:t>
            </w:r>
          </w:p>
        </w:tc>
        <w:tc>
          <w:tcPr>
            <w:tcW w:w="56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en-US"/>
              </w:rPr>
            </w:pPr>
            <w:r w:rsidRPr="00BD4CE4">
              <w:rPr>
                <w:sz w:val="22"/>
                <w:szCs w:val="22"/>
                <w:lang w:val="en-US"/>
              </w:rPr>
              <w:t>183</w:t>
            </w:r>
          </w:p>
        </w:tc>
      </w:tr>
      <w:tr w:rsidR="00BD4CE4" w:rsidRPr="00BD4CE4" w:rsidTr="00167F63">
        <w:trPr>
          <w:trHeight w:val="126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8"/>
              </w:numPr>
              <w:tabs>
                <w:tab w:val="left" w:pos="176"/>
              </w:tabs>
              <w:spacing w:before="0" w:beforeAutospacing="0" w:after="0" w:afterAutospacing="0"/>
              <w:ind w:left="0" w:right="-249" w:hanging="43"/>
              <w:contextualSpacing/>
              <w:jc w:val="center"/>
              <w:rPr>
                <w:b/>
                <w:sz w:val="22"/>
                <w:szCs w:val="22"/>
                <w:lang w:val="az-Latn-AZ" w:eastAsia="ru-RU"/>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en-US"/>
              </w:rPr>
            </w:pPr>
            <w:r w:rsidRPr="00BD4CE4">
              <w:rPr>
                <w:sz w:val="22"/>
                <w:szCs w:val="22"/>
                <w:lang w:val="en-US"/>
              </w:rPr>
              <w:t>B.T. Bilalov</w:t>
            </w:r>
          </w:p>
        </w:tc>
        <w:tc>
          <w:tcPr>
            <w:tcW w:w="2098"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en-US"/>
              </w:rPr>
            </w:pPr>
            <w:r w:rsidRPr="00BD4CE4">
              <w:rPr>
                <w:color w:val="000000"/>
                <w:sz w:val="22"/>
                <w:szCs w:val="22"/>
                <w:lang w:val="en-US"/>
              </w:rPr>
              <w:t>On the Fredholmness of the Dirichlet prob-lem for a second-order elliptic equation in grand-Sobolev spaces.</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en-US"/>
              </w:rPr>
            </w:pPr>
            <w:r w:rsidRPr="00BD4CE4">
              <w:rPr>
                <w:iCs/>
                <w:sz w:val="22"/>
                <w:szCs w:val="22"/>
                <w:lang w:val="en-US"/>
              </w:rPr>
              <w:t xml:space="preserve">9th Inter. Online Conf. on </w:t>
            </w:r>
            <w:r w:rsidRPr="00BD4CE4">
              <w:rPr>
                <w:bCs/>
                <w:iCs/>
                <w:sz w:val="22"/>
                <w:szCs w:val="22"/>
                <w:lang w:val="en-US"/>
              </w:rPr>
              <w:t>"Math. Analysis, Dif. Equation &amp; Applications MADEA 9", 21-25 June, 2021</w:t>
            </w:r>
          </w:p>
        </w:tc>
        <w:tc>
          <w:tcPr>
            <w:tcW w:w="56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en-US"/>
              </w:rPr>
            </w:pPr>
            <w:r w:rsidRPr="00BD4CE4">
              <w:rPr>
                <w:bCs/>
                <w:iCs/>
                <w:sz w:val="22"/>
                <w:szCs w:val="22"/>
                <w:lang w:val="en-US"/>
              </w:rPr>
              <w:t>22-23</w:t>
            </w:r>
          </w:p>
        </w:tc>
      </w:tr>
      <w:tr w:rsidR="00BD4CE4" w:rsidRPr="00BD4CE4" w:rsidTr="00167F63">
        <w:trPr>
          <w:trHeight w:val="559"/>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8"/>
              </w:numPr>
              <w:tabs>
                <w:tab w:val="left" w:pos="176"/>
              </w:tabs>
              <w:spacing w:before="0" w:beforeAutospacing="0" w:after="0" w:afterAutospacing="0"/>
              <w:ind w:left="0" w:right="-249" w:hanging="43"/>
              <w:contextualSpacing/>
              <w:jc w:val="center"/>
              <w:rPr>
                <w:b/>
                <w:sz w:val="22"/>
                <w:szCs w:val="22"/>
                <w:lang w:val="az-Latn-AZ" w:eastAsia="ru-RU"/>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rFonts w:eastAsia="Calibri"/>
                <w:sz w:val="22"/>
                <w:szCs w:val="22"/>
                <w:lang w:val="az-Latn-AZ"/>
              </w:rPr>
            </w:pPr>
            <w:r w:rsidRPr="00BD4CE4">
              <w:rPr>
                <w:rFonts w:eastAsia="Calibri"/>
                <w:sz w:val="22"/>
                <w:szCs w:val="22"/>
              </w:rPr>
              <w:t>Билалов Б.Т.</w:t>
            </w:r>
          </w:p>
          <w:p w:rsidR="00BD4CE4" w:rsidRPr="00BD4CE4" w:rsidRDefault="00BD4CE4">
            <w:pPr>
              <w:rPr>
                <w:sz w:val="22"/>
                <w:szCs w:val="22"/>
                <w:lang w:val="az-Latn-AZ"/>
              </w:rPr>
            </w:pPr>
            <w:r w:rsidRPr="00BD4CE4">
              <w:rPr>
                <w:rFonts w:eastAsia="Calibri"/>
                <w:sz w:val="22"/>
                <w:szCs w:val="22"/>
              </w:rPr>
              <w:t xml:space="preserve">Садыгова С.Р.  </w:t>
            </w:r>
          </w:p>
        </w:tc>
        <w:tc>
          <w:tcPr>
            <w:tcW w:w="2098"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color w:val="000000"/>
                <w:sz w:val="22"/>
                <w:szCs w:val="22"/>
              </w:rPr>
            </w:pPr>
            <w:r w:rsidRPr="00BD4CE4">
              <w:rPr>
                <w:rFonts w:eastAsia="Calibri"/>
                <w:sz w:val="22"/>
                <w:szCs w:val="22"/>
              </w:rPr>
              <w:t>О разрешимости в малом эллиптических уравнений высокого порядка в симметричных пространствах</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iCs/>
                <w:sz w:val="22"/>
                <w:szCs w:val="22"/>
              </w:rPr>
            </w:pPr>
            <w:r w:rsidRPr="00BD4CE4">
              <w:rPr>
                <w:sz w:val="22"/>
                <w:szCs w:val="22"/>
              </w:rPr>
              <w:t>IX Межд</w:t>
            </w:r>
            <w:r w:rsidRPr="00BD4CE4">
              <w:rPr>
                <w:sz w:val="22"/>
                <w:szCs w:val="22"/>
                <w:lang w:val="az-Latn-AZ"/>
              </w:rPr>
              <w:t>.</w:t>
            </w:r>
            <w:r w:rsidRPr="00BD4CE4">
              <w:rPr>
                <w:sz w:val="22"/>
                <w:szCs w:val="22"/>
              </w:rPr>
              <w:t xml:space="preserve"> научная конф</w:t>
            </w:r>
            <w:r w:rsidRPr="00BD4CE4">
              <w:rPr>
                <w:sz w:val="22"/>
                <w:szCs w:val="22"/>
                <w:lang w:val="az-Latn-AZ"/>
              </w:rPr>
              <w:t>.</w:t>
            </w:r>
            <w:r w:rsidRPr="00BD4CE4">
              <w:rPr>
                <w:sz w:val="22"/>
                <w:szCs w:val="22"/>
              </w:rPr>
              <w:t xml:space="preserve"> «Современные проблемы Матем. и Физики» посв. 70-летию чл.-корр. АН РБ К.Б. Сабитова 12 – 15 сентября 2021</w:t>
            </w:r>
          </w:p>
        </w:tc>
        <w:tc>
          <w:tcPr>
            <w:tcW w:w="56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bCs/>
                <w:iCs/>
                <w:sz w:val="22"/>
                <w:szCs w:val="22"/>
              </w:rPr>
            </w:pPr>
            <w:r w:rsidRPr="00BD4CE4">
              <w:rPr>
                <w:sz w:val="22"/>
                <w:szCs w:val="22"/>
                <w:lang w:val="en-US"/>
              </w:rPr>
              <w:t>68-72</w:t>
            </w:r>
            <w:r w:rsidRPr="00BD4CE4">
              <w:rPr>
                <w:sz w:val="22"/>
                <w:szCs w:val="22"/>
              </w:rPr>
              <w:t>.</w:t>
            </w:r>
          </w:p>
        </w:tc>
      </w:tr>
      <w:tr w:rsidR="00BD4CE4" w:rsidRPr="00BD4CE4" w:rsidTr="00167F63">
        <w:trPr>
          <w:trHeight w:val="126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8"/>
              </w:numPr>
              <w:tabs>
                <w:tab w:val="left" w:pos="176"/>
              </w:tabs>
              <w:spacing w:before="0" w:beforeAutospacing="0" w:after="0" w:afterAutospacing="0"/>
              <w:ind w:left="0" w:right="-249" w:hanging="43"/>
              <w:contextualSpacing/>
              <w:jc w:val="center"/>
              <w:rPr>
                <w:b/>
                <w:sz w:val="22"/>
                <w:szCs w:val="22"/>
                <w:lang w:val="az-Latn-AZ" w:eastAsia="ru-RU"/>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en-US"/>
              </w:rPr>
            </w:pPr>
            <w:r w:rsidRPr="00BD4CE4">
              <w:rPr>
                <w:sz w:val="22"/>
                <w:szCs w:val="22"/>
                <w:lang w:val="en-US"/>
              </w:rPr>
              <w:t>Muradov T.R.</w:t>
            </w:r>
          </w:p>
          <w:p w:rsidR="00BD4CE4" w:rsidRPr="00BD4CE4" w:rsidRDefault="00BD4CE4">
            <w:pPr>
              <w:rPr>
                <w:sz w:val="22"/>
                <w:szCs w:val="22"/>
                <w:lang w:val="en-US"/>
              </w:rPr>
            </w:pPr>
            <w:r w:rsidRPr="00BD4CE4">
              <w:rPr>
                <w:sz w:val="22"/>
                <w:szCs w:val="22"/>
                <w:lang w:val="en-US"/>
              </w:rPr>
              <w:t>Seyidova F.Sh.</w:t>
            </w:r>
          </w:p>
        </w:tc>
        <w:tc>
          <w:tcPr>
            <w:tcW w:w="2098"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color w:val="000000"/>
                <w:sz w:val="22"/>
                <w:szCs w:val="22"/>
                <w:lang w:val="en-US"/>
              </w:rPr>
            </w:pPr>
            <w:r w:rsidRPr="00BD4CE4">
              <w:rPr>
                <w:sz w:val="22"/>
                <w:szCs w:val="22"/>
                <w:lang w:val="en-US"/>
              </w:rPr>
              <w:t>Basis properties of perturbed system of exponents with piecewise linear phase in Morrey-type spaces</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iCs/>
                <w:sz w:val="22"/>
                <w:szCs w:val="22"/>
                <w:lang w:val="en-US"/>
              </w:rPr>
            </w:pPr>
            <w:r w:rsidRPr="00BD4CE4">
              <w:rPr>
                <w:sz w:val="22"/>
                <w:szCs w:val="22"/>
                <w:lang w:val="en-US"/>
              </w:rPr>
              <w:t>4</w:t>
            </w:r>
            <w:r w:rsidRPr="00BD4CE4">
              <w:rPr>
                <w:sz w:val="22"/>
                <w:szCs w:val="22"/>
                <w:vertAlign w:val="superscript"/>
                <w:lang w:val="en-US"/>
              </w:rPr>
              <w:t>th</w:t>
            </w:r>
            <w:r w:rsidRPr="00BD4CE4">
              <w:rPr>
                <w:sz w:val="22"/>
                <w:szCs w:val="22"/>
                <w:lang w:val="en-US"/>
              </w:rPr>
              <w:t xml:space="preserve"> Inter. Conf. on Math. Advances and Applications (ICOMAA2021), 26-29 may 2021, Yildiz Techn. Univ., Turkey</w:t>
            </w:r>
          </w:p>
        </w:tc>
        <w:tc>
          <w:tcPr>
            <w:tcW w:w="56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bCs/>
                <w:iCs/>
                <w:sz w:val="22"/>
                <w:szCs w:val="22"/>
                <w:lang w:val="en-US"/>
              </w:rPr>
            </w:pPr>
            <w:r w:rsidRPr="00BD4CE4">
              <w:rPr>
                <w:sz w:val="22"/>
                <w:szCs w:val="22"/>
                <w:lang w:val="en-US"/>
              </w:rPr>
              <w:t>197</w:t>
            </w:r>
          </w:p>
        </w:tc>
      </w:tr>
      <w:tr w:rsidR="00BD4CE4" w:rsidRPr="00BD4CE4" w:rsidTr="00167F63">
        <w:trPr>
          <w:trHeight w:val="126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8"/>
              </w:numPr>
              <w:tabs>
                <w:tab w:val="left" w:pos="176"/>
              </w:tabs>
              <w:spacing w:before="0" w:beforeAutospacing="0" w:after="0" w:afterAutospacing="0"/>
              <w:ind w:left="0" w:right="-249" w:hanging="43"/>
              <w:contextualSpacing/>
              <w:jc w:val="center"/>
              <w:rPr>
                <w:b/>
                <w:sz w:val="22"/>
                <w:szCs w:val="22"/>
                <w:lang w:val="az-Latn-AZ" w:eastAsia="ru-RU"/>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az-Latn-AZ"/>
              </w:rPr>
              <w:t>M.İ.İsmayılov</w:t>
            </w:r>
          </w:p>
          <w:p w:rsidR="00BD4CE4" w:rsidRPr="00BD4CE4" w:rsidRDefault="00BD4CE4">
            <w:pPr>
              <w:rPr>
                <w:sz w:val="22"/>
                <w:szCs w:val="22"/>
                <w:lang w:val="az-Latn-AZ"/>
              </w:rPr>
            </w:pPr>
            <w:r w:rsidRPr="00BD4CE4">
              <w:rPr>
                <w:sz w:val="22"/>
                <w:szCs w:val="22"/>
                <w:lang w:val="az-Latn-AZ"/>
              </w:rPr>
              <w:t>C.E.Babayev</w:t>
            </w:r>
          </w:p>
        </w:tc>
        <w:tc>
          <w:tcPr>
            <w:tcW w:w="2098"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az-Latn-AZ"/>
              </w:rPr>
              <w:t xml:space="preserve">Qrand Lebeq fəzalarının funksiyalarının ortoqonal sistem </w:t>
            </w:r>
            <w:r w:rsidRPr="00BD4CE4">
              <w:rPr>
                <w:sz w:val="22"/>
                <w:szCs w:val="22"/>
                <w:lang w:val="az-Latn-AZ"/>
              </w:rPr>
              <w:lastRenderedPageBreak/>
              <w:t xml:space="preserve">üzrə Furye əmsallar çoxluğu haqqında, </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lang w:val="az-Latn-AZ"/>
              </w:rPr>
              <w:lastRenderedPageBreak/>
              <w:t>Azərb.Ümummilli Lider Heydər Əliyevin anadan olmasının 98-cı ildönümünə həsr olunmuş “</w:t>
            </w:r>
            <w:r w:rsidRPr="00BD4CE4">
              <w:rPr>
                <w:bCs/>
                <w:sz w:val="22"/>
                <w:szCs w:val="22"/>
                <w:lang w:val="az-Latn-AZ"/>
              </w:rPr>
              <w:t xml:space="preserve">Riyaziyyat </w:t>
            </w:r>
            <w:r w:rsidRPr="00BD4CE4">
              <w:rPr>
                <w:bCs/>
                <w:sz w:val="22"/>
                <w:szCs w:val="22"/>
                <w:lang w:val="az-Latn-AZ"/>
              </w:rPr>
              <w:lastRenderedPageBreak/>
              <w:t>və mexan. aktual prob.” adlı Resp. elmi k</w:t>
            </w:r>
            <w:r w:rsidRPr="00BD4CE4">
              <w:rPr>
                <w:sz w:val="22"/>
                <w:szCs w:val="22"/>
                <w:lang w:val="az-Latn-AZ"/>
              </w:rPr>
              <w:t>onfr. Bakı, 24-25 may, 2021</w:t>
            </w:r>
          </w:p>
        </w:tc>
        <w:tc>
          <w:tcPr>
            <w:tcW w:w="56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en-US"/>
              </w:rPr>
            </w:pPr>
            <w:r w:rsidRPr="00BD4CE4">
              <w:rPr>
                <w:sz w:val="22"/>
                <w:szCs w:val="22"/>
                <w:lang w:val="az-Latn-AZ"/>
              </w:rPr>
              <w:lastRenderedPageBreak/>
              <w:t>53-54</w:t>
            </w:r>
          </w:p>
        </w:tc>
      </w:tr>
      <w:tr w:rsidR="00BD4CE4" w:rsidRPr="00BD4CE4" w:rsidTr="00167F63">
        <w:trPr>
          <w:trHeight w:val="126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8"/>
              </w:numPr>
              <w:tabs>
                <w:tab w:val="left" w:pos="176"/>
              </w:tabs>
              <w:spacing w:before="0" w:beforeAutospacing="0" w:after="0" w:afterAutospacing="0"/>
              <w:ind w:left="0" w:right="-249" w:hanging="43"/>
              <w:contextualSpacing/>
              <w:jc w:val="center"/>
              <w:rPr>
                <w:b/>
                <w:sz w:val="22"/>
                <w:szCs w:val="22"/>
                <w:lang w:val="az-Latn-AZ" w:eastAsia="ru-RU"/>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rPr>
            </w:pPr>
            <w:r w:rsidRPr="00BD4CE4">
              <w:rPr>
                <w:sz w:val="22"/>
                <w:szCs w:val="22"/>
                <w:lang w:val="az-Latn-AZ"/>
              </w:rPr>
              <w:t>М.И.Исмайлов</w:t>
            </w:r>
          </w:p>
          <w:p w:rsidR="00BD4CE4" w:rsidRPr="00BD4CE4" w:rsidRDefault="00BD4CE4">
            <w:pPr>
              <w:rPr>
                <w:sz w:val="22"/>
                <w:szCs w:val="22"/>
              </w:rPr>
            </w:pPr>
            <w:r w:rsidRPr="00BD4CE4">
              <w:rPr>
                <w:sz w:val="22"/>
                <w:szCs w:val="22"/>
                <w:lang w:val="az-Latn-AZ"/>
              </w:rPr>
              <w:t>Л.С.Фаталиева</w:t>
            </w:r>
          </w:p>
        </w:tc>
        <w:tc>
          <w:tcPr>
            <w:tcW w:w="2098"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az-Latn-AZ"/>
              </w:rPr>
              <w:t xml:space="preserve">О К-фреймах, порожденных билинейными отображениями, </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lang w:val="az-Latn-AZ"/>
              </w:rPr>
              <w:t>Azərb.Ümummilli Lider Heydər Əliyevin anadan olmasının 98-cı ildönümünə həsr olunmuş “</w:t>
            </w:r>
            <w:r w:rsidRPr="00BD4CE4">
              <w:rPr>
                <w:bCs/>
                <w:sz w:val="22"/>
                <w:szCs w:val="22"/>
                <w:lang w:val="az-Latn-AZ"/>
              </w:rPr>
              <w:t>Riyaziyyat və mexan. aktual prob.” adlı Resp. elmi k</w:t>
            </w:r>
            <w:r w:rsidRPr="00BD4CE4">
              <w:rPr>
                <w:sz w:val="22"/>
                <w:szCs w:val="22"/>
                <w:lang w:val="az-Latn-AZ"/>
              </w:rPr>
              <w:t>onfr.  Bakı, 24-25 may, 2021</w:t>
            </w:r>
          </w:p>
        </w:tc>
        <w:tc>
          <w:tcPr>
            <w:tcW w:w="56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lang w:val="az-Latn-AZ"/>
              </w:rPr>
              <w:t>157</w:t>
            </w:r>
          </w:p>
        </w:tc>
      </w:tr>
      <w:tr w:rsidR="00BD4CE4" w:rsidRPr="00BD4CE4" w:rsidTr="00167F63">
        <w:trPr>
          <w:trHeight w:val="126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8"/>
              </w:numPr>
              <w:tabs>
                <w:tab w:val="left" w:pos="176"/>
              </w:tabs>
              <w:spacing w:before="0" w:beforeAutospacing="0" w:after="0" w:afterAutospacing="0"/>
              <w:ind w:left="0" w:right="-249" w:hanging="43"/>
              <w:contextualSpacing/>
              <w:jc w:val="center"/>
              <w:rPr>
                <w:b/>
                <w:sz w:val="22"/>
                <w:szCs w:val="22"/>
                <w:lang w:val="az-Latn-AZ" w:eastAsia="ru-RU"/>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az-Latn-AZ"/>
              </w:rPr>
              <w:t xml:space="preserve">М.И.Исмайлов </w:t>
            </w:r>
          </w:p>
          <w:p w:rsidR="00BD4CE4" w:rsidRPr="00BD4CE4" w:rsidRDefault="00BD4CE4">
            <w:pPr>
              <w:rPr>
                <w:sz w:val="22"/>
                <w:szCs w:val="22"/>
                <w:lang w:val="az-Latn-AZ"/>
              </w:rPr>
            </w:pPr>
            <w:r w:rsidRPr="00BD4CE4">
              <w:rPr>
                <w:sz w:val="22"/>
                <w:szCs w:val="22"/>
                <w:lang w:val="az-Latn-AZ"/>
              </w:rPr>
              <w:t>Н.Г.Гасанова</w:t>
            </w:r>
          </w:p>
        </w:tc>
        <w:tc>
          <w:tcPr>
            <w:tcW w:w="2098"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az-Latn-AZ"/>
              </w:rPr>
              <w:t>О некоторых свойствах класса гранд Xарди, Azərbaycanın</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lang w:val="az-Latn-AZ"/>
              </w:rPr>
              <w:t>Azərb.Ümummilli Lider Heydər Əliyevin anadan olmasının 98-cı ildönümünə həsr olunmuş “</w:t>
            </w:r>
            <w:r w:rsidRPr="00BD4CE4">
              <w:rPr>
                <w:bCs/>
                <w:sz w:val="22"/>
                <w:szCs w:val="22"/>
                <w:lang w:val="az-Latn-AZ"/>
              </w:rPr>
              <w:t>Riyaziyyat və mexan. aktual prob.” adlı Resp. elmi k</w:t>
            </w:r>
            <w:r w:rsidRPr="00BD4CE4">
              <w:rPr>
                <w:sz w:val="22"/>
                <w:szCs w:val="22"/>
                <w:lang w:val="az-Latn-AZ"/>
              </w:rPr>
              <w:t>onfr. Bakı, 24-25 may, 2021</w:t>
            </w:r>
          </w:p>
        </w:tc>
        <w:tc>
          <w:tcPr>
            <w:tcW w:w="56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lang w:val="az-Latn-AZ"/>
              </w:rPr>
              <w:t>156</w:t>
            </w:r>
          </w:p>
        </w:tc>
      </w:tr>
      <w:tr w:rsidR="00BD4CE4" w:rsidRPr="00BD4CE4" w:rsidTr="00167F63">
        <w:trPr>
          <w:trHeight w:val="126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8"/>
              </w:numPr>
              <w:tabs>
                <w:tab w:val="left" w:pos="176"/>
              </w:tabs>
              <w:spacing w:before="0" w:beforeAutospacing="0" w:after="0" w:afterAutospacing="0"/>
              <w:ind w:left="0" w:right="-249" w:hanging="43"/>
              <w:contextualSpacing/>
              <w:jc w:val="center"/>
              <w:rPr>
                <w:b/>
                <w:sz w:val="22"/>
                <w:szCs w:val="22"/>
                <w:lang w:val="az-Latn-AZ" w:eastAsia="ru-RU"/>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rPr>
            </w:pPr>
            <w:r w:rsidRPr="00BD4CE4">
              <w:rPr>
                <w:sz w:val="22"/>
                <w:szCs w:val="22"/>
                <w:lang w:val="en-US"/>
              </w:rPr>
              <w:t xml:space="preserve">M. Ismailov </w:t>
            </w:r>
          </w:p>
          <w:p w:rsidR="00BD4CE4" w:rsidRPr="00BD4CE4" w:rsidRDefault="00BD4CE4">
            <w:pPr>
              <w:rPr>
                <w:sz w:val="22"/>
                <w:szCs w:val="22"/>
                <w:lang w:val="en-US"/>
              </w:rPr>
            </w:pPr>
            <w:r w:rsidRPr="00BD4CE4">
              <w:rPr>
                <w:sz w:val="22"/>
                <w:szCs w:val="22"/>
                <w:lang w:val="en-US"/>
              </w:rPr>
              <w:t>Y. Zeren,</w:t>
            </w:r>
          </w:p>
          <w:p w:rsidR="00BD4CE4" w:rsidRPr="00BD4CE4" w:rsidRDefault="00BD4CE4">
            <w:pPr>
              <w:rPr>
                <w:sz w:val="22"/>
                <w:szCs w:val="22"/>
              </w:rPr>
            </w:pPr>
            <w:r w:rsidRPr="00BD4CE4">
              <w:rPr>
                <w:sz w:val="22"/>
                <w:szCs w:val="22"/>
                <w:lang w:val="en-US"/>
              </w:rPr>
              <w:t xml:space="preserve"> F. Sirin,</w:t>
            </w:r>
          </w:p>
        </w:tc>
        <w:tc>
          <w:tcPr>
            <w:tcW w:w="2098"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en-US"/>
              </w:rPr>
              <w:t>On the basis property of a system of eigenfunctions of a discontinuous second-order differential operator in a weighted grand Lebesgue spaces</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lang w:val="en-US"/>
              </w:rPr>
              <w:t>4</w:t>
            </w:r>
            <w:r w:rsidRPr="00BD4CE4">
              <w:rPr>
                <w:sz w:val="22"/>
                <w:szCs w:val="22"/>
                <w:vertAlign w:val="superscript"/>
                <w:lang w:val="en-US"/>
              </w:rPr>
              <w:t>th</w:t>
            </w:r>
            <w:r w:rsidRPr="00BD4CE4">
              <w:rPr>
                <w:sz w:val="22"/>
                <w:szCs w:val="22"/>
                <w:lang w:val="en-US"/>
              </w:rPr>
              <w:t xml:space="preserve"> Inter. Conf. on Math. Advances and Applications (ICOMAA2021), 26-29 may 2021, Yildiz Techn. Univ., Turkey</w:t>
            </w:r>
          </w:p>
        </w:tc>
        <w:tc>
          <w:tcPr>
            <w:tcW w:w="56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lang w:val="en-US"/>
              </w:rPr>
              <w:t>141</w:t>
            </w:r>
          </w:p>
        </w:tc>
      </w:tr>
      <w:tr w:rsidR="00BD4CE4" w:rsidRPr="00BD4CE4" w:rsidTr="00167F63">
        <w:trPr>
          <w:trHeight w:val="126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8"/>
              </w:numPr>
              <w:tabs>
                <w:tab w:val="left" w:pos="176"/>
              </w:tabs>
              <w:spacing w:before="0" w:beforeAutospacing="0" w:after="0" w:afterAutospacing="0"/>
              <w:ind w:left="0" w:right="-249" w:hanging="43"/>
              <w:contextualSpacing/>
              <w:jc w:val="center"/>
              <w:rPr>
                <w:b/>
                <w:sz w:val="22"/>
                <w:szCs w:val="22"/>
                <w:lang w:val="az-Latn-AZ" w:eastAsia="ru-RU"/>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rPr>
            </w:pPr>
            <w:r w:rsidRPr="00BD4CE4">
              <w:rPr>
                <w:sz w:val="22"/>
                <w:szCs w:val="22"/>
                <w:lang w:val="en-US"/>
              </w:rPr>
              <w:t>M. Ismailov</w:t>
            </w:r>
          </w:p>
          <w:p w:rsidR="00BD4CE4" w:rsidRPr="00BD4CE4" w:rsidRDefault="00BD4CE4">
            <w:pPr>
              <w:rPr>
                <w:sz w:val="22"/>
                <w:szCs w:val="22"/>
                <w:lang w:val="en-US"/>
              </w:rPr>
            </w:pPr>
            <w:r w:rsidRPr="00BD4CE4">
              <w:rPr>
                <w:sz w:val="22"/>
                <w:szCs w:val="22"/>
                <w:lang w:val="en-US"/>
              </w:rPr>
              <w:t xml:space="preserve">Y. Zeren , </w:t>
            </w:r>
          </w:p>
          <w:p w:rsidR="00BD4CE4" w:rsidRPr="00BD4CE4" w:rsidRDefault="00BD4CE4">
            <w:pPr>
              <w:rPr>
                <w:sz w:val="22"/>
                <w:szCs w:val="22"/>
              </w:rPr>
            </w:pPr>
            <w:r w:rsidRPr="00BD4CE4">
              <w:rPr>
                <w:sz w:val="22"/>
                <w:szCs w:val="22"/>
                <w:lang w:val="en-US"/>
              </w:rPr>
              <w:t>C. Karacam</w:t>
            </w:r>
          </w:p>
        </w:tc>
        <w:tc>
          <w:tcPr>
            <w:tcW w:w="2098"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en-US"/>
              </w:rPr>
            </w:pPr>
            <w:r w:rsidRPr="00BD4CE4">
              <w:rPr>
                <w:sz w:val="22"/>
                <w:szCs w:val="22"/>
                <w:lang w:val="en-US"/>
              </w:rPr>
              <w:t>Analogs of Korovkin theorems and their statistical versions in weighted grand Lebesgue spaces</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en-US"/>
              </w:rPr>
            </w:pPr>
            <w:r w:rsidRPr="00BD4CE4">
              <w:rPr>
                <w:sz w:val="22"/>
                <w:szCs w:val="22"/>
                <w:lang w:val="en-US"/>
              </w:rPr>
              <w:t>4</w:t>
            </w:r>
            <w:r w:rsidRPr="00BD4CE4">
              <w:rPr>
                <w:sz w:val="22"/>
                <w:szCs w:val="22"/>
                <w:vertAlign w:val="superscript"/>
                <w:lang w:val="en-US"/>
              </w:rPr>
              <w:t>th</w:t>
            </w:r>
            <w:r w:rsidRPr="00BD4CE4">
              <w:rPr>
                <w:sz w:val="22"/>
                <w:szCs w:val="22"/>
                <w:lang w:val="en-US"/>
              </w:rPr>
              <w:t xml:space="preserve"> Inter. Conf. on Math. Advances and Applications (ICOMAA2021), 26-29 may 2021, Yildiz Techn. Univ., Turkey</w:t>
            </w:r>
          </w:p>
        </w:tc>
        <w:tc>
          <w:tcPr>
            <w:tcW w:w="56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lang w:val="en-US"/>
              </w:rPr>
              <w:t>142</w:t>
            </w:r>
          </w:p>
        </w:tc>
      </w:tr>
      <w:tr w:rsidR="00BD4CE4" w:rsidRPr="00BD4CE4" w:rsidTr="00167F63">
        <w:trPr>
          <w:trHeight w:val="126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8"/>
              </w:numPr>
              <w:tabs>
                <w:tab w:val="left" w:pos="176"/>
              </w:tabs>
              <w:spacing w:before="0" w:beforeAutospacing="0" w:after="0" w:afterAutospacing="0"/>
              <w:ind w:left="0" w:right="-249" w:hanging="43"/>
              <w:contextualSpacing/>
              <w:jc w:val="center"/>
              <w:rPr>
                <w:b/>
                <w:sz w:val="22"/>
                <w:szCs w:val="22"/>
                <w:lang w:val="az-Latn-AZ" w:eastAsia="ru-RU"/>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en-US"/>
              </w:rPr>
            </w:pPr>
            <w:r w:rsidRPr="00BD4CE4">
              <w:rPr>
                <w:sz w:val="22"/>
                <w:szCs w:val="22"/>
                <w:lang w:val="en-US"/>
              </w:rPr>
              <w:t>Ismailov M.I.</w:t>
            </w:r>
          </w:p>
        </w:tc>
        <w:tc>
          <w:tcPr>
            <w:tcW w:w="2098"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en-US"/>
              </w:rPr>
            </w:pPr>
            <w:r w:rsidRPr="00BD4CE4">
              <w:rPr>
                <w:sz w:val="22"/>
                <w:szCs w:val="22"/>
                <w:lang w:val="en-US"/>
              </w:rPr>
              <w:t>Analogue of the Hausdorff-Young theorem in grand Hardy spaces</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en-US"/>
              </w:rPr>
            </w:pPr>
            <w:r w:rsidRPr="00BD4CE4">
              <w:rPr>
                <w:sz w:val="22"/>
                <w:szCs w:val="22"/>
                <w:lang w:val="en-US"/>
              </w:rPr>
              <w:t>8 th international conference on recent advances in pure and applied mathematics (Icrapam 2021), september 24-27 2021,Bodrum/Muğla, Turkey</w:t>
            </w:r>
          </w:p>
        </w:tc>
        <w:tc>
          <w:tcPr>
            <w:tcW w:w="56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en-US"/>
              </w:rPr>
            </w:pPr>
            <w:r w:rsidRPr="00BD4CE4">
              <w:rPr>
                <w:sz w:val="22"/>
                <w:szCs w:val="22"/>
                <w:lang w:val="en-US"/>
              </w:rPr>
              <w:t>90</w:t>
            </w:r>
          </w:p>
        </w:tc>
      </w:tr>
      <w:tr w:rsidR="00BD4CE4" w:rsidRPr="00BD4CE4" w:rsidTr="00167F63">
        <w:trPr>
          <w:trHeight w:val="126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8"/>
              </w:numPr>
              <w:tabs>
                <w:tab w:val="left" w:pos="176"/>
              </w:tabs>
              <w:spacing w:before="0" w:beforeAutospacing="0" w:after="0" w:afterAutospacing="0"/>
              <w:ind w:left="0" w:right="-249" w:hanging="43"/>
              <w:contextualSpacing/>
              <w:jc w:val="center"/>
              <w:rPr>
                <w:b/>
                <w:sz w:val="22"/>
                <w:szCs w:val="22"/>
                <w:lang w:val="az-Latn-AZ" w:eastAsia="ru-RU"/>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bCs/>
                <w:sz w:val="22"/>
                <w:szCs w:val="22"/>
              </w:rPr>
            </w:pPr>
            <w:r w:rsidRPr="00BD4CE4">
              <w:rPr>
                <w:bCs/>
                <w:sz w:val="22"/>
                <w:szCs w:val="22"/>
                <w:lang w:val="az-Latn-AZ"/>
              </w:rPr>
              <w:t>Касумов Т.Б.</w:t>
            </w:r>
          </w:p>
          <w:p w:rsidR="00BD4CE4" w:rsidRPr="00BD4CE4" w:rsidRDefault="00BD4CE4">
            <w:pPr>
              <w:rPr>
                <w:bCs/>
                <w:sz w:val="22"/>
                <w:szCs w:val="22"/>
                <w:lang w:val="az-Latn-AZ"/>
              </w:rPr>
            </w:pPr>
            <w:r w:rsidRPr="00BD4CE4">
              <w:rPr>
                <w:bCs/>
                <w:sz w:val="22"/>
                <w:szCs w:val="22"/>
                <w:lang w:val="az-Latn-AZ"/>
              </w:rPr>
              <w:t xml:space="preserve">Гашимова У.Г., </w:t>
            </w:r>
          </w:p>
          <w:p w:rsidR="00BD4CE4" w:rsidRPr="00BD4CE4" w:rsidRDefault="00BD4CE4">
            <w:pPr>
              <w:rPr>
                <w:sz w:val="22"/>
                <w:szCs w:val="22"/>
              </w:rPr>
            </w:pPr>
            <w:r w:rsidRPr="00BD4CE4">
              <w:rPr>
                <w:bCs/>
                <w:sz w:val="22"/>
                <w:szCs w:val="22"/>
                <w:lang w:val="az-Latn-AZ"/>
              </w:rPr>
              <w:t>Омарова Г.С.</w:t>
            </w:r>
          </w:p>
        </w:tc>
        <w:tc>
          <w:tcPr>
            <w:tcW w:w="2098"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rPr>
            </w:pPr>
            <w:r w:rsidRPr="00BD4CE4">
              <w:rPr>
                <w:bCs/>
                <w:sz w:val="22"/>
                <w:szCs w:val="22"/>
                <w:lang w:val="az-Latn-AZ"/>
              </w:rPr>
              <w:t>О базисности собственных функций индефинитного дифференциального оператора второго порядка</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rPr>
            </w:pPr>
            <w:r w:rsidRPr="00BD4CE4">
              <w:rPr>
                <w:bCs/>
                <w:sz w:val="22"/>
                <w:szCs w:val="22"/>
                <w:lang w:val="az-Latn-AZ"/>
              </w:rPr>
              <w:t>Респ</w:t>
            </w:r>
            <w:r w:rsidRPr="00BD4CE4">
              <w:rPr>
                <w:bCs/>
                <w:sz w:val="22"/>
                <w:szCs w:val="22"/>
              </w:rPr>
              <w:t>.</w:t>
            </w:r>
            <w:r w:rsidRPr="00BD4CE4">
              <w:rPr>
                <w:bCs/>
                <w:sz w:val="22"/>
                <w:szCs w:val="22"/>
                <w:lang w:val="az-Latn-AZ"/>
              </w:rPr>
              <w:t xml:space="preserve"> виртуальная науч</w:t>
            </w:r>
            <w:r w:rsidRPr="00BD4CE4">
              <w:rPr>
                <w:bCs/>
                <w:sz w:val="22"/>
                <w:szCs w:val="22"/>
              </w:rPr>
              <w:t>.</w:t>
            </w:r>
            <w:r w:rsidRPr="00BD4CE4">
              <w:rPr>
                <w:bCs/>
                <w:sz w:val="22"/>
                <w:szCs w:val="22"/>
                <w:lang w:val="az-Latn-AZ"/>
              </w:rPr>
              <w:t xml:space="preserve"> конф</w:t>
            </w:r>
            <w:r w:rsidRPr="00BD4CE4">
              <w:rPr>
                <w:bCs/>
                <w:sz w:val="22"/>
                <w:szCs w:val="22"/>
              </w:rPr>
              <w:t>.</w:t>
            </w:r>
            <w:r w:rsidRPr="00BD4CE4">
              <w:rPr>
                <w:bCs/>
                <w:sz w:val="22"/>
                <w:szCs w:val="22"/>
                <w:lang w:val="az-Latn-AZ"/>
              </w:rPr>
              <w:t xml:space="preserve"> «Матем</w:t>
            </w:r>
            <w:r w:rsidRPr="00BD4CE4">
              <w:rPr>
                <w:bCs/>
                <w:sz w:val="22"/>
                <w:szCs w:val="22"/>
              </w:rPr>
              <w:t>.</w:t>
            </w:r>
            <w:r w:rsidRPr="00BD4CE4">
              <w:rPr>
                <w:bCs/>
                <w:sz w:val="22"/>
                <w:szCs w:val="22"/>
                <w:lang w:val="az-Latn-AZ"/>
              </w:rPr>
              <w:t>, механика и их приложения», посв</w:t>
            </w:r>
            <w:r w:rsidRPr="00BD4CE4">
              <w:rPr>
                <w:bCs/>
                <w:sz w:val="22"/>
                <w:szCs w:val="22"/>
              </w:rPr>
              <w:t>.</w:t>
            </w:r>
            <w:r w:rsidRPr="00BD4CE4">
              <w:rPr>
                <w:bCs/>
                <w:sz w:val="22"/>
                <w:szCs w:val="22"/>
                <w:lang w:val="az-Latn-AZ"/>
              </w:rPr>
              <w:t xml:space="preserve"> 98-летию </w:t>
            </w:r>
            <w:r w:rsidRPr="00BD4CE4">
              <w:rPr>
                <w:bCs/>
                <w:sz w:val="22"/>
                <w:szCs w:val="22"/>
              </w:rPr>
              <w:t>о</w:t>
            </w:r>
            <w:r w:rsidRPr="00BD4CE4">
              <w:rPr>
                <w:bCs/>
                <w:sz w:val="22"/>
                <w:szCs w:val="22"/>
                <w:lang w:val="az-Latn-AZ"/>
              </w:rPr>
              <w:t>бщен</w:t>
            </w:r>
            <w:r w:rsidRPr="00BD4CE4">
              <w:rPr>
                <w:bCs/>
                <w:sz w:val="22"/>
                <w:szCs w:val="22"/>
              </w:rPr>
              <w:t>.</w:t>
            </w:r>
            <w:r w:rsidRPr="00BD4CE4">
              <w:rPr>
                <w:bCs/>
                <w:sz w:val="22"/>
                <w:szCs w:val="22"/>
                <w:lang w:val="az-Latn-AZ"/>
              </w:rPr>
              <w:t xml:space="preserve"> </w:t>
            </w:r>
            <w:r w:rsidRPr="00BD4CE4">
              <w:rPr>
                <w:bCs/>
                <w:sz w:val="22"/>
                <w:szCs w:val="22"/>
              </w:rPr>
              <w:t>л</w:t>
            </w:r>
            <w:r w:rsidRPr="00BD4CE4">
              <w:rPr>
                <w:bCs/>
                <w:sz w:val="22"/>
                <w:szCs w:val="22"/>
                <w:lang w:val="az-Latn-AZ"/>
              </w:rPr>
              <w:t>идера Г</w:t>
            </w:r>
            <w:r w:rsidRPr="00BD4CE4">
              <w:rPr>
                <w:bCs/>
                <w:sz w:val="22"/>
                <w:szCs w:val="22"/>
              </w:rPr>
              <w:t>.</w:t>
            </w:r>
            <w:r w:rsidRPr="00BD4CE4">
              <w:rPr>
                <w:bCs/>
                <w:sz w:val="22"/>
                <w:szCs w:val="22"/>
                <w:lang w:val="az-Latn-AZ"/>
              </w:rPr>
              <w:t>Алиева. 26-27 мая  2021 г.,  Баку</w:t>
            </w:r>
          </w:p>
        </w:tc>
        <w:tc>
          <w:tcPr>
            <w:tcW w:w="567" w:type="dxa"/>
            <w:tcBorders>
              <w:top w:val="single" w:sz="4" w:space="0" w:color="auto"/>
              <w:left w:val="single" w:sz="4" w:space="0" w:color="auto"/>
              <w:bottom w:val="single" w:sz="4" w:space="0" w:color="auto"/>
              <w:right w:val="single" w:sz="4" w:space="0" w:color="auto"/>
            </w:tcBorders>
          </w:tcPr>
          <w:p w:rsidR="00BD4CE4" w:rsidRPr="00BD4CE4" w:rsidRDefault="00BD4CE4">
            <w:pPr>
              <w:jc w:val="center"/>
              <w:rPr>
                <w:sz w:val="22"/>
                <w:szCs w:val="22"/>
                <w:lang w:val="az-Latn-AZ"/>
              </w:rPr>
            </w:pPr>
          </w:p>
        </w:tc>
      </w:tr>
      <w:tr w:rsidR="00BD4CE4" w:rsidRPr="00BD4CE4" w:rsidTr="00167F63">
        <w:trPr>
          <w:trHeight w:val="983"/>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8"/>
              </w:numPr>
              <w:tabs>
                <w:tab w:val="left" w:pos="176"/>
              </w:tabs>
              <w:spacing w:before="0" w:beforeAutospacing="0" w:after="0" w:afterAutospacing="0"/>
              <w:ind w:left="0" w:right="-249" w:hanging="43"/>
              <w:contextualSpacing/>
              <w:jc w:val="center"/>
              <w:rPr>
                <w:b/>
                <w:sz w:val="22"/>
                <w:szCs w:val="22"/>
                <w:lang w:val="az-Latn-AZ" w:eastAsia="ru-RU"/>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bCs/>
                <w:sz w:val="22"/>
                <w:szCs w:val="22"/>
              </w:rPr>
            </w:pPr>
            <w:r w:rsidRPr="00BD4CE4">
              <w:rPr>
                <w:bCs/>
                <w:sz w:val="22"/>
                <w:szCs w:val="22"/>
                <w:lang w:val="az-Latn-AZ"/>
              </w:rPr>
              <w:t>Gasymov T.B.</w:t>
            </w:r>
          </w:p>
          <w:p w:rsidR="00BD4CE4" w:rsidRPr="00BD4CE4" w:rsidRDefault="00BD4CE4">
            <w:pPr>
              <w:rPr>
                <w:bCs/>
                <w:sz w:val="22"/>
                <w:szCs w:val="22"/>
              </w:rPr>
            </w:pPr>
            <w:r w:rsidRPr="00BD4CE4">
              <w:rPr>
                <w:bCs/>
                <w:sz w:val="22"/>
                <w:szCs w:val="22"/>
                <w:lang w:val="az-Latn-AZ"/>
              </w:rPr>
              <w:t>S.Ch. Amiraslanova</w:t>
            </w:r>
          </w:p>
        </w:tc>
        <w:tc>
          <w:tcPr>
            <w:tcW w:w="2098"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bCs/>
                <w:sz w:val="22"/>
                <w:szCs w:val="22"/>
                <w:lang w:val="az-Latn-AZ"/>
              </w:rPr>
            </w:pPr>
            <w:r w:rsidRPr="00BD4CE4">
              <w:rPr>
                <w:bCs/>
                <w:sz w:val="22"/>
                <w:szCs w:val="22"/>
                <w:lang w:val="az-Latn-AZ"/>
              </w:rPr>
              <w:t>On the basis property of eigenfunctions of a differential operator with integral boundary conditions in weighted  Lebesgue spaces</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bCs/>
                <w:sz w:val="22"/>
                <w:szCs w:val="22"/>
                <w:lang w:val="en-US"/>
              </w:rPr>
            </w:pPr>
            <w:r w:rsidRPr="00BD4CE4">
              <w:rPr>
                <w:bCs/>
                <w:sz w:val="22"/>
                <w:szCs w:val="22"/>
                <w:lang w:val="en-US"/>
              </w:rPr>
              <w:t>Repub. virtual sc. conf. on "Mathematics, Mechanics and their applications" dedicated to the 98th anniv. of National Leader Heydar Aliyev. 26-27 May, 2021, Baku</w:t>
            </w:r>
          </w:p>
        </w:tc>
        <w:tc>
          <w:tcPr>
            <w:tcW w:w="567" w:type="dxa"/>
            <w:tcBorders>
              <w:top w:val="single" w:sz="4" w:space="0" w:color="auto"/>
              <w:left w:val="single" w:sz="4" w:space="0" w:color="auto"/>
              <w:bottom w:val="single" w:sz="4" w:space="0" w:color="auto"/>
              <w:right w:val="single" w:sz="4" w:space="0" w:color="auto"/>
            </w:tcBorders>
          </w:tcPr>
          <w:p w:rsidR="00BD4CE4" w:rsidRPr="00BD4CE4" w:rsidRDefault="00BD4CE4">
            <w:pPr>
              <w:jc w:val="center"/>
              <w:rPr>
                <w:sz w:val="22"/>
                <w:szCs w:val="22"/>
                <w:lang w:val="az-Latn-AZ"/>
              </w:rPr>
            </w:pPr>
          </w:p>
        </w:tc>
      </w:tr>
      <w:tr w:rsidR="00BD4CE4" w:rsidRPr="00BD4CE4" w:rsidTr="00167F63">
        <w:trPr>
          <w:trHeight w:val="126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8"/>
              </w:numPr>
              <w:tabs>
                <w:tab w:val="left" w:pos="176"/>
              </w:tabs>
              <w:spacing w:before="0" w:beforeAutospacing="0" w:after="0" w:afterAutospacing="0"/>
              <w:ind w:left="0" w:right="-249" w:hanging="43"/>
              <w:contextualSpacing/>
              <w:jc w:val="center"/>
              <w:rPr>
                <w:b/>
                <w:sz w:val="22"/>
                <w:szCs w:val="22"/>
                <w:lang w:val="az-Latn-AZ" w:eastAsia="ru-RU"/>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bCs/>
                <w:sz w:val="22"/>
                <w:szCs w:val="22"/>
              </w:rPr>
            </w:pPr>
            <w:r w:rsidRPr="00BD4CE4">
              <w:rPr>
                <w:bCs/>
                <w:sz w:val="22"/>
                <w:szCs w:val="22"/>
                <w:lang w:val="az-Latn-AZ"/>
              </w:rPr>
              <w:t>Касумов Т.Б.</w:t>
            </w:r>
          </w:p>
          <w:p w:rsidR="00BD4CE4" w:rsidRPr="00BD4CE4" w:rsidRDefault="00BD4CE4">
            <w:pPr>
              <w:rPr>
                <w:bCs/>
                <w:sz w:val="22"/>
                <w:szCs w:val="22"/>
              </w:rPr>
            </w:pPr>
            <w:r w:rsidRPr="00BD4CE4">
              <w:rPr>
                <w:bCs/>
                <w:sz w:val="22"/>
                <w:szCs w:val="22"/>
                <w:lang w:val="az-Latn-AZ"/>
              </w:rPr>
              <w:t>Поладова Ф.Э., Мусеибова Н.С.</w:t>
            </w:r>
          </w:p>
        </w:tc>
        <w:tc>
          <w:tcPr>
            <w:tcW w:w="2098"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bCs/>
                <w:sz w:val="22"/>
                <w:szCs w:val="22"/>
                <w:lang w:val="az-Latn-AZ"/>
              </w:rPr>
            </w:pPr>
            <w:r w:rsidRPr="00BD4CE4">
              <w:rPr>
                <w:bCs/>
                <w:sz w:val="22"/>
                <w:szCs w:val="22"/>
                <w:lang w:val="az-Latn-AZ"/>
              </w:rPr>
              <w:t xml:space="preserve">О базисности собственных функций одной спектральной задачи с точкой разрыва в весовых пространствах Лебега </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bCs/>
                <w:sz w:val="22"/>
                <w:szCs w:val="22"/>
              </w:rPr>
            </w:pPr>
            <w:r w:rsidRPr="00BD4CE4">
              <w:rPr>
                <w:bCs/>
                <w:sz w:val="22"/>
                <w:szCs w:val="22"/>
                <w:lang w:val="az-Latn-AZ"/>
              </w:rPr>
              <w:t>Респ</w:t>
            </w:r>
            <w:r w:rsidRPr="00BD4CE4">
              <w:rPr>
                <w:bCs/>
                <w:sz w:val="22"/>
                <w:szCs w:val="22"/>
              </w:rPr>
              <w:t>.</w:t>
            </w:r>
            <w:r w:rsidRPr="00BD4CE4">
              <w:rPr>
                <w:bCs/>
                <w:sz w:val="22"/>
                <w:szCs w:val="22"/>
                <w:lang w:val="az-Latn-AZ"/>
              </w:rPr>
              <w:t xml:space="preserve"> виртуальная науч</w:t>
            </w:r>
            <w:r w:rsidRPr="00BD4CE4">
              <w:rPr>
                <w:bCs/>
                <w:sz w:val="22"/>
                <w:szCs w:val="22"/>
              </w:rPr>
              <w:t>.</w:t>
            </w:r>
            <w:r w:rsidRPr="00BD4CE4">
              <w:rPr>
                <w:bCs/>
                <w:sz w:val="22"/>
                <w:szCs w:val="22"/>
                <w:lang w:val="az-Latn-AZ"/>
              </w:rPr>
              <w:t xml:space="preserve"> конф</w:t>
            </w:r>
            <w:r w:rsidRPr="00BD4CE4">
              <w:rPr>
                <w:bCs/>
                <w:sz w:val="22"/>
                <w:szCs w:val="22"/>
              </w:rPr>
              <w:t>.</w:t>
            </w:r>
            <w:r w:rsidRPr="00BD4CE4">
              <w:rPr>
                <w:bCs/>
                <w:sz w:val="22"/>
                <w:szCs w:val="22"/>
                <w:lang w:val="az-Latn-AZ"/>
              </w:rPr>
              <w:t xml:space="preserve"> «Матем</w:t>
            </w:r>
            <w:r w:rsidRPr="00BD4CE4">
              <w:rPr>
                <w:bCs/>
                <w:sz w:val="22"/>
                <w:szCs w:val="22"/>
              </w:rPr>
              <w:t>.</w:t>
            </w:r>
            <w:r w:rsidRPr="00BD4CE4">
              <w:rPr>
                <w:bCs/>
                <w:sz w:val="22"/>
                <w:szCs w:val="22"/>
                <w:lang w:val="az-Latn-AZ"/>
              </w:rPr>
              <w:t>, механика и их приложения», посв</w:t>
            </w:r>
            <w:r w:rsidRPr="00BD4CE4">
              <w:rPr>
                <w:bCs/>
                <w:sz w:val="22"/>
                <w:szCs w:val="22"/>
              </w:rPr>
              <w:t>.</w:t>
            </w:r>
            <w:r w:rsidRPr="00BD4CE4">
              <w:rPr>
                <w:bCs/>
                <w:sz w:val="22"/>
                <w:szCs w:val="22"/>
                <w:lang w:val="az-Latn-AZ"/>
              </w:rPr>
              <w:t xml:space="preserve"> 98-летию </w:t>
            </w:r>
            <w:r w:rsidRPr="00BD4CE4">
              <w:rPr>
                <w:bCs/>
                <w:sz w:val="22"/>
                <w:szCs w:val="22"/>
              </w:rPr>
              <w:t>о</w:t>
            </w:r>
            <w:r w:rsidRPr="00BD4CE4">
              <w:rPr>
                <w:bCs/>
                <w:sz w:val="22"/>
                <w:szCs w:val="22"/>
                <w:lang w:val="az-Latn-AZ"/>
              </w:rPr>
              <w:t>бщен</w:t>
            </w:r>
            <w:r w:rsidRPr="00BD4CE4">
              <w:rPr>
                <w:bCs/>
                <w:sz w:val="22"/>
                <w:szCs w:val="22"/>
              </w:rPr>
              <w:t>.</w:t>
            </w:r>
            <w:r w:rsidRPr="00BD4CE4">
              <w:rPr>
                <w:bCs/>
                <w:sz w:val="22"/>
                <w:szCs w:val="22"/>
                <w:lang w:val="az-Latn-AZ"/>
              </w:rPr>
              <w:t xml:space="preserve"> </w:t>
            </w:r>
            <w:r w:rsidRPr="00BD4CE4">
              <w:rPr>
                <w:bCs/>
                <w:sz w:val="22"/>
                <w:szCs w:val="22"/>
              </w:rPr>
              <w:t>л</w:t>
            </w:r>
            <w:r w:rsidRPr="00BD4CE4">
              <w:rPr>
                <w:bCs/>
                <w:sz w:val="22"/>
                <w:szCs w:val="22"/>
                <w:lang w:val="az-Latn-AZ"/>
              </w:rPr>
              <w:t>идера Г</w:t>
            </w:r>
            <w:r w:rsidRPr="00BD4CE4">
              <w:rPr>
                <w:bCs/>
                <w:sz w:val="22"/>
                <w:szCs w:val="22"/>
              </w:rPr>
              <w:t>.</w:t>
            </w:r>
            <w:r w:rsidRPr="00BD4CE4">
              <w:rPr>
                <w:bCs/>
                <w:sz w:val="22"/>
                <w:szCs w:val="22"/>
                <w:lang w:val="az-Latn-AZ"/>
              </w:rPr>
              <w:t>Алиева. 26-27 мая  2021 г.,  Баку</w:t>
            </w:r>
          </w:p>
        </w:tc>
        <w:tc>
          <w:tcPr>
            <w:tcW w:w="567" w:type="dxa"/>
            <w:tcBorders>
              <w:top w:val="single" w:sz="4" w:space="0" w:color="auto"/>
              <w:left w:val="single" w:sz="4" w:space="0" w:color="auto"/>
              <w:bottom w:val="single" w:sz="4" w:space="0" w:color="auto"/>
              <w:right w:val="single" w:sz="4" w:space="0" w:color="auto"/>
            </w:tcBorders>
          </w:tcPr>
          <w:p w:rsidR="00BD4CE4" w:rsidRPr="00BD4CE4" w:rsidRDefault="00BD4CE4">
            <w:pPr>
              <w:jc w:val="center"/>
              <w:rPr>
                <w:sz w:val="22"/>
                <w:szCs w:val="22"/>
                <w:lang w:val="az-Latn-AZ"/>
              </w:rPr>
            </w:pPr>
          </w:p>
        </w:tc>
      </w:tr>
      <w:tr w:rsidR="00BD4CE4" w:rsidRPr="00BD4CE4" w:rsidTr="00167F63">
        <w:trPr>
          <w:trHeight w:val="415"/>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8"/>
              </w:numPr>
              <w:tabs>
                <w:tab w:val="left" w:pos="176"/>
              </w:tabs>
              <w:spacing w:before="0" w:beforeAutospacing="0" w:after="0" w:afterAutospacing="0"/>
              <w:ind w:left="0" w:right="-249" w:hanging="43"/>
              <w:contextualSpacing/>
              <w:jc w:val="center"/>
              <w:rPr>
                <w:b/>
                <w:sz w:val="22"/>
                <w:szCs w:val="22"/>
                <w:lang w:val="az-Latn-AZ" w:eastAsia="ru-RU"/>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bCs/>
                <w:sz w:val="22"/>
                <w:szCs w:val="22"/>
              </w:rPr>
            </w:pPr>
            <w:r w:rsidRPr="00BD4CE4">
              <w:rPr>
                <w:bCs/>
                <w:sz w:val="22"/>
                <w:szCs w:val="22"/>
                <w:lang w:val="az-Latn-AZ"/>
              </w:rPr>
              <w:t>Gasymov T.B.</w:t>
            </w:r>
          </w:p>
          <w:p w:rsidR="00BD4CE4" w:rsidRPr="00BD4CE4" w:rsidRDefault="00BD4CE4">
            <w:pPr>
              <w:rPr>
                <w:bCs/>
                <w:sz w:val="22"/>
                <w:szCs w:val="22"/>
              </w:rPr>
            </w:pPr>
            <w:r w:rsidRPr="00BD4CE4">
              <w:rPr>
                <w:bCs/>
                <w:sz w:val="22"/>
                <w:szCs w:val="22"/>
                <w:lang w:val="az-Latn-AZ"/>
              </w:rPr>
              <w:t>T.F.Qasimov</w:t>
            </w:r>
          </w:p>
        </w:tc>
        <w:tc>
          <w:tcPr>
            <w:tcW w:w="2098"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bCs/>
                <w:sz w:val="22"/>
                <w:szCs w:val="22"/>
                <w:lang w:val="az-Latn-AZ"/>
              </w:rPr>
            </w:pPr>
            <w:r w:rsidRPr="00BD4CE4">
              <w:rPr>
                <w:bCs/>
                <w:sz w:val="22"/>
                <w:szCs w:val="22"/>
                <w:lang w:val="az-Latn-AZ"/>
              </w:rPr>
              <w:t>On the uniformly convergent of spectral expansions of functions for problems with a spectral parameter in a boundary condition</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bCs/>
                <w:sz w:val="22"/>
                <w:szCs w:val="22"/>
                <w:lang w:val="az-Latn-AZ"/>
              </w:rPr>
            </w:pPr>
            <w:r w:rsidRPr="00BD4CE4">
              <w:rPr>
                <w:sz w:val="22"/>
                <w:szCs w:val="22"/>
                <w:lang w:val="en-US"/>
              </w:rPr>
              <w:t>4</w:t>
            </w:r>
            <w:r w:rsidRPr="00BD4CE4">
              <w:rPr>
                <w:sz w:val="22"/>
                <w:szCs w:val="22"/>
                <w:vertAlign w:val="superscript"/>
                <w:lang w:val="en-US"/>
              </w:rPr>
              <w:t>th</w:t>
            </w:r>
            <w:r w:rsidRPr="00BD4CE4">
              <w:rPr>
                <w:sz w:val="22"/>
                <w:szCs w:val="22"/>
                <w:lang w:val="en-US"/>
              </w:rPr>
              <w:t xml:space="preserve"> Inter. Conf. on Math. Advances and Applications (ICOMAA2021), 26-29 may 2021, Yildiz Techn. Univ., Turkey</w:t>
            </w:r>
          </w:p>
        </w:tc>
        <w:tc>
          <w:tcPr>
            <w:tcW w:w="56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bCs/>
                <w:sz w:val="22"/>
                <w:szCs w:val="22"/>
                <w:lang w:val="az-Latn-AZ"/>
              </w:rPr>
              <w:t>195</w:t>
            </w:r>
          </w:p>
        </w:tc>
      </w:tr>
      <w:tr w:rsidR="00BD4CE4" w:rsidRPr="00BD4CE4" w:rsidTr="00167F63">
        <w:trPr>
          <w:trHeight w:val="126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8"/>
              </w:numPr>
              <w:tabs>
                <w:tab w:val="left" w:pos="176"/>
              </w:tabs>
              <w:spacing w:before="0" w:beforeAutospacing="0" w:after="0" w:afterAutospacing="0"/>
              <w:ind w:left="0" w:right="-249" w:hanging="43"/>
              <w:contextualSpacing/>
              <w:jc w:val="center"/>
              <w:rPr>
                <w:b/>
                <w:sz w:val="22"/>
                <w:szCs w:val="22"/>
                <w:lang w:val="az-Latn-AZ" w:eastAsia="ru-RU"/>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bCs/>
                <w:sz w:val="22"/>
                <w:szCs w:val="22"/>
                <w:lang w:val="en-US"/>
              </w:rPr>
            </w:pPr>
            <w:r w:rsidRPr="00BD4CE4">
              <w:rPr>
                <w:bCs/>
                <w:sz w:val="22"/>
                <w:szCs w:val="22"/>
                <w:lang w:val="az-Latn-AZ"/>
              </w:rPr>
              <w:t>Gasymov T.B.</w:t>
            </w:r>
          </w:p>
          <w:p w:rsidR="00BD4CE4" w:rsidRPr="00BD4CE4" w:rsidRDefault="00BD4CE4">
            <w:pPr>
              <w:rPr>
                <w:bCs/>
                <w:sz w:val="22"/>
                <w:szCs w:val="22"/>
                <w:lang w:val="az-Latn-AZ"/>
              </w:rPr>
            </w:pPr>
            <w:r w:rsidRPr="00BD4CE4">
              <w:rPr>
                <w:bCs/>
                <w:sz w:val="22"/>
                <w:szCs w:val="22"/>
                <w:lang w:val="az-Latn-AZ"/>
              </w:rPr>
              <w:t>S.Ch.</w:t>
            </w:r>
          </w:p>
          <w:p w:rsidR="00BD4CE4" w:rsidRPr="00BD4CE4" w:rsidRDefault="00BD4CE4">
            <w:pPr>
              <w:rPr>
                <w:bCs/>
                <w:sz w:val="22"/>
                <w:szCs w:val="22"/>
                <w:lang w:val="en-US"/>
              </w:rPr>
            </w:pPr>
            <w:r w:rsidRPr="00BD4CE4">
              <w:rPr>
                <w:bCs/>
                <w:sz w:val="22"/>
                <w:szCs w:val="22"/>
                <w:lang w:val="az-Latn-AZ"/>
              </w:rPr>
              <w:t>Amiraslanova</w:t>
            </w:r>
          </w:p>
        </w:tc>
        <w:tc>
          <w:tcPr>
            <w:tcW w:w="2098"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bCs/>
                <w:sz w:val="22"/>
                <w:szCs w:val="22"/>
                <w:lang w:val="az-Latn-AZ"/>
              </w:rPr>
            </w:pPr>
            <w:r w:rsidRPr="00BD4CE4">
              <w:rPr>
                <w:bCs/>
                <w:sz w:val="22"/>
                <w:szCs w:val="22"/>
                <w:lang w:val="az-Latn-AZ"/>
              </w:rPr>
              <w:t>On the basis property of eigenfunctions of a differential operator with integral boundary conditions in weighted  Lebesgue spaces</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bCs/>
                <w:sz w:val="22"/>
                <w:szCs w:val="22"/>
                <w:lang w:val="az-Latn-AZ"/>
              </w:rPr>
            </w:pPr>
            <w:r w:rsidRPr="00BD4CE4">
              <w:rPr>
                <w:sz w:val="22"/>
                <w:szCs w:val="22"/>
                <w:lang w:val="en-US"/>
              </w:rPr>
              <w:t>4</w:t>
            </w:r>
            <w:r w:rsidRPr="00BD4CE4">
              <w:rPr>
                <w:sz w:val="22"/>
                <w:szCs w:val="22"/>
                <w:vertAlign w:val="superscript"/>
                <w:lang w:val="en-US"/>
              </w:rPr>
              <w:t>th</w:t>
            </w:r>
            <w:r w:rsidRPr="00BD4CE4">
              <w:rPr>
                <w:sz w:val="22"/>
                <w:szCs w:val="22"/>
                <w:lang w:val="en-US"/>
              </w:rPr>
              <w:t xml:space="preserve"> Inter. Conf. on Math. Advances and Applications (ICOMAA2021), 26-29 may 2021, Yildiz Techn. Univ., Turkey</w:t>
            </w:r>
          </w:p>
        </w:tc>
        <w:tc>
          <w:tcPr>
            <w:tcW w:w="56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bCs/>
                <w:sz w:val="22"/>
                <w:szCs w:val="22"/>
                <w:lang w:val="az-Latn-AZ"/>
              </w:rPr>
            </w:pPr>
            <w:r w:rsidRPr="00BD4CE4">
              <w:rPr>
                <w:bCs/>
                <w:sz w:val="22"/>
                <w:szCs w:val="22"/>
                <w:lang w:val="az-Latn-AZ"/>
              </w:rPr>
              <w:t>196</w:t>
            </w:r>
          </w:p>
        </w:tc>
      </w:tr>
      <w:tr w:rsidR="00BD4CE4" w:rsidRPr="00BD4CE4" w:rsidTr="00167F63">
        <w:trPr>
          <w:trHeight w:val="126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8"/>
              </w:numPr>
              <w:tabs>
                <w:tab w:val="left" w:pos="176"/>
              </w:tabs>
              <w:spacing w:before="0" w:beforeAutospacing="0" w:after="0" w:afterAutospacing="0"/>
              <w:ind w:left="0" w:right="-249" w:hanging="43"/>
              <w:contextualSpacing/>
              <w:jc w:val="center"/>
              <w:rPr>
                <w:b/>
                <w:sz w:val="22"/>
                <w:szCs w:val="22"/>
                <w:lang w:val="az-Latn-AZ" w:eastAsia="ru-RU"/>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rPr>
            </w:pPr>
            <w:r w:rsidRPr="00BD4CE4">
              <w:rPr>
                <w:sz w:val="22"/>
                <w:szCs w:val="22"/>
                <w:lang w:val="en-US"/>
              </w:rPr>
              <w:t>Shukurov A.Sh.</w:t>
            </w:r>
          </w:p>
          <w:p w:rsidR="00BD4CE4" w:rsidRPr="00BD4CE4" w:rsidRDefault="00BD4CE4">
            <w:pPr>
              <w:rPr>
                <w:bCs/>
                <w:sz w:val="22"/>
                <w:szCs w:val="22"/>
              </w:rPr>
            </w:pPr>
            <w:r w:rsidRPr="00BD4CE4">
              <w:rPr>
                <w:sz w:val="22"/>
                <w:szCs w:val="22"/>
                <w:lang w:val="en-US"/>
              </w:rPr>
              <w:t>Garayev T.Z.</w:t>
            </w:r>
          </w:p>
        </w:tc>
        <w:tc>
          <w:tcPr>
            <w:tcW w:w="2098"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bCs/>
                <w:sz w:val="22"/>
                <w:szCs w:val="22"/>
                <w:lang w:val="az-Latn-AZ"/>
              </w:rPr>
            </w:pPr>
            <w:r w:rsidRPr="00BD4CE4">
              <w:rPr>
                <w:sz w:val="22"/>
                <w:szCs w:val="22"/>
                <w:lang w:val="en-US"/>
              </w:rPr>
              <w:t xml:space="preserve">On frames of the form </w:t>
            </w:r>
            <w:r w:rsidRPr="00BD4CE4">
              <w:rPr>
                <w:position w:val="-10"/>
                <w:sz w:val="22"/>
                <w:szCs w:val="22"/>
              </w:rPr>
              <w:object w:dxaOrig="840" w:dyaOrig="420">
                <v:shape id="_x0000_i1047" type="#_x0000_t75" style="width:42pt;height:21pt" o:ole="">
                  <v:imagedata r:id="rId88" o:title=""/>
                </v:shape>
                <o:OLEObject Type="Embed" ProgID="Equation.3" ShapeID="_x0000_i1047" DrawAspect="Content" ObjectID="_1703924575" r:id="rId89"/>
              </w:object>
            </w:r>
            <w:r w:rsidRPr="00BD4CE4">
              <w:rPr>
                <w:sz w:val="22"/>
                <w:szCs w:val="22"/>
                <w:lang w:val="en-US"/>
              </w:rPr>
              <w:t xml:space="preserve"> </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bCs/>
                <w:sz w:val="22"/>
                <w:szCs w:val="22"/>
                <w:lang w:val="az-Latn-AZ"/>
              </w:rPr>
            </w:pPr>
            <w:r w:rsidRPr="00BD4CE4">
              <w:rPr>
                <w:sz w:val="22"/>
                <w:szCs w:val="22"/>
                <w:lang w:val="en-US"/>
              </w:rPr>
              <w:t>4</w:t>
            </w:r>
            <w:r w:rsidRPr="00BD4CE4">
              <w:rPr>
                <w:sz w:val="22"/>
                <w:szCs w:val="22"/>
                <w:vertAlign w:val="superscript"/>
                <w:lang w:val="en-US"/>
              </w:rPr>
              <w:t>th</w:t>
            </w:r>
            <w:r w:rsidRPr="00BD4CE4">
              <w:rPr>
                <w:sz w:val="22"/>
                <w:szCs w:val="22"/>
                <w:lang w:val="en-US"/>
              </w:rPr>
              <w:t xml:space="preserve"> Inter. Conf. on Math. Advances and Applications (ICOMAA2021), 26-29 may 2021, Yildiz Techn. Univ., Turkey</w:t>
            </w:r>
          </w:p>
        </w:tc>
        <w:tc>
          <w:tcPr>
            <w:tcW w:w="56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bCs/>
                <w:sz w:val="22"/>
                <w:szCs w:val="22"/>
                <w:lang w:val="az-Latn-AZ"/>
              </w:rPr>
            </w:pPr>
            <w:r w:rsidRPr="00BD4CE4">
              <w:rPr>
                <w:sz w:val="22"/>
                <w:szCs w:val="22"/>
                <w:lang w:val="az-Latn-AZ"/>
              </w:rPr>
              <w:t>53</w:t>
            </w:r>
          </w:p>
        </w:tc>
      </w:tr>
      <w:tr w:rsidR="00BD4CE4" w:rsidRPr="00BD4CE4" w:rsidTr="00167F63">
        <w:trPr>
          <w:trHeight w:val="126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8"/>
              </w:numPr>
              <w:tabs>
                <w:tab w:val="left" w:pos="176"/>
              </w:tabs>
              <w:spacing w:before="0" w:beforeAutospacing="0" w:after="0" w:afterAutospacing="0"/>
              <w:ind w:left="0" w:right="-249" w:hanging="43"/>
              <w:contextualSpacing/>
              <w:jc w:val="center"/>
              <w:rPr>
                <w:b/>
                <w:sz w:val="22"/>
                <w:szCs w:val="22"/>
                <w:lang w:val="az-Latn-AZ" w:eastAsia="ru-RU"/>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rPr>
            </w:pPr>
            <w:r w:rsidRPr="00BD4CE4">
              <w:rPr>
                <w:sz w:val="22"/>
                <w:szCs w:val="22"/>
                <w:lang w:val="en-US"/>
              </w:rPr>
              <w:t>Kasumov</w:t>
            </w:r>
            <w:r w:rsidRPr="00BD4CE4">
              <w:rPr>
                <w:sz w:val="22"/>
                <w:szCs w:val="22"/>
                <w:lang w:val="az-Latn-AZ"/>
              </w:rPr>
              <w:t xml:space="preserve">  </w:t>
            </w:r>
            <w:r w:rsidRPr="00BD4CE4">
              <w:rPr>
                <w:sz w:val="22"/>
                <w:szCs w:val="22"/>
                <w:lang w:val="en-US"/>
              </w:rPr>
              <w:t>Z.A.</w:t>
            </w:r>
          </w:p>
          <w:p w:rsidR="00BD4CE4" w:rsidRPr="00BD4CE4" w:rsidRDefault="00BD4CE4">
            <w:pPr>
              <w:rPr>
                <w:sz w:val="22"/>
                <w:szCs w:val="22"/>
              </w:rPr>
            </w:pPr>
            <w:r w:rsidRPr="00BD4CE4">
              <w:rPr>
                <w:sz w:val="22"/>
                <w:szCs w:val="22"/>
                <w:lang w:val="en-US"/>
              </w:rPr>
              <w:t>N.R.Ahmedzade</w:t>
            </w:r>
          </w:p>
        </w:tc>
        <w:tc>
          <w:tcPr>
            <w:tcW w:w="2098"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en-US"/>
              </w:rPr>
            </w:pPr>
            <w:r w:rsidRPr="00BD4CE4">
              <w:rPr>
                <w:sz w:val="22"/>
                <w:szCs w:val="22"/>
                <w:lang w:val="en-US"/>
              </w:rPr>
              <w:t>On Some Properties of the Riesz Potential in Grand-Lebesgue and Grand-Sobolev Spaces</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en-US"/>
              </w:rPr>
            </w:pPr>
            <w:r w:rsidRPr="00BD4CE4">
              <w:rPr>
                <w:sz w:val="22"/>
                <w:szCs w:val="22"/>
                <w:lang w:val="en-US"/>
              </w:rPr>
              <w:t>4</w:t>
            </w:r>
            <w:r w:rsidRPr="00BD4CE4">
              <w:rPr>
                <w:sz w:val="22"/>
                <w:szCs w:val="22"/>
                <w:vertAlign w:val="superscript"/>
                <w:lang w:val="en-US"/>
              </w:rPr>
              <w:t>th</w:t>
            </w:r>
            <w:r w:rsidRPr="00BD4CE4">
              <w:rPr>
                <w:sz w:val="22"/>
                <w:szCs w:val="22"/>
                <w:lang w:val="en-US"/>
              </w:rPr>
              <w:t xml:space="preserve"> Inter. Conf. on Math. Advances and Applications (ICOMAA2021), 26-29 may 2021, Yildiz Techn. Univ., Turkey</w:t>
            </w:r>
          </w:p>
        </w:tc>
        <w:tc>
          <w:tcPr>
            <w:tcW w:w="56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en-US"/>
              </w:rPr>
            </w:pPr>
            <w:r w:rsidRPr="00BD4CE4">
              <w:rPr>
                <w:sz w:val="22"/>
                <w:szCs w:val="22"/>
                <w:shd w:val="clear" w:color="auto" w:fill="FFFFFF"/>
                <w:lang w:val="en-US"/>
              </w:rPr>
              <w:t>217</w:t>
            </w:r>
          </w:p>
        </w:tc>
      </w:tr>
      <w:tr w:rsidR="00BD4CE4" w:rsidRPr="00BD4CE4" w:rsidTr="00167F63">
        <w:trPr>
          <w:trHeight w:val="126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8"/>
              </w:numPr>
              <w:tabs>
                <w:tab w:val="left" w:pos="176"/>
              </w:tabs>
              <w:spacing w:before="0" w:beforeAutospacing="0" w:after="0" w:afterAutospacing="0"/>
              <w:ind w:left="0" w:right="-249" w:hanging="43"/>
              <w:contextualSpacing/>
              <w:jc w:val="center"/>
              <w:rPr>
                <w:b/>
                <w:sz w:val="22"/>
                <w:szCs w:val="22"/>
                <w:lang w:val="az-Latn-AZ" w:eastAsia="ru-RU"/>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rFonts w:eastAsia="PMingLiU"/>
                <w:bCs/>
                <w:sz w:val="22"/>
                <w:szCs w:val="22"/>
              </w:rPr>
            </w:pPr>
            <w:r w:rsidRPr="00BD4CE4">
              <w:rPr>
                <w:rFonts w:eastAsia="PMingLiU"/>
                <w:bCs/>
                <w:sz w:val="22"/>
                <w:szCs w:val="22"/>
                <w:lang w:val="en-US"/>
              </w:rPr>
              <w:t>Tarlan Garayev</w:t>
            </w:r>
          </w:p>
          <w:p w:rsidR="00BD4CE4" w:rsidRPr="00BD4CE4" w:rsidRDefault="00BD4CE4">
            <w:pPr>
              <w:rPr>
                <w:sz w:val="22"/>
                <w:szCs w:val="22"/>
              </w:rPr>
            </w:pPr>
            <w:r w:rsidRPr="00BD4CE4">
              <w:rPr>
                <w:rFonts w:eastAsia="PMingLiU"/>
                <w:bCs/>
                <w:sz w:val="22"/>
                <w:szCs w:val="22"/>
                <w:lang w:val="en-US"/>
              </w:rPr>
              <w:t xml:space="preserve">Nigar </w:t>
            </w:r>
            <w:r w:rsidRPr="00BD4CE4">
              <w:rPr>
                <w:sz w:val="22"/>
                <w:szCs w:val="22"/>
                <w:lang w:val="en-US"/>
              </w:rPr>
              <w:t xml:space="preserve">Ahmedzadeh </w:t>
            </w:r>
            <w:r w:rsidRPr="00BD4CE4">
              <w:rPr>
                <w:rFonts w:eastAsia="PMingLiU"/>
                <w:bCs/>
                <w:sz w:val="22"/>
                <w:szCs w:val="22"/>
                <w:lang w:val="en-US"/>
              </w:rPr>
              <w:t xml:space="preserve"> </w:t>
            </w:r>
          </w:p>
        </w:tc>
        <w:tc>
          <w:tcPr>
            <w:tcW w:w="2098"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en-US"/>
              </w:rPr>
            </w:pPr>
            <w:r w:rsidRPr="00BD4CE4">
              <w:rPr>
                <w:sz w:val="22"/>
                <w:szCs w:val="22"/>
                <w:lang w:val="en-US"/>
              </w:rPr>
              <w:t>Some Remarks on Solvability of Dirichlet Problem for Laplace Equation  in Non-standard Function Spaces.</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lang w:val="en-US"/>
              </w:rPr>
              <w:t>4</w:t>
            </w:r>
            <w:r w:rsidRPr="00BD4CE4">
              <w:rPr>
                <w:sz w:val="22"/>
                <w:szCs w:val="22"/>
                <w:vertAlign w:val="superscript"/>
                <w:lang w:val="en-US"/>
              </w:rPr>
              <w:t>th</w:t>
            </w:r>
            <w:r w:rsidRPr="00BD4CE4">
              <w:rPr>
                <w:sz w:val="22"/>
                <w:szCs w:val="22"/>
                <w:lang w:val="en-US"/>
              </w:rPr>
              <w:t xml:space="preserve"> Inter. Conf. on Math. Advances and Applications (ICOMAA2021), 26-29 may 2021, Yildiz Techn. Univ., Turkey</w:t>
            </w:r>
          </w:p>
        </w:tc>
        <w:tc>
          <w:tcPr>
            <w:tcW w:w="56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shd w:val="clear" w:color="auto" w:fill="FFFFFF"/>
                <w:lang w:val="en-US"/>
              </w:rPr>
            </w:pPr>
            <w:r w:rsidRPr="00BD4CE4">
              <w:rPr>
                <w:sz w:val="22"/>
                <w:szCs w:val="22"/>
                <w:shd w:val="clear" w:color="auto" w:fill="FFFFFF"/>
                <w:lang w:val="en-US"/>
              </w:rPr>
              <w:t>162</w:t>
            </w:r>
          </w:p>
        </w:tc>
      </w:tr>
      <w:tr w:rsidR="00BD4CE4" w:rsidRPr="00BD4CE4" w:rsidTr="00167F63">
        <w:trPr>
          <w:trHeight w:val="126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8"/>
              </w:numPr>
              <w:tabs>
                <w:tab w:val="left" w:pos="176"/>
              </w:tabs>
              <w:spacing w:before="0" w:beforeAutospacing="0" w:after="0" w:afterAutospacing="0"/>
              <w:ind w:left="0" w:right="-249" w:hanging="43"/>
              <w:contextualSpacing/>
              <w:jc w:val="center"/>
              <w:rPr>
                <w:b/>
                <w:sz w:val="22"/>
                <w:szCs w:val="22"/>
                <w:lang w:val="az-Latn-AZ" w:eastAsia="ru-RU"/>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rFonts w:eastAsia="Calibri"/>
                <w:sz w:val="22"/>
                <w:szCs w:val="22"/>
              </w:rPr>
            </w:pPr>
            <w:r w:rsidRPr="00BD4CE4">
              <w:rPr>
                <w:sz w:val="22"/>
                <w:szCs w:val="22"/>
                <w:lang w:val="en-US"/>
              </w:rPr>
              <w:t>Sadigova S.R.</w:t>
            </w:r>
          </w:p>
        </w:tc>
        <w:tc>
          <w:tcPr>
            <w:tcW w:w="2098"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rFonts w:eastAsia="Calibri"/>
                <w:sz w:val="22"/>
                <w:szCs w:val="22"/>
                <w:lang w:val="en-US"/>
              </w:rPr>
            </w:pPr>
            <w:r w:rsidRPr="00BD4CE4">
              <w:rPr>
                <w:rFonts w:eastAsia="Calibri"/>
                <w:sz w:val="22"/>
                <w:szCs w:val="22"/>
                <w:lang w:val="en-US"/>
              </w:rPr>
              <w:t>On Riemann problem in weighted  Smirnov  classes with power weight</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en-US"/>
              </w:rPr>
            </w:pPr>
            <w:r w:rsidRPr="00BD4CE4">
              <w:rPr>
                <w:rFonts w:eastAsia="Calibri"/>
                <w:iCs/>
                <w:sz w:val="22"/>
                <w:szCs w:val="22"/>
                <w:lang w:val="en-US"/>
              </w:rPr>
              <w:t xml:space="preserve">9th Inter. Online Conf. on </w:t>
            </w:r>
            <w:r w:rsidRPr="00BD4CE4">
              <w:rPr>
                <w:rFonts w:eastAsia="Calibri"/>
                <w:bCs/>
                <w:iCs/>
                <w:sz w:val="22"/>
                <w:szCs w:val="22"/>
                <w:lang w:val="en-US"/>
              </w:rPr>
              <w:t>"Math. Analysis, Differential Equation &amp; Applications MADEA 9", 21-25 June, 2021</w:t>
            </w:r>
          </w:p>
        </w:tc>
        <w:tc>
          <w:tcPr>
            <w:tcW w:w="56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en-US"/>
              </w:rPr>
            </w:pPr>
            <w:r w:rsidRPr="00BD4CE4">
              <w:rPr>
                <w:rFonts w:eastAsia="Calibri"/>
                <w:bCs/>
                <w:iCs/>
                <w:sz w:val="22"/>
                <w:szCs w:val="22"/>
                <w:lang w:val="en-US"/>
              </w:rPr>
              <w:t xml:space="preserve"> 68</w:t>
            </w:r>
          </w:p>
        </w:tc>
      </w:tr>
      <w:tr w:rsidR="00BD4CE4" w:rsidRPr="00ED26B9" w:rsidTr="00167F63">
        <w:trPr>
          <w:trHeight w:val="126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8"/>
              </w:numPr>
              <w:tabs>
                <w:tab w:val="left" w:pos="176"/>
              </w:tabs>
              <w:spacing w:before="0" w:beforeAutospacing="0" w:after="0" w:afterAutospacing="0"/>
              <w:ind w:left="0" w:right="-249" w:hanging="43"/>
              <w:contextualSpacing/>
              <w:jc w:val="center"/>
              <w:rPr>
                <w:b/>
                <w:sz w:val="22"/>
                <w:szCs w:val="22"/>
                <w:lang w:val="az-Latn-AZ" w:eastAsia="ru-RU"/>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en-US"/>
              </w:rPr>
            </w:pPr>
            <w:r w:rsidRPr="00BD4CE4">
              <w:rPr>
                <w:sz w:val="22"/>
                <w:szCs w:val="22"/>
                <w:lang w:val="en-US"/>
              </w:rPr>
              <w:t>Zabidov Z.D.</w:t>
            </w:r>
          </w:p>
          <w:p w:rsidR="00BD4CE4" w:rsidRPr="00BD4CE4" w:rsidRDefault="00BD4CE4">
            <w:pPr>
              <w:rPr>
                <w:sz w:val="22"/>
                <w:szCs w:val="22"/>
                <w:lang w:val="en-US"/>
              </w:rPr>
            </w:pPr>
            <w:r w:rsidRPr="00BD4CE4">
              <w:rPr>
                <w:sz w:val="22"/>
                <w:szCs w:val="22"/>
                <w:lang w:val="en-US"/>
              </w:rPr>
              <w:t>Khayala M. Gadirova</w:t>
            </w:r>
          </w:p>
        </w:tc>
        <w:tc>
          <w:tcPr>
            <w:tcW w:w="2098"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rFonts w:eastAsia="Calibri"/>
                <w:sz w:val="22"/>
                <w:szCs w:val="22"/>
                <w:lang w:val="en-US"/>
              </w:rPr>
            </w:pPr>
            <w:r w:rsidRPr="00BD4CE4">
              <w:rPr>
                <w:sz w:val="22"/>
                <w:szCs w:val="22"/>
                <w:lang w:val="en-US"/>
              </w:rPr>
              <w:t xml:space="preserve">Application of interpolation method to reduce the number of discrete signal presentations in </w:t>
            </w:r>
            <w:r w:rsidRPr="00BD4CE4">
              <w:rPr>
                <w:sz w:val="22"/>
                <w:szCs w:val="22"/>
                <w:lang w:val="en-US"/>
              </w:rPr>
              <w:lastRenderedPageBreak/>
              <w:t>environmental monitoring issues</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rFonts w:eastAsia="Calibri"/>
                <w:iCs/>
                <w:sz w:val="22"/>
                <w:szCs w:val="22"/>
                <w:lang w:val="en-US"/>
              </w:rPr>
            </w:pPr>
            <w:r w:rsidRPr="00BD4CE4">
              <w:rPr>
                <w:sz w:val="22"/>
                <w:szCs w:val="22"/>
                <w:lang w:val="en-US"/>
              </w:rPr>
              <w:lastRenderedPageBreak/>
              <w:t xml:space="preserve">XI International youth Scientific-Practical Conf. Mathematical Modeling of Processes and Systems 10 – 12 </w:t>
            </w:r>
            <w:r w:rsidRPr="00BD4CE4">
              <w:rPr>
                <w:sz w:val="22"/>
                <w:szCs w:val="22"/>
                <w:lang w:val="en-US"/>
              </w:rPr>
              <w:lastRenderedPageBreak/>
              <w:t>november 2021 Sterlitamak</w:t>
            </w:r>
          </w:p>
        </w:tc>
        <w:tc>
          <w:tcPr>
            <w:tcW w:w="567" w:type="dxa"/>
            <w:tcBorders>
              <w:top w:val="single" w:sz="4" w:space="0" w:color="auto"/>
              <w:left w:val="single" w:sz="4" w:space="0" w:color="auto"/>
              <w:bottom w:val="single" w:sz="4" w:space="0" w:color="auto"/>
              <w:right w:val="single" w:sz="4" w:space="0" w:color="auto"/>
            </w:tcBorders>
          </w:tcPr>
          <w:p w:rsidR="00BD4CE4" w:rsidRPr="00BD4CE4" w:rsidRDefault="00BD4CE4">
            <w:pPr>
              <w:rPr>
                <w:sz w:val="22"/>
                <w:szCs w:val="22"/>
                <w:lang w:val="en-US"/>
              </w:rPr>
            </w:pPr>
          </w:p>
        </w:tc>
      </w:tr>
      <w:tr w:rsidR="00BD4CE4" w:rsidRPr="00BD4CE4" w:rsidTr="00167F63">
        <w:trPr>
          <w:trHeight w:val="126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8"/>
              </w:numPr>
              <w:tabs>
                <w:tab w:val="left" w:pos="176"/>
              </w:tabs>
              <w:spacing w:before="0" w:beforeAutospacing="0" w:after="0" w:afterAutospacing="0"/>
              <w:ind w:left="0" w:right="-249" w:hanging="43"/>
              <w:contextualSpacing/>
              <w:jc w:val="center"/>
              <w:rPr>
                <w:b/>
                <w:sz w:val="22"/>
                <w:szCs w:val="22"/>
                <w:lang w:val="az-Latn-AZ" w:eastAsia="ru-RU"/>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az-Latn-AZ"/>
              </w:rPr>
              <w:t>Əbdürrəhim Quliyev</w:t>
            </w:r>
          </w:p>
        </w:tc>
        <w:tc>
          <w:tcPr>
            <w:tcW w:w="2098"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en-US"/>
              </w:rPr>
              <w:t>The Simple Proof of Regularity of the Boundary Point with Respect to the Dirichlet Problem for Heat Equation in the Symmetric Domains.</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tabs>
                <w:tab w:val="left" w:pos="993"/>
              </w:tabs>
              <w:autoSpaceDE w:val="0"/>
              <w:autoSpaceDN w:val="0"/>
              <w:adjustRightInd w:val="0"/>
              <w:jc w:val="center"/>
              <w:rPr>
                <w:rFonts w:eastAsia="ArialUnicodeMS"/>
                <w:sz w:val="22"/>
                <w:szCs w:val="22"/>
                <w:lang w:val="az-Latn-AZ"/>
              </w:rPr>
            </w:pPr>
            <w:r w:rsidRPr="00BD4CE4">
              <w:rPr>
                <w:sz w:val="22"/>
                <w:szCs w:val="22"/>
                <w:lang w:val="en-US"/>
              </w:rPr>
              <w:t>4</w:t>
            </w:r>
            <w:r w:rsidRPr="00BD4CE4">
              <w:rPr>
                <w:sz w:val="22"/>
                <w:szCs w:val="22"/>
                <w:vertAlign w:val="superscript"/>
                <w:lang w:val="en-US"/>
              </w:rPr>
              <w:t>th</w:t>
            </w:r>
            <w:r w:rsidRPr="00BD4CE4">
              <w:rPr>
                <w:sz w:val="22"/>
                <w:szCs w:val="22"/>
                <w:lang w:val="en-US"/>
              </w:rPr>
              <w:t xml:space="preserve"> Inter. Conf. on Math. Advances and Applications (ICOMAA2021), 26-29 may 2021, Yildiz Techn. Univ., Turkey</w:t>
            </w:r>
          </w:p>
        </w:tc>
        <w:tc>
          <w:tcPr>
            <w:tcW w:w="56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rPr>
            </w:pPr>
            <w:r w:rsidRPr="00BD4CE4">
              <w:rPr>
                <w:sz w:val="22"/>
                <w:szCs w:val="22"/>
              </w:rPr>
              <w:t>1</w:t>
            </w:r>
          </w:p>
        </w:tc>
      </w:tr>
      <w:tr w:rsidR="00BD4CE4" w:rsidRPr="00BD4CE4" w:rsidTr="00167F63">
        <w:trPr>
          <w:trHeight w:val="126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8"/>
              </w:numPr>
              <w:tabs>
                <w:tab w:val="left" w:pos="176"/>
              </w:tabs>
              <w:spacing w:before="0" w:beforeAutospacing="0" w:after="0" w:afterAutospacing="0"/>
              <w:ind w:left="0" w:right="-249" w:hanging="43"/>
              <w:contextualSpacing/>
              <w:jc w:val="center"/>
              <w:rPr>
                <w:b/>
                <w:sz w:val="22"/>
                <w:szCs w:val="22"/>
                <w:lang w:val="az-Latn-AZ" w:eastAsia="ru-RU"/>
              </w:rPr>
            </w:pPr>
          </w:p>
        </w:tc>
        <w:tc>
          <w:tcPr>
            <w:tcW w:w="1842" w:type="dxa"/>
            <w:tcBorders>
              <w:top w:val="single" w:sz="4" w:space="0" w:color="auto"/>
              <w:left w:val="single" w:sz="4" w:space="0" w:color="auto"/>
              <w:bottom w:val="single" w:sz="4" w:space="0" w:color="auto"/>
              <w:right w:val="single" w:sz="4" w:space="0" w:color="auto"/>
            </w:tcBorders>
          </w:tcPr>
          <w:p w:rsidR="00BD4CE4" w:rsidRPr="00BD4CE4" w:rsidRDefault="00BD4CE4">
            <w:pPr>
              <w:rPr>
                <w:bCs/>
                <w:sz w:val="22"/>
                <w:szCs w:val="22"/>
                <w:lang w:val="az-Latn-AZ"/>
              </w:rPr>
            </w:pPr>
            <w:r w:rsidRPr="00BD4CE4">
              <w:rPr>
                <w:bCs/>
                <w:sz w:val="22"/>
                <w:szCs w:val="22"/>
                <w:lang w:val="az-Latn-AZ"/>
              </w:rPr>
              <w:t>Fərman Məmmədov</w:t>
            </w:r>
          </w:p>
          <w:p w:rsidR="00BD4CE4" w:rsidRPr="00BD4CE4" w:rsidRDefault="00BD4CE4">
            <w:pPr>
              <w:widowControl w:val="0"/>
              <w:tabs>
                <w:tab w:val="left" w:pos="317"/>
              </w:tabs>
              <w:rPr>
                <w:rFonts w:eastAsia="Times New Roman"/>
                <w:color w:val="000000"/>
                <w:sz w:val="22"/>
                <w:szCs w:val="22"/>
                <w:lang w:val="az-Latn-AZ"/>
              </w:rPr>
            </w:pPr>
          </w:p>
        </w:tc>
        <w:tc>
          <w:tcPr>
            <w:tcW w:w="2098"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color w:val="000000"/>
                <w:sz w:val="22"/>
                <w:szCs w:val="22"/>
                <w:lang w:val="az-Latn-AZ"/>
              </w:rPr>
            </w:pPr>
            <w:r w:rsidRPr="00BD4CE4">
              <w:rPr>
                <w:color w:val="000000"/>
                <w:sz w:val="22"/>
                <w:szCs w:val="22"/>
                <w:lang w:val="en-US"/>
              </w:rPr>
              <w:t>On existence of positive solution for a class of nonuniformly elliptic equation.</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tabs>
                <w:tab w:val="left" w:pos="993"/>
              </w:tabs>
              <w:autoSpaceDE w:val="0"/>
              <w:autoSpaceDN w:val="0"/>
              <w:adjustRightInd w:val="0"/>
              <w:jc w:val="center"/>
              <w:rPr>
                <w:rFonts w:eastAsia="Arial Unicode MS"/>
                <w:sz w:val="22"/>
                <w:szCs w:val="22"/>
                <w:lang w:val="az-Latn-AZ"/>
              </w:rPr>
            </w:pPr>
            <w:r w:rsidRPr="00BD4CE4">
              <w:rPr>
                <w:sz w:val="22"/>
                <w:szCs w:val="22"/>
                <w:lang w:val="en-US"/>
              </w:rPr>
              <w:t>4</w:t>
            </w:r>
            <w:r w:rsidRPr="00BD4CE4">
              <w:rPr>
                <w:sz w:val="22"/>
                <w:szCs w:val="22"/>
                <w:vertAlign w:val="superscript"/>
                <w:lang w:val="en-US"/>
              </w:rPr>
              <w:t>th</w:t>
            </w:r>
            <w:r w:rsidRPr="00BD4CE4">
              <w:rPr>
                <w:sz w:val="22"/>
                <w:szCs w:val="22"/>
                <w:lang w:val="en-US"/>
              </w:rPr>
              <w:t xml:space="preserve"> Inter. Conf. on Math. Advances and Applications (ICOMAA2021), 26-29 may 2021, Yildiz Techn. Univ., Turkey</w:t>
            </w:r>
          </w:p>
        </w:tc>
        <w:tc>
          <w:tcPr>
            <w:tcW w:w="56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rPr>
            </w:pPr>
            <w:r w:rsidRPr="00BD4CE4">
              <w:rPr>
                <w:sz w:val="22"/>
                <w:szCs w:val="22"/>
              </w:rPr>
              <w:t>1</w:t>
            </w:r>
          </w:p>
        </w:tc>
      </w:tr>
      <w:tr w:rsidR="00BD4CE4" w:rsidRPr="00BD4CE4" w:rsidTr="00167F63">
        <w:trPr>
          <w:trHeight w:val="701"/>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8"/>
              </w:numPr>
              <w:tabs>
                <w:tab w:val="left" w:pos="176"/>
              </w:tabs>
              <w:spacing w:before="0" w:beforeAutospacing="0" w:after="0" w:afterAutospacing="0"/>
              <w:ind w:left="0" w:right="-249" w:hanging="43"/>
              <w:contextualSpacing/>
              <w:jc w:val="center"/>
              <w:rPr>
                <w:b/>
                <w:sz w:val="22"/>
                <w:szCs w:val="22"/>
                <w:lang w:val="az-Latn-AZ" w:eastAsia="ru-RU"/>
              </w:rPr>
            </w:pPr>
          </w:p>
        </w:tc>
        <w:tc>
          <w:tcPr>
            <w:tcW w:w="1842" w:type="dxa"/>
            <w:tcBorders>
              <w:top w:val="single" w:sz="4" w:space="0" w:color="auto"/>
              <w:left w:val="single" w:sz="4" w:space="0" w:color="auto"/>
              <w:bottom w:val="single" w:sz="4" w:space="0" w:color="auto"/>
              <w:right w:val="single" w:sz="4" w:space="0" w:color="auto"/>
            </w:tcBorders>
          </w:tcPr>
          <w:p w:rsidR="00BD4CE4" w:rsidRPr="00BD4CE4" w:rsidRDefault="00BD4CE4">
            <w:pPr>
              <w:rPr>
                <w:bCs/>
                <w:sz w:val="22"/>
                <w:szCs w:val="22"/>
              </w:rPr>
            </w:pPr>
            <w:r w:rsidRPr="00BD4CE4">
              <w:rPr>
                <w:bCs/>
                <w:sz w:val="22"/>
                <w:szCs w:val="22"/>
                <w:lang w:val="az-Latn-AZ"/>
              </w:rPr>
              <w:t>Fərman Məmmədov</w:t>
            </w:r>
          </w:p>
          <w:p w:rsidR="00BD4CE4" w:rsidRPr="00BD4CE4" w:rsidRDefault="00BD4CE4">
            <w:pPr>
              <w:rPr>
                <w:bCs/>
                <w:sz w:val="22"/>
                <w:szCs w:val="22"/>
                <w:lang w:val="az-Latn-AZ"/>
              </w:rPr>
            </w:pPr>
            <w:r w:rsidRPr="00BD4CE4">
              <w:rPr>
                <w:bCs/>
                <w:sz w:val="22"/>
                <w:szCs w:val="22"/>
                <w:lang w:val="az-Latn-AZ"/>
              </w:rPr>
              <w:t>Cəsarət Qasımov</w:t>
            </w:r>
          </w:p>
          <w:p w:rsidR="00BD4CE4" w:rsidRPr="00BD4CE4" w:rsidRDefault="00BD4CE4">
            <w:pPr>
              <w:rPr>
                <w:bCs/>
                <w:sz w:val="22"/>
                <w:szCs w:val="22"/>
              </w:rPr>
            </w:pPr>
          </w:p>
          <w:p w:rsidR="00BD4CE4" w:rsidRPr="00BD4CE4" w:rsidRDefault="00BD4CE4">
            <w:pPr>
              <w:rPr>
                <w:bCs/>
                <w:sz w:val="22"/>
                <w:szCs w:val="22"/>
                <w:lang w:val="az-Latn-AZ"/>
              </w:rPr>
            </w:pPr>
          </w:p>
        </w:tc>
        <w:tc>
          <w:tcPr>
            <w:tcW w:w="2098"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color w:val="000000"/>
                <w:sz w:val="22"/>
                <w:szCs w:val="22"/>
                <w:lang w:val="az-Latn-AZ"/>
              </w:rPr>
            </w:pPr>
            <w:r w:rsidRPr="00BD4CE4">
              <w:rPr>
                <w:color w:val="000000"/>
                <w:sz w:val="22"/>
                <w:szCs w:val="22"/>
                <w:lang w:val="en-US"/>
              </w:rPr>
              <w:t>An existence result for a semilinearnonuniformly elliptic equation.</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tabs>
                <w:tab w:val="left" w:pos="993"/>
              </w:tabs>
              <w:autoSpaceDE w:val="0"/>
              <w:autoSpaceDN w:val="0"/>
              <w:adjustRightInd w:val="0"/>
              <w:jc w:val="center"/>
              <w:rPr>
                <w:rFonts w:eastAsia="ArialUnicodeMS"/>
                <w:sz w:val="22"/>
                <w:szCs w:val="22"/>
                <w:lang w:val="az-Latn-AZ"/>
              </w:rPr>
            </w:pPr>
            <w:r w:rsidRPr="00BD4CE4">
              <w:rPr>
                <w:sz w:val="22"/>
                <w:szCs w:val="22"/>
                <w:lang w:val="en-US"/>
              </w:rPr>
              <w:t>4</w:t>
            </w:r>
            <w:r w:rsidRPr="00BD4CE4">
              <w:rPr>
                <w:sz w:val="22"/>
                <w:szCs w:val="22"/>
                <w:vertAlign w:val="superscript"/>
                <w:lang w:val="en-US"/>
              </w:rPr>
              <w:t>th</w:t>
            </w:r>
            <w:r w:rsidRPr="00BD4CE4">
              <w:rPr>
                <w:sz w:val="22"/>
                <w:szCs w:val="22"/>
                <w:lang w:val="en-US"/>
              </w:rPr>
              <w:t xml:space="preserve"> Inter. Conf. on Math. Advances and Applications (ICOMAA2021), 26-29 may 2021, Yildiz Techn. Univ., Turkey</w:t>
            </w:r>
          </w:p>
        </w:tc>
        <w:tc>
          <w:tcPr>
            <w:tcW w:w="56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rPr>
            </w:pPr>
            <w:r w:rsidRPr="00BD4CE4">
              <w:rPr>
                <w:sz w:val="22"/>
                <w:szCs w:val="22"/>
              </w:rPr>
              <w:t>1</w:t>
            </w:r>
          </w:p>
        </w:tc>
      </w:tr>
      <w:tr w:rsidR="00BD4CE4" w:rsidRPr="00BD4CE4" w:rsidTr="00167F63">
        <w:trPr>
          <w:trHeight w:val="126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8"/>
              </w:numPr>
              <w:tabs>
                <w:tab w:val="left" w:pos="176"/>
              </w:tabs>
              <w:spacing w:before="0" w:beforeAutospacing="0" w:after="0" w:afterAutospacing="0"/>
              <w:ind w:left="0" w:right="-249" w:hanging="43"/>
              <w:contextualSpacing/>
              <w:jc w:val="center"/>
              <w:rPr>
                <w:b/>
                <w:sz w:val="22"/>
                <w:szCs w:val="22"/>
                <w:lang w:val="az-Latn-AZ" w:eastAsia="ru-RU"/>
              </w:rPr>
            </w:pPr>
          </w:p>
        </w:tc>
        <w:tc>
          <w:tcPr>
            <w:tcW w:w="1842" w:type="dxa"/>
            <w:tcBorders>
              <w:top w:val="single" w:sz="4" w:space="0" w:color="auto"/>
              <w:left w:val="single" w:sz="4" w:space="0" w:color="auto"/>
              <w:bottom w:val="single" w:sz="4" w:space="0" w:color="auto"/>
              <w:right w:val="single" w:sz="4" w:space="0" w:color="auto"/>
            </w:tcBorders>
          </w:tcPr>
          <w:p w:rsidR="00BD4CE4" w:rsidRPr="00BD4CE4" w:rsidRDefault="00BD4CE4">
            <w:pPr>
              <w:rPr>
                <w:bCs/>
                <w:sz w:val="22"/>
                <w:szCs w:val="22"/>
                <w:lang w:val="az-Latn-AZ"/>
              </w:rPr>
            </w:pPr>
            <w:r w:rsidRPr="00BD4CE4">
              <w:rPr>
                <w:bCs/>
                <w:sz w:val="22"/>
                <w:szCs w:val="22"/>
                <w:lang w:val="az-Latn-AZ"/>
              </w:rPr>
              <w:t>Şirmayıl Bağırov</w:t>
            </w:r>
          </w:p>
          <w:p w:rsidR="00BD4CE4" w:rsidRPr="00BD4CE4" w:rsidRDefault="00BD4CE4">
            <w:pPr>
              <w:rPr>
                <w:bCs/>
                <w:sz w:val="22"/>
                <w:szCs w:val="22"/>
                <w:lang w:val="az-Latn-AZ"/>
              </w:rPr>
            </w:pPr>
          </w:p>
        </w:tc>
        <w:tc>
          <w:tcPr>
            <w:tcW w:w="2098"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color w:val="000000"/>
                <w:sz w:val="22"/>
                <w:szCs w:val="22"/>
                <w:lang w:val="az-Latn-AZ"/>
              </w:rPr>
            </w:pPr>
            <w:r w:rsidRPr="00BD4CE4">
              <w:rPr>
                <w:color w:val="000000"/>
                <w:sz w:val="22"/>
                <w:szCs w:val="22"/>
                <w:lang w:val="az-Latn-AZ"/>
              </w:rPr>
              <w:t>Sonsuz oblastda yarımxətti elliptik bərabərsizliyin müsbət qlobal həllinin varlığı</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tabs>
                <w:tab w:val="left" w:pos="993"/>
              </w:tabs>
              <w:autoSpaceDE w:val="0"/>
              <w:autoSpaceDN w:val="0"/>
              <w:adjustRightInd w:val="0"/>
              <w:jc w:val="center"/>
              <w:rPr>
                <w:rFonts w:eastAsia="ArialUnicodeMS"/>
                <w:sz w:val="22"/>
                <w:szCs w:val="22"/>
                <w:lang w:val="az-Latn-AZ"/>
              </w:rPr>
            </w:pPr>
            <w:r w:rsidRPr="00BD4CE4">
              <w:rPr>
                <w:rFonts w:eastAsia="ArialUnicodeMS"/>
                <w:sz w:val="22"/>
                <w:szCs w:val="22"/>
                <w:lang w:val="az-Latn-AZ"/>
              </w:rPr>
              <w:t xml:space="preserve">Ümummilli lider Heydər Əliyevin anadan olmasının 98-ci ild. həsr olunmuş “Riyaziyyat, mexanika və onların tətbiqi” mövzusunda resp. virtual elmi konfr. 24-25 may, 2021, Bakı.  </w:t>
            </w:r>
          </w:p>
        </w:tc>
        <w:tc>
          <w:tcPr>
            <w:tcW w:w="56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rPr>
            </w:pPr>
            <w:r w:rsidRPr="00BD4CE4">
              <w:rPr>
                <w:sz w:val="22"/>
                <w:szCs w:val="22"/>
              </w:rPr>
              <w:t>1</w:t>
            </w:r>
          </w:p>
        </w:tc>
      </w:tr>
      <w:tr w:rsidR="00BD4CE4" w:rsidRPr="00BD4CE4" w:rsidTr="00167F63">
        <w:trPr>
          <w:trHeight w:val="126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8"/>
              </w:numPr>
              <w:tabs>
                <w:tab w:val="left" w:pos="176"/>
              </w:tabs>
              <w:spacing w:before="0" w:beforeAutospacing="0" w:after="0" w:afterAutospacing="0"/>
              <w:ind w:left="0" w:right="-249" w:hanging="43"/>
              <w:contextualSpacing/>
              <w:jc w:val="center"/>
              <w:rPr>
                <w:b/>
                <w:sz w:val="22"/>
                <w:szCs w:val="22"/>
                <w:lang w:val="az-Latn-AZ" w:eastAsia="ru-RU"/>
              </w:rPr>
            </w:pPr>
          </w:p>
        </w:tc>
        <w:tc>
          <w:tcPr>
            <w:tcW w:w="1842" w:type="dxa"/>
            <w:tcBorders>
              <w:top w:val="single" w:sz="4" w:space="0" w:color="auto"/>
              <w:left w:val="single" w:sz="4" w:space="0" w:color="auto"/>
              <w:bottom w:val="single" w:sz="4" w:space="0" w:color="auto"/>
              <w:right w:val="single" w:sz="4" w:space="0" w:color="auto"/>
            </w:tcBorders>
          </w:tcPr>
          <w:p w:rsidR="00BD4CE4" w:rsidRPr="00BD4CE4" w:rsidRDefault="00BD4CE4">
            <w:pPr>
              <w:rPr>
                <w:bCs/>
                <w:sz w:val="22"/>
                <w:szCs w:val="22"/>
                <w:lang w:val="az-Latn-AZ"/>
              </w:rPr>
            </w:pPr>
            <w:r w:rsidRPr="00BD4CE4">
              <w:rPr>
                <w:bCs/>
                <w:sz w:val="22"/>
                <w:szCs w:val="22"/>
                <w:lang w:val="az-Latn-AZ"/>
              </w:rPr>
              <w:t>Elçin Məmmədov</w:t>
            </w:r>
          </w:p>
          <w:p w:rsidR="00BD4CE4" w:rsidRPr="00BD4CE4" w:rsidRDefault="00BD4CE4">
            <w:pPr>
              <w:rPr>
                <w:bCs/>
                <w:sz w:val="22"/>
                <w:szCs w:val="22"/>
                <w:lang w:val="az-Latn-AZ"/>
              </w:rPr>
            </w:pPr>
          </w:p>
        </w:tc>
        <w:tc>
          <w:tcPr>
            <w:tcW w:w="2098"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color w:val="000000"/>
                <w:sz w:val="22"/>
                <w:szCs w:val="22"/>
                <w:lang w:val="az-Latn-AZ"/>
              </w:rPr>
            </w:pPr>
            <w:r w:rsidRPr="00BD4CE4">
              <w:rPr>
                <w:color w:val="000000"/>
                <w:sz w:val="22"/>
                <w:szCs w:val="22"/>
                <w:lang w:val="az-Latn-AZ"/>
              </w:rPr>
              <w:t>On the stabilization of the solutions for nonlinear fourth order equation</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tabs>
                <w:tab w:val="left" w:pos="993"/>
              </w:tabs>
              <w:autoSpaceDE w:val="0"/>
              <w:autoSpaceDN w:val="0"/>
              <w:adjustRightInd w:val="0"/>
              <w:jc w:val="center"/>
              <w:rPr>
                <w:rFonts w:eastAsia="ArialUnicodeMS"/>
                <w:sz w:val="22"/>
                <w:szCs w:val="22"/>
                <w:lang w:val="az-Latn-AZ"/>
              </w:rPr>
            </w:pPr>
            <w:r w:rsidRPr="00BD4CE4">
              <w:rPr>
                <w:sz w:val="22"/>
                <w:szCs w:val="22"/>
                <w:lang w:val="en-US"/>
              </w:rPr>
              <w:t>4</w:t>
            </w:r>
            <w:r w:rsidRPr="00BD4CE4">
              <w:rPr>
                <w:sz w:val="22"/>
                <w:szCs w:val="22"/>
                <w:vertAlign w:val="superscript"/>
                <w:lang w:val="en-US"/>
              </w:rPr>
              <w:t>th</w:t>
            </w:r>
            <w:r w:rsidRPr="00BD4CE4">
              <w:rPr>
                <w:sz w:val="22"/>
                <w:szCs w:val="22"/>
                <w:lang w:val="en-US"/>
              </w:rPr>
              <w:t xml:space="preserve"> Inter. Conf. on Math. Advances and Applications (ICOMAA2021), 26-29 may 2021, Yildiz Techn. Univ., Turkey</w:t>
            </w:r>
          </w:p>
        </w:tc>
        <w:tc>
          <w:tcPr>
            <w:tcW w:w="56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rPr>
            </w:pPr>
            <w:r w:rsidRPr="00BD4CE4">
              <w:rPr>
                <w:sz w:val="22"/>
                <w:szCs w:val="22"/>
              </w:rPr>
              <w:t>1</w:t>
            </w:r>
          </w:p>
        </w:tc>
      </w:tr>
      <w:tr w:rsidR="00BD4CE4" w:rsidRPr="00BD4CE4" w:rsidTr="00167F63">
        <w:trPr>
          <w:trHeight w:val="126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8"/>
              </w:numPr>
              <w:tabs>
                <w:tab w:val="left" w:pos="176"/>
              </w:tabs>
              <w:spacing w:before="0" w:beforeAutospacing="0" w:after="0" w:afterAutospacing="0"/>
              <w:ind w:left="0" w:right="-249" w:hanging="43"/>
              <w:contextualSpacing/>
              <w:jc w:val="center"/>
              <w:rPr>
                <w:b/>
                <w:sz w:val="22"/>
                <w:szCs w:val="22"/>
                <w:lang w:val="az-Latn-AZ" w:eastAsia="ru-RU"/>
              </w:rPr>
            </w:pPr>
          </w:p>
        </w:tc>
        <w:tc>
          <w:tcPr>
            <w:tcW w:w="1842"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numPr>
                <w:ilvl w:val="0"/>
                <w:numId w:val="27"/>
              </w:numPr>
              <w:shd w:val="clear" w:color="auto" w:fill="FCFCFC"/>
              <w:tabs>
                <w:tab w:val="num" w:pos="0"/>
              </w:tabs>
              <w:ind w:left="0"/>
              <w:textAlignment w:val="center"/>
              <w:rPr>
                <w:sz w:val="22"/>
                <w:szCs w:val="22"/>
                <w:lang w:val="en-US"/>
              </w:rPr>
            </w:pPr>
            <w:r w:rsidRPr="00BD4CE4">
              <w:rPr>
                <w:sz w:val="22"/>
                <w:szCs w:val="22"/>
                <w:lang w:val="az-Latn-AZ"/>
              </w:rPr>
              <w:t>Aynur Həsənova</w:t>
            </w:r>
          </w:p>
          <w:p w:rsidR="00BD4CE4" w:rsidRPr="00BD4CE4" w:rsidRDefault="00BD4CE4">
            <w:pPr>
              <w:rPr>
                <w:bCs/>
                <w:sz w:val="22"/>
                <w:szCs w:val="22"/>
                <w:lang w:val="az-Latn-AZ"/>
              </w:rPr>
            </w:pPr>
          </w:p>
        </w:tc>
        <w:tc>
          <w:tcPr>
            <w:tcW w:w="2098"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color w:val="000000"/>
                <w:sz w:val="22"/>
                <w:szCs w:val="22"/>
                <w:lang w:val="en-US"/>
              </w:rPr>
            </w:pPr>
            <w:r w:rsidRPr="00BD4CE4">
              <w:rPr>
                <w:color w:val="000000"/>
                <w:sz w:val="22"/>
                <w:szCs w:val="22"/>
                <w:lang w:val="en-US"/>
              </w:rPr>
              <w:t>Existence of a solution of the inverse problem for a second-order parabolic equation</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tabs>
                <w:tab w:val="left" w:pos="993"/>
              </w:tabs>
              <w:autoSpaceDE w:val="0"/>
              <w:autoSpaceDN w:val="0"/>
              <w:adjustRightInd w:val="0"/>
              <w:jc w:val="center"/>
              <w:rPr>
                <w:rFonts w:eastAsia="ArialUnicodeMS"/>
                <w:sz w:val="22"/>
                <w:szCs w:val="22"/>
                <w:lang w:val="en-US"/>
              </w:rPr>
            </w:pPr>
            <w:r w:rsidRPr="00BD4CE4">
              <w:rPr>
                <w:sz w:val="22"/>
                <w:szCs w:val="22"/>
                <w:lang w:val="en-US"/>
              </w:rPr>
              <w:t>4</w:t>
            </w:r>
            <w:r w:rsidRPr="00BD4CE4">
              <w:rPr>
                <w:sz w:val="22"/>
                <w:szCs w:val="22"/>
                <w:vertAlign w:val="superscript"/>
                <w:lang w:val="en-US"/>
              </w:rPr>
              <w:t>th</w:t>
            </w:r>
            <w:r w:rsidRPr="00BD4CE4">
              <w:rPr>
                <w:sz w:val="22"/>
                <w:szCs w:val="22"/>
                <w:lang w:val="en-US"/>
              </w:rPr>
              <w:t xml:space="preserve"> Inter. Conf. on Math. Advances and Applications (ICOMAA2021), 26-29 may 2021, Yildiz Techn. Univ., Turkey</w:t>
            </w:r>
          </w:p>
        </w:tc>
        <w:tc>
          <w:tcPr>
            <w:tcW w:w="56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rPr>
            </w:pPr>
            <w:r w:rsidRPr="00BD4CE4">
              <w:rPr>
                <w:sz w:val="22"/>
                <w:szCs w:val="22"/>
              </w:rPr>
              <w:t>1</w:t>
            </w:r>
          </w:p>
        </w:tc>
      </w:tr>
      <w:tr w:rsidR="00BD4CE4" w:rsidRPr="00BD4CE4" w:rsidTr="00167F63">
        <w:trPr>
          <w:trHeight w:val="126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8"/>
              </w:numPr>
              <w:tabs>
                <w:tab w:val="left" w:pos="176"/>
              </w:tabs>
              <w:spacing w:before="0" w:beforeAutospacing="0" w:after="0" w:afterAutospacing="0"/>
              <w:ind w:left="0" w:right="-249" w:hanging="43"/>
              <w:contextualSpacing/>
              <w:jc w:val="center"/>
              <w:rPr>
                <w:b/>
                <w:sz w:val="22"/>
                <w:szCs w:val="22"/>
                <w:lang w:val="az-Latn-AZ" w:eastAsia="ru-RU"/>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rFonts w:eastAsia="ArialUnicodeMS"/>
                <w:sz w:val="22"/>
                <w:szCs w:val="22"/>
                <w:lang w:val="az-Latn-AZ"/>
              </w:rPr>
            </w:pPr>
            <w:r w:rsidRPr="00BD4CE4">
              <w:rPr>
                <w:sz w:val="22"/>
                <w:szCs w:val="22"/>
                <w:lang w:val="az-Latn-AZ"/>
              </w:rPr>
              <w:t>S.A.Aliev</w:t>
            </w:r>
          </w:p>
        </w:tc>
        <w:tc>
          <w:tcPr>
            <w:tcW w:w="2098" w:type="dxa"/>
            <w:tcBorders>
              <w:top w:val="single" w:sz="4" w:space="0" w:color="auto"/>
              <w:left w:val="single" w:sz="4" w:space="0" w:color="auto"/>
              <w:bottom w:val="single" w:sz="4" w:space="0" w:color="auto"/>
              <w:right w:val="single" w:sz="4" w:space="0" w:color="auto"/>
            </w:tcBorders>
          </w:tcPr>
          <w:p w:rsidR="00BD4CE4" w:rsidRPr="00BD4CE4" w:rsidRDefault="00BD4CE4">
            <w:pPr>
              <w:outlineLvl w:val="0"/>
              <w:rPr>
                <w:bCs/>
                <w:sz w:val="22"/>
                <w:szCs w:val="22"/>
                <w:lang w:val="az-Latn-AZ"/>
              </w:rPr>
            </w:pPr>
            <w:r w:rsidRPr="00BD4CE4">
              <w:rPr>
                <w:bCs/>
                <w:sz w:val="22"/>
                <w:szCs w:val="22"/>
                <w:lang w:val="az-Latn-AZ"/>
              </w:rPr>
              <w:t>Limit distribution for the first passage time of the branching processes for level.</w:t>
            </w:r>
          </w:p>
          <w:p w:rsidR="00BD4CE4" w:rsidRPr="00BD4CE4" w:rsidRDefault="00BD4CE4">
            <w:pPr>
              <w:pStyle w:val="a5"/>
              <w:tabs>
                <w:tab w:val="left" w:pos="0"/>
              </w:tabs>
              <w:spacing w:after="0"/>
              <w:rPr>
                <w:rFonts w:eastAsia="ArialUnicodeMS"/>
                <w:sz w:val="22"/>
                <w:szCs w:val="22"/>
                <w:lang w:val="az-Latn-AZ"/>
              </w:rPr>
            </w:pP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tabs>
                <w:tab w:val="left" w:pos="993"/>
              </w:tabs>
              <w:autoSpaceDE w:val="0"/>
              <w:autoSpaceDN w:val="0"/>
              <w:adjustRightInd w:val="0"/>
              <w:jc w:val="center"/>
              <w:rPr>
                <w:rFonts w:eastAsia="ArialUnicodeMS"/>
                <w:sz w:val="22"/>
                <w:szCs w:val="22"/>
                <w:lang w:val="az-Latn-AZ"/>
              </w:rPr>
            </w:pPr>
            <w:r w:rsidRPr="00BD4CE4">
              <w:rPr>
                <w:bCs/>
                <w:sz w:val="22"/>
                <w:szCs w:val="22"/>
                <w:lang w:val="az-Latn-AZ"/>
              </w:rPr>
              <w:t>Актуальные проблемы матем</w:t>
            </w:r>
            <w:r w:rsidRPr="00BD4CE4">
              <w:rPr>
                <w:bCs/>
                <w:sz w:val="22"/>
                <w:szCs w:val="22"/>
              </w:rPr>
              <w:t>.</w:t>
            </w:r>
            <w:r w:rsidRPr="00BD4CE4">
              <w:rPr>
                <w:bCs/>
                <w:sz w:val="22"/>
                <w:szCs w:val="22"/>
                <w:lang w:val="az-Latn-AZ"/>
              </w:rPr>
              <w:t xml:space="preserve"> и инфор</w:t>
            </w:r>
            <w:r w:rsidRPr="00BD4CE4">
              <w:rPr>
                <w:bCs/>
                <w:sz w:val="22"/>
                <w:szCs w:val="22"/>
              </w:rPr>
              <w:t>.</w:t>
            </w:r>
            <w:r w:rsidRPr="00BD4CE4">
              <w:rPr>
                <w:bCs/>
                <w:sz w:val="22"/>
                <w:szCs w:val="22"/>
                <w:lang w:val="az-Latn-AZ"/>
              </w:rPr>
              <w:t xml:space="preserve"> технологии, </w:t>
            </w:r>
            <w:r w:rsidRPr="00BD4CE4">
              <w:rPr>
                <w:bCs/>
                <w:sz w:val="22"/>
                <w:szCs w:val="22"/>
              </w:rPr>
              <w:t>М</w:t>
            </w:r>
            <w:r w:rsidRPr="00BD4CE4">
              <w:rPr>
                <w:bCs/>
                <w:sz w:val="22"/>
                <w:szCs w:val="22"/>
                <w:lang w:val="az-Latn-AZ"/>
              </w:rPr>
              <w:t>атер</w:t>
            </w:r>
            <w:r w:rsidRPr="00BD4CE4">
              <w:rPr>
                <w:bCs/>
                <w:sz w:val="22"/>
                <w:szCs w:val="22"/>
              </w:rPr>
              <w:t>.</w:t>
            </w:r>
            <w:r w:rsidRPr="00BD4CE4">
              <w:rPr>
                <w:bCs/>
                <w:sz w:val="22"/>
                <w:szCs w:val="22"/>
                <w:lang w:val="az-Latn-AZ"/>
              </w:rPr>
              <w:t xml:space="preserve"> II Всерос. </w:t>
            </w:r>
            <w:r w:rsidRPr="00BD4CE4">
              <w:rPr>
                <w:bCs/>
                <w:sz w:val="22"/>
                <w:szCs w:val="22"/>
              </w:rPr>
              <w:t>к</w:t>
            </w:r>
            <w:r w:rsidRPr="00BD4CE4">
              <w:rPr>
                <w:bCs/>
                <w:sz w:val="22"/>
                <w:szCs w:val="22"/>
                <w:lang w:val="az-Latn-AZ"/>
              </w:rPr>
              <w:t>онф. с межд</w:t>
            </w:r>
            <w:r w:rsidRPr="00BD4CE4">
              <w:rPr>
                <w:bCs/>
                <w:sz w:val="22"/>
                <w:szCs w:val="22"/>
              </w:rPr>
              <w:t>.</w:t>
            </w:r>
            <w:r w:rsidRPr="00BD4CE4">
              <w:rPr>
                <w:bCs/>
                <w:sz w:val="22"/>
                <w:szCs w:val="22"/>
                <w:lang w:val="az-Latn-AZ"/>
              </w:rPr>
              <w:t xml:space="preserve"> участием, г.Махачкала , 5-7 февраля 2021 г.,  c.13-15.</w:t>
            </w:r>
          </w:p>
        </w:tc>
        <w:tc>
          <w:tcPr>
            <w:tcW w:w="56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lang w:val="az-Latn-AZ"/>
              </w:rPr>
              <w:t>3</w:t>
            </w:r>
          </w:p>
        </w:tc>
      </w:tr>
      <w:tr w:rsidR="00BD4CE4" w:rsidRPr="00BD4CE4" w:rsidTr="00167F63">
        <w:trPr>
          <w:trHeight w:val="126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8"/>
              </w:numPr>
              <w:tabs>
                <w:tab w:val="left" w:pos="176"/>
              </w:tabs>
              <w:spacing w:before="0" w:beforeAutospacing="0" w:after="0" w:afterAutospacing="0"/>
              <w:ind w:left="0" w:right="-249" w:hanging="43"/>
              <w:contextualSpacing/>
              <w:jc w:val="center"/>
              <w:rPr>
                <w:b/>
                <w:sz w:val="22"/>
                <w:szCs w:val="22"/>
                <w:lang w:val="az-Latn-AZ" w:eastAsia="ru-RU"/>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az-Latn-AZ"/>
              </w:rPr>
              <w:t>H.M.Huseynov</w:t>
            </w:r>
          </w:p>
        </w:tc>
        <w:tc>
          <w:tcPr>
            <w:tcW w:w="2098" w:type="dxa"/>
            <w:tcBorders>
              <w:top w:val="single" w:sz="4" w:space="0" w:color="auto"/>
              <w:left w:val="single" w:sz="4" w:space="0" w:color="auto"/>
              <w:bottom w:val="single" w:sz="4" w:space="0" w:color="auto"/>
              <w:right w:val="single" w:sz="4" w:space="0" w:color="auto"/>
            </w:tcBorders>
          </w:tcPr>
          <w:p w:rsidR="00BD4CE4" w:rsidRPr="00BD4CE4" w:rsidRDefault="00BD4CE4">
            <w:pPr>
              <w:tabs>
                <w:tab w:val="left" w:pos="6078"/>
              </w:tabs>
              <w:rPr>
                <w:sz w:val="22"/>
                <w:szCs w:val="22"/>
                <w:lang w:val="az-Latn-AZ"/>
              </w:rPr>
            </w:pPr>
            <w:r w:rsidRPr="00BD4CE4">
              <w:rPr>
                <w:sz w:val="22"/>
                <w:szCs w:val="22"/>
                <w:lang w:val="az-Latn-AZ"/>
              </w:rPr>
              <w:t>Kəsilmə nöqtəsinə malik Şturm-Liuvill tənliyi üçün səpilmənin tərs məsələsi.</w:t>
            </w:r>
          </w:p>
          <w:p w:rsidR="00BD4CE4" w:rsidRPr="00BD4CE4" w:rsidRDefault="00BD4CE4">
            <w:pPr>
              <w:outlineLvl w:val="0"/>
              <w:rPr>
                <w:bCs/>
                <w:sz w:val="22"/>
                <w:szCs w:val="22"/>
                <w:lang w:val="az-Latn-AZ"/>
              </w:rPr>
            </w:pP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tabs>
                <w:tab w:val="left" w:pos="993"/>
              </w:tabs>
              <w:autoSpaceDE w:val="0"/>
              <w:autoSpaceDN w:val="0"/>
              <w:adjustRightInd w:val="0"/>
              <w:jc w:val="center"/>
              <w:rPr>
                <w:bCs/>
                <w:sz w:val="22"/>
                <w:szCs w:val="22"/>
                <w:lang w:val="az-Latn-AZ"/>
              </w:rPr>
            </w:pPr>
            <w:r w:rsidRPr="00BD4CE4">
              <w:rPr>
                <w:sz w:val="22"/>
                <w:szCs w:val="22"/>
                <w:lang w:val="az-Latn-AZ"/>
              </w:rPr>
              <w:t>Baki Biznes Universiteti.Ümumilli lider Heydər Əliyevin anadan olmasının  98 illiyinə həsr olunmuş elmi konfrans tezisləri.səh 239-240.Bakı 2021.</w:t>
            </w:r>
          </w:p>
        </w:tc>
        <w:tc>
          <w:tcPr>
            <w:tcW w:w="56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lang w:val="az-Latn-AZ"/>
              </w:rPr>
              <w:t>2</w:t>
            </w:r>
          </w:p>
        </w:tc>
      </w:tr>
      <w:tr w:rsidR="00BD4CE4" w:rsidRPr="00BD4CE4" w:rsidTr="00167F63">
        <w:trPr>
          <w:trHeight w:val="126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8"/>
              </w:numPr>
              <w:tabs>
                <w:tab w:val="left" w:pos="176"/>
              </w:tabs>
              <w:spacing w:before="0" w:beforeAutospacing="0" w:after="0" w:afterAutospacing="0"/>
              <w:ind w:left="0" w:right="-249" w:hanging="43"/>
              <w:contextualSpacing/>
              <w:jc w:val="center"/>
              <w:rPr>
                <w:b/>
                <w:sz w:val="22"/>
                <w:szCs w:val="22"/>
                <w:lang w:val="az-Latn-AZ" w:eastAsia="ru-RU"/>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bCs/>
                <w:sz w:val="22"/>
                <w:szCs w:val="22"/>
                <w:lang w:val="az-Latn-AZ"/>
              </w:rPr>
            </w:pPr>
            <w:bookmarkStart w:id="5" w:name="_Hlk74566581"/>
            <w:r w:rsidRPr="00BD4CE4">
              <w:rPr>
                <w:sz w:val="22"/>
                <w:szCs w:val="22"/>
                <w:lang w:val="az-Latn-AZ"/>
              </w:rPr>
              <w:t>Г.И.Асланов</w:t>
            </w:r>
            <w:bookmarkEnd w:id="5"/>
            <w:r w:rsidRPr="00BD4CE4">
              <w:rPr>
                <w:sz w:val="22"/>
                <w:szCs w:val="22"/>
                <w:lang w:val="az-Latn-AZ"/>
              </w:rPr>
              <w:t xml:space="preserve"> Г.М.Эйвазлы</w:t>
            </w:r>
          </w:p>
        </w:tc>
        <w:tc>
          <w:tcPr>
            <w:tcW w:w="2098"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bookmarkStart w:id="6" w:name="_Hlk74566678"/>
            <w:r w:rsidRPr="00BD4CE4">
              <w:rPr>
                <w:sz w:val="22"/>
                <w:szCs w:val="22"/>
                <w:lang w:val="az-Latn-AZ"/>
              </w:rPr>
              <w:t>О корр</w:t>
            </w:r>
            <w:r w:rsidRPr="00BD4CE4">
              <w:rPr>
                <w:sz w:val="22"/>
                <w:szCs w:val="22"/>
              </w:rPr>
              <w:t xml:space="preserve">ектной разрешимости </w:t>
            </w:r>
            <w:bookmarkEnd w:id="6"/>
            <w:r w:rsidRPr="00BD4CE4">
              <w:rPr>
                <w:sz w:val="22"/>
                <w:szCs w:val="22"/>
              </w:rPr>
              <w:t xml:space="preserve">одной краевой задачи для однородного </w:t>
            </w:r>
            <w:bookmarkStart w:id="7" w:name="_Hlk74733157"/>
            <w:r w:rsidRPr="00BD4CE4">
              <w:rPr>
                <w:sz w:val="22"/>
                <w:szCs w:val="22"/>
              </w:rPr>
              <w:t xml:space="preserve">оператор-но дифференциального </w:t>
            </w:r>
            <w:bookmarkEnd w:id="7"/>
            <w:r w:rsidRPr="00BD4CE4">
              <w:rPr>
                <w:sz w:val="22"/>
                <w:szCs w:val="22"/>
              </w:rPr>
              <w:t xml:space="preserve">уравнения четвертого порядка </w:t>
            </w:r>
            <w:r w:rsidRPr="00BD4CE4">
              <w:rPr>
                <w:sz w:val="22"/>
                <w:szCs w:val="22"/>
              </w:rPr>
              <w:lastRenderedPageBreak/>
              <w:t>в гильбертовом пространстве.</w:t>
            </w:r>
          </w:p>
        </w:tc>
        <w:tc>
          <w:tcPr>
            <w:tcW w:w="2297" w:type="dxa"/>
            <w:tcBorders>
              <w:top w:val="single" w:sz="4" w:space="0" w:color="auto"/>
              <w:left w:val="single" w:sz="4" w:space="0" w:color="auto"/>
              <w:bottom w:val="single" w:sz="4" w:space="0" w:color="auto"/>
              <w:right w:val="single" w:sz="4" w:space="0" w:color="auto"/>
            </w:tcBorders>
          </w:tcPr>
          <w:p w:rsidR="00BD4CE4" w:rsidRPr="00BD4CE4" w:rsidRDefault="00BD4CE4">
            <w:pPr>
              <w:jc w:val="center"/>
              <w:rPr>
                <w:sz w:val="22"/>
                <w:szCs w:val="22"/>
                <w:lang w:val="az-Latn-AZ"/>
              </w:rPr>
            </w:pPr>
            <w:r w:rsidRPr="00BD4CE4">
              <w:rPr>
                <w:sz w:val="22"/>
                <w:szCs w:val="22"/>
              </w:rPr>
              <w:lastRenderedPageBreak/>
              <w:t xml:space="preserve">Актуальные проблемы матем. и инфор. технологии, Матер. </w:t>
            </w:r>
            <w:r w:rsidRPr="00BD4CE4">
              <w:rPr>
                <w:sz w:val="22"/>
                <w:szCs w:val="22"/>
                <w:lang w:val="en-US"/>
              </w:rPr>
              <w:t>II</w:t>
            </w:r>
            <w:r w:rsidRPr="00BD4CE4">
              <w:rPr>
                <w:sz w:val="22"/>
                <w:szCs w:val="22"/>
              </w:rPr>
              <w:t xml:space="preserve"> Всероссийской конф. с межд. участием, г.Махачкала , 5-7 февраля 2021 г.,</w:t>
            </w:r>
            <w:r w:rsidRPr="00BD4CE4">
              <w:rPr>
                <w:sz w:val="22"/>
                <w:szCs w:val="22"/>
                <w:lang w:val="az-Latn-AZ"/>
              </w:rPr>
              <w:t xml:space="preserve">  </w:t>
            </w:r>
            <w:r w:rsidRPr="00BD4CE4">
              <w:rPr>
                <w:sz w:val="22"/>
                <w:szCs w:val="22"/>
                <w:lang w:val="en-US"/>
              </w:rPr>
              <w:t>c</w:t>
            </w:r>
            <w:r w:rsidRPr="00BD4CE4">
              <w:rPr>
                <w:sz w:val="22"/>
                <w:szCs w:val="22"/>
                <w:lang w:val="az-Latn-AZ"/>
              </w:rPr>
              <w:t>.</w:t>
            </w:r>
            <w:r w:rsidRPr="00BD4CE4">
              <w:rPr>
                <w:sz w:val="22"/>
                <w:szCs w:val="22"/>
              </w:rPr>
              <w:t>25-27</w:t>
            </w:r>
            <w:r w:rsidRPr="00BD4CE4">
              <w:rPr>
                <w:sz w:val="22"/>
                <w:szCs w:val="22"/>
                <w:lang w:val="az-Latn-AZ"/>
              </w:rPr>
              <w:t>.</w:t>
            </w:r>
          </w:p>
          <w:p w:rsidR="00BD4CE4" w:rsidRPr="00BD4CE4" w:rsidRDefault="00BD4CE4">
            <w:pPr>
              <w:tabs>
                <w:tab w:val="left" w:pos="993"/>
              </w:tabs>
              <w:autoSpaceDE w:val="0"/>
              <w:autoSpaceDN w:val="0"/>
              <w:adjustRightInd w:val="0"/>
              <w:jc w:val="center"/>
              <w:rPr>
                <w:bCs/>
                <w:sz w:val="22"/>
                <w:szCs w:val="22"/>
                <w:lang w:val="az-Latn-AZ"/>
              </w:rPr>
            </w:pPr>
          </w:p>
        </w:tc>
        <w:tc>
          <w:tcPr>
            <w:tcW w:w="56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lang w:val="az-Latn-AZ"/>
              </w:rPr>
              <w:lastRenderedPageBreak/>
              <w:t>3</w:t>
            </w:r>
          </w:p>
        </w:tc>
      </w:tr>
      <w:tr w:rsidR="00BD4CE4" w:rsidRPr="00BD4CE4" w:rsidTr="00167F63">
        <w:trPr>
          <w:trHeight w:val="126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8"/>
              </w:numPr>
              <w:tabs>
                <w:tab w:val="left" w:pos="176"/>
              </w:tabs>
              <w:spacing w:before="0" w:beforeAutospacing="0" w:after="0" w:afterAutospacing="0"/>
              <w:ind w:left="0" w:right="-249" w:hanging="43"/>
              <w:contextualSpacing/>
              <w:jc w:val="center"/>
              <w:rPr>
                <w:b/>
                <w:sz w:val="22"/>
                <w:szCs w:val="22"/>
                <w:lang w:val="az-Latn-AZ" w:eastAsia="ru-RU"/>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both"/>
              <w:rPr>
                <w:bCs/>
                <w:sz w:val="22"/>
                <w:szCs w:val="22"/>
              </w:rPr>
            </w:pPr>
            <w:r w:rsidRPr="00BD4CE4">
              <w:rPr>
                <w:sz w:val="22"/>
                <w:szCs w:val="22"/>
              </w:rPr>
              <w:t xml:space="preserve"> Г.И.Асланов Р.Ф.Гатамова</w:t>
            </w:r>
          </w:p>
        </w:tc>
        <w:tc>
          <w:tcPr>
            <w:tcW w:w="2098" w:type="dxa"/>
            <w:tcBorders>
              <w:top w:val="single" w:sz="4" w:space="0" w:color="auto"/>
              <w:left w:val="single" w:sz="4" w:space="0" w:color="auto"/>
              <w:bottom w:val="single" w:sz="4" w:space="0" w:color="auto"/>
              <w:right w:val="single" w:sz="4" w:space="0" w:color="auto"/>
            </w:tcBorders>
          </w:tcPr>
          <w:p w:rsidR="00BD4CE4" w:rsidRPr="00BD4CE4" w:rsidRDefault="00BD4CE4">
            <w:pPr>
              <w:rPr>
                <w:sz w:val="22"/>
                <w:szCs w:val="22"/>
              </w:rPr>
            </w:pPr>
            <w:r w:rsidRPr="00BD4CE4">
              <w:rPr>
                <w:sz w:val="22"/>
                <w:szCs w:val="22"/>
              </w:rPr>
              <w:t xml:space="preserve">О корректной разрешимости одного класса операторно дифференциальных уравнений второго порядка с частными производными во всем пространстве. </w:t>
            </w:r>
          </w:p>
          <w:p w:rsidR="00BD4CE4" w:rsidRPr="00BD4CE4" w:rsidRDefault="00BD4CE4">
            <w:pPr>
              <w:pStyle w:val="a5"/>
              <w:tabs>
                <w:tab w:val="left" w:pos="0"/>
              </w:tabs>
              <w:spacing w:after="0"/>
              <w:rPr>
                <w:bCs/>
                <w:sz w:val="22"/>
                <w:szCs w:val="22"/>
                <w:lang w:val="ru-RU"/>
              </w:rPr>
            </w:pPr>
          </w:p>
        </w:tc>
        <w:tc>
          <w:tcPr>
            <w:tcW w:w="2297" w:type="dxa"/>
            <w:tcBorders>
              <w:top w:val="single" w:sz="4" w:space="0" w:color="auto"/>
              <w:left w:val="single" w:sz="4" w:space="0" w:color="auto"/>
              <w:bottom w:val="single" w:sz="4" w:space="0" w:color="auto"/>
              <w:right w:val="single" w:sz="4" w:space="0" w:color="auto"/>
            </w:tcBorders>
          </w:tcPr>
          <w:p w:rsidR="00BD4CE4" w:rsidRPr="00BD4CE4" w:rsidRDefault="00BD4CE4">
            <w:pPr>
              <w:jc w:val="center"/>
              <w:rPr>
                <w:sz w:val="22"/>
                <w:szCs w:val="22"/>
                <w:lang w:val="az-Latn-AZ"/>
              </w:rPr>
            </w:pPr>
            <w:r w:rsidRPr="00BD4CE4">
              <w:rPr>
                <w:sz w:val="22"/>
                <w:szCs w:val="22"/>
              </w:rPr>
              <w:t xml:space="preserve">Актуальные проблемы матем. и инфор. технологии, Матер. </w:t>
            </w:r>
            <w:r w:rsidRPr="00BD4CE4">
              <w:rPr>
                <w:sz w:val="22"/>
                <w:szCs w:val="22"/>
                <w:lang w:val="en-US"/>
              </w:rPr>
              <w:t>II</w:t>
            </w:r>
            <w:r w:rsidRPr="00BD4CE4">
              <w:rPr>
                <w:sz w:val="22"/>
                <w:szCs w:val="22"/>
              </w:rPr>
              <w:t xml:space="preserve"> Всероссийской конф. с межд. участием, г.Махачкала , 5-7 февраля 2021 г.,</w:t>
            </w:r>
            <w:r w:rsidRPr="00BD4CE4">
              <w:rPr>
                <w:sz w:val="22"/>
                <w:szCs w:val="22"/>
                <w:lang w:val="az-Latn-AZ"/>
              </w:rPr>
              <w:t xml:space="preserve">  </w:t>
            </w:r>
            <w:r w:rsidRPr="00BD4CE4">
              <w:rPr>
                <w:sz w:val="22"/>
                <w:szCs w:val="22"/>
                <w:lang w:val="en-US"/>
              </w:rPr>
              <w:t>c</w:t>
            </w:r>
            <w:r w:rsidRPr="00BD4CE4">
              <w:rPr>
                <w:sz w:val="22"/>
                <w:szCs w:val="22"/>
                <w:lang w:val="az-Latn-AZ"/>
              </w:rPr>
              <w:t>.</w:t>
            </w:r>
            <w:r w:rsidRPr="00BD4CE4">
              <w:rPr>
                <w:sz w:val="22"/>
                <w:szCs w:val="22"/>
              </w:rPr>
              <w:t>25-27</w:t>
            </w:r>
            <w:r w:rsidRPr="00BD4CE4">
              <w:rPr>
                <w:sz w:val="22"/>
                <w:szCs w:val="22"/>
                <w:lang w:val="az-Latn-AZ"/>
              </w:rPr>
              <w:t>.</w:t>
            </w:r>
          </w:p>
          <w:p w:rsidR="00BD4CE4" w:rsidRPr="00BD4CE4" w:rsidRDefault="00BD4CE4">
            <w:pPr>
              <w:tabs>
                <w:tab w:val="left" w:pos="993"/>
              </w:tabs>
              <w:autoSpaceDE w:val="0"/>
              <w:autoSpaceDN w:val="0"/>
              <w:adjustRightInd w:val="0"/>
              <w:jc w:val="center"/>
              <w:rPr>
                <w:bCs/>
                <w:sz w:val="22"/>
                <w:szCs w:val="22"/>
                <w:lang w:val="az-Latn-AZ"/>
              </w:rPr>
            </w:pPr>
          </w:p>
        </w:tc>
        <w:tc>
          <w:tcPr>
            <w:tcW w:w="56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lang w:val="az-Latn-AZ"/>
              </w:rPr>
              <w:t>3</w:t>
            </w:r>
          </w:p>
        </w:tc>
      </w:tr>
      <w:tr w:rsidR="00BD4CE4" w:rsidRPr="00BD4CE4" w:rsidTr="00167F63">
        <w:trPr>
          <w:trHeight w:val="126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8"/>
              </w:numPr>
              <w:tabs>
                <w:tab w:val="left" w:pos="176"/>
              </w:tabs>
              <w:spacing w:before="0" w:beforeAutospacing="0" w:after="0" w:afterAutospacing="0"/>
              <w:ind w:left="0" w:right="-249" w:hanging="43"/>
              <w:contextualSpacing/>
              <w:jc w:val="center"/>
              <w:rPr>
                <w:b/>
                <w:sz w:val="22"/>
                <w:szCs w:val="22"/>
                <w:lang w:val="az-Latn-AZ" w:eastAsia="ru-RU"/>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rPr>
            </w:pPr>
            <w:r w:rsidRPr="00BD4CE4">
              <w:rPr>
                <w:sz w:val="22"/>
                <w:szCs w:val="22"/>
              </w:rPr>
              <w:t>Курбанов В.М Исмайлова А.И</w:t>
            </w:r>
          </w:p>
        </w:tc>
        <w:tc>
          <w:tcPr>
            <w:tcW w:w="2098" w:type="dxa"/>
            <w:tcBorders>
              <w:top w:val="single" w:sz="4" w:space="0" w:color="auto"/>
              <w:left w:val="single" w:sz="4" w:space="0" w:color="auto"/>
              <w:bottom w:val="single" w:sz="4" w:space="0" w:color="auto"/>
              <w:right w:val="single" w:sz="4" w:space="0" w:color="auto"/>
            </w:tcBorders>
          </w:tcPr>
          <w:p w:rsidR="00BD4CE4" w:rsidRPr="00BD4CE4" w:rsidRDefault="00BD4CE4">
            <w:pPr>
              <w:rPr>
                <w:sz w:val="22"/>
                <w:szCs w:val="22"/>
              </w:rPr>
            </w:pPr>
            <w:r w:rsidRPr="00BD4CE4">
              <w:rPr>
                <w:sz w:val="22"/>
                <w:szCs w:val="22"/>
              </w:rPr>
              <w:t>Оценка скорости равнос</w:t>
            </w:r>
            <w:r w:rsidRPr="00BD4CE4">
              <w:rPr>
                <w:sz w:val="22"/>
                <w:szCs w:val="22"/>
                <w:lang w:val="en-US"/>
              </w:rPr>
              <w:t>x</w:t>
            </w:r>
            <w:r w:rsidRPr="00BD4CE4">
              <w:rPr>
                <w:sz w:val="22"/>
                <w:szCs w:val="22"/>
              </w:rPr>
              <w:t xml:space="preserve">одимости для одномерного оператора Шредингера с потенциалом из класса </w:t>
            </w:r>
            <w:r w:rsidRPr="00BD4CE4">
              <w:rPr>
                <w:sz w:val="22"/>
                <w:szCs w:val="22"/>
                <w:lang w:val="az-Latn-AZ"/>
              </w:rPr>
              <w:t xml:space="preserve"> </w:t>
            </w:r>
            <m:oMath>
              <m:sSub>
                <m:sSubPr>
                  <m:ctrlPr>
                    <w:rPr>
                      <w:rFonts w:ascii="Cambria Math" w:hAnsi="Cambria Math"/>
                      <w:i/>
                      <w:sz w:val="22"/>
                      <w:szCs w:val="22"/>
                    </w:rPr>
                  </m:ctrlPr>
                </m:sSubPr>
                <m:e>
                  <m:r>
                    <w:rPr>
                      <w:rFonts w:ascii="Cambria Math" w:hAnsi="Cambria Math"/>
                      <w:sz w:val="22"/>
                      <w:szCs w:val="22"/>
                    </w:rPr>
                    <m:t>L</m:t>
                  </m:r>
                </m:e>
                <m:sub>
                  <m:r>
                    <w:rPr>
                      <w:rFonts w:ascii="Cambria Math" w:hAnsi="Cambria Math"/>
                      <w:sz w:val="22"/>
                      <w:szCs w:val="22"/>
                    </w:rPr>
                    <m:t>r</m:t>
                  </m:r>
                </m:sub>
              </m:sSub>
            </m:oMath>
            <w:r w:rsidRPr="00BD4CE4">
              <w:rPr>
                <w:sz w:val="22"/>
                <w:szCs w:val="22"/>
                <w:lang w:val="az-Latn-AZ"/>
              </w:rPr>
              <w:t xml:space="preserve"> </w:t>
            </w:r>
            <w:r w:rsidRPr="00BD4CE4">
              <w:rPr>
                <w:sz w:val="22"/>
                <w:szCs w:val="22"/>
              </w:rPr>
              <w:t xml:space="preserve">, r &gt; 1. </w:t>
            </w:r>
          </w:p>
          <w:p w:rsidR="00BD4CE4" w:rsidRPr="00BD4CE4" w:rsidRDefault="00BD4CE4">
            <w:pPr>
              <w:pStyle w:val="a5"/>
              <w:tabs>
                <w:tab w:val="left" w:pos="0"/>
              </w:tabs>
              <w:spacing w:after="0"/>
              <w:rPr>
                <w:bCs/>
                <w:color w:val="000000"/>
                <w:sz w:val="22"/>
                <w:szCs w:val="22"/>
                <w:lang w:val="ru-RU"/>
              </w:rPr>
            </w:pP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rPr>
            </w:pPr>
            <w:r w:rsidRPr="00BD4CE4">
              <w:rPr>
                <w:sz w:val="22"/>
                <w:szCs w:val="22"/>
                <w:lang w:val="en-US"/>
              </w:rPr>
              <w:t>C</w:t>
            </w:r>
            <w:r w:rsidRPr="00BD4CE4">
              <w:rPr>
                <w:sz w:val="22"/>
                <w:szCs w:val="22"/>
              </w:rPr>
              <w:t>овременные методы теории краевых задач. Матер. Межд. конф. Воронежская весенняя матем. школа Пон</w:t>
            </w:r>
            <w:r w:rsidRPr="00BD4CE4">
              <w:rPr>
                <w:sz w:val="22"/>
                <w:szCs w:val="22"/>
              </w:rPr>
              <w:softHyphen/>
              <w:t>тря</w:t>
            </w:r>
            <w:r w:rsidRPr="00BD4CE4">
              <w:rPr>
                <w:sz w:val="22"/>
                <w:szCs w:val="22"/>
              </w:rPr>
              <w:softHyphen/>
              <w:t>гин</w:t>
            </w:r>
            <w:r w:rsidRPr="00BD4CE4">
              <w:rPr>
                <w:sz w:val="22"/>
                <w:szCs w:val="22"/>
              </w:rPr>
              <w:softHyphen/>
              <w:t>ские чтения—XXXII, посв. памяти Александра Дмитриевича Баева</w:t>
            </w:r>
          </w:p>
          <w:p w:rsidR="00BD4CE4" w:rsidRPr="00BD4CE4" w:rsidRDefault="00BD4CE4">
            <w:pPr>
              <w:jc w:val="center"/>
              <w:rPr>
                <w:rFonts w:eastAsia="ArialUnicodeMS"/>
                <w:sz w:val="22"/>
                <w:szCs w:val="22"/>
                <w:lang w:val="az-Latn-AZ"/>
              </w:rPr>
            </w:pPr>
            <w:r w:rsidRPr="00BD4CE4">
              <w:rPr>
                <w:sz w:val="22"/>
                <w:szCs w:val="22"/>
              </w:rPr>
              <w:t xml:space="preserve"> (3–9 мая 2021 г). стр.158-160.</w:t>
            </w:r>
          </w:p>
        </w:tc>
        <w:tc>
          <w:tcPr>
            <w:tcW w:w="56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lang w:val="az-Latn-AZ"/>
              </w:rPr>
              <w:t>3</w:t>
            </w:r>
          </w:p>
        </w:tc>
      </w:tr>
      <w:tr w:rsidR="00BD4CE4" w:rsidRPr="00BD4CE4" w:rsidTr="00167F63">
        <w:trPr>
          <w:trHeight w:val="126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8"/>
              </w:numPr>
              <w:tabs>
                <w:tab w:val="left" w:pos="176"/>
              </w:tabs>
              <w:spacing w:before="0" w:beforeAutospacing="0" w:after="0" w:afterAutospacing="0"/>
              <w:ind w:left="0" w:right="-249" w:hanging="43"/>
              <w:contextualSpacing/>
              <w:jc w:val="center"/>
              <w:rPr>
                <w:b/>
                <w:sz w:val="22"/>
                <w:szCs w:val="22"/>
                <w:lang w:val="az-Latn-AZ" w:eastAsia="ru-RU"/>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both"/>
              <w:rPr>
                <w:bCs/>
                <w:sz w:val="22"/>
                <w:szCs w:val="22"/>
                <w:lang w:val="az-Latn-AZ"/>
              </w:rPr>
            </w:pPr>
            <w:r w:rsidRPr="00BD4CE4">
              <w:rPr>
                <w:bCs/>
                <w:sz w:val="22"/>
                <w:szCs w:val="22"/>
                <w:lang w:val="az-Latn-AZ"/>
              </w:rPr>
              <w:t xml:space="preserve">И.М. Набиев, Л.И. Маммадова, Ч.Г. Рзаева. </w:t>
            </w:r>
          </w:p>
        </w:tc>
        <w:tc>
          <w:tcPr>
            <w:tcW w:w="2098" w:type="dxa"/>
            <w:tcBorders>
              <w:top w:val="single" w:sz="4" w:space="0" w:color="auto"/>
              <w:left w:val="single" w:sz="4" w:space="0" w:color="auto"/>
              <w:bottom w:val="single" w:sz="4" w:space="0" w:color="auto"/>
              <w:right w:val="single" w:sz="4" w:space="0" w:color="auto"/>
            </w:tcBorders>
          </w:tcPr>
          <w:p w:rsidR="00BD4CE4" w:rsidRPr="00BD4CE4" w:rsidRDefault="00BD4CE4">
            <w:pPr>
              <w:jc w:val="both"/>
              <w:rPr>
                <w:bCs/>
                <w:sz w:val="22"/>
                <w:szCs w:val="22"/>
                <w:lang w:val="az-Latn-AZ"/>
              </w:rPr>
            </w:pPr>
            <w:r w:rsidRPr="00BD4CE4">
              <w:rPr>
                <w:bCs/>
                <w:sz w:val="22"/>
                <w:szCs w:val="22"/>
                <w:lang w:val="az-Latn-AZ"/>
              </w:rPr>
              <w:t>Единственность  решения обратной задачи для оператора Штурма-Лиувилля с полураспадающимися граничными условиями</w:t>
            </w:r>
            <w:r w:rsidRPr="00BD4CE4">
              <w:rPr>
                <w:bCs/>
                <w:sz w:val="22"/>
                <w:szCs w:val="22"/>
              </w:rPr>
              <w:t>.</w:t>
            </w:r>
            <w:r w:rsidRPr="00BD4CE4">
              <w:rPr>
                <w:bCs/>
                <w:sz w:val="22"/>
                <w:szCs w:val="22"/>
                <w:lang w:val="az-Latn-AZ"/>
              </w:rPr>
              <w:t xml:space="preserve"> </w:t>
            </w:r>
          </w:p>
          <w:p w:rsidR="00BD4CE4" w:rsidRPr="00BD4CE4" w:rsidRDefault="00BD4CE4" w:rsidP="00167F63">
            <w:pPr>
              <w:jc w:val="both"/>
              <w:rPr>
                <w:bCs/>
                <w:sz w:val="22"/>
                <w:szCs w:val="22"/>
                <w:lang w:val="az-Latn-AZ"/>
              </w:rPr>
            </w:pPr>
            <w:r w:rsidRPr="00BD4CE4">
              <w:rPr>
                <w:bCs/>
                <w:sz w:val="22"/>
                <w:szCs w:val="22"/>
                <w:lang w:val="az-Latn-AZ"/>
              </w:rPr>
              <w:t xml:space="preserve">                                   </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bCs/>
                <w:sz w:val="22"/>
                <w:szCs w:val="22"/>
                <w:lang w:val="az-Latn-AZ"/>
              </w:rPr>
            </w:pPr>
            <w:r w:rsidRPr="00BD4CE4">
              <w:rPr>
                <w:bCs/>
                <w:sz w:val="22"/>
                <w:szCs w:val="22"/>
                <w:lang w:val="az-Latn-AZ"/>
              </w:rPr>
              <w:t>XI Межд</w:t>
            </w:r>
            <w:r w:rsidRPr="00BD4CE4">
              <w:rPr>
                <w:bCs/>
                <w:sz w:val="22"/>
                <w:szCs w:val="22"/>
              </w:rPr>
              <w:t>.</w:t>
            </w:r>
            <w:r w:rsidRPr="00BD4CE4">
              <w:rPr>
                <w:bCs/>
                <w:sz w:val="22"/>
                <w:szCs w:val="22"/>
                <w:lang w:val="az-Latn-AZ"/>
              </w:rPr>
              <w:t xml:space="preserve"> молодежная научно-практ</w:t>
            </w:r>
            <w:r w:rsidRPr="00BD4CE4">
              <w:rPr>
                <w:bCs/>
                <w:sz w:val="22"/>
                <w:szCs w:val="22"/>
              </w:rPr>
              <w:t>.</w:t>
            </w:r>
            <w:r w:rsidRPr="00BD4CE4">
              <w:rPr>
                <w:bCs/>
                <w:sz w:val="22"/>
                <w:szCs w:val="22"/>
                <w:lang w:val="az-Latn-AZ"/>
              </w:rPr>
              <w:t xml:space="preserve"> </w:t>
            </w:r>
            <w:r w:rsidRPr="00BD4CE4">
              <w:rPr>
                <w:bCs/>
                <w:sz w:val="22"/>
                <w:szCs w:val="22"/>
              </w:rPr>
              <w:t>к</w:t>
            </w:r>
            <w:r w:rsidRPr="00BD4CE4">
              <w:rPr>
                <w:bCs/>
                <w:sz w:val="22"/>
                <w:szCs w:val="22"/>
                <w:lang w:val="az-Latn-AZ"/>
              </w:rPr>
              <w:t>онф</w:t>
            </w:r>
            <w:r w:rsidRPr="00BD4CE4">
              <w:rPr>
                <w:bCs/>
                <w:sz w:val="22"/>
                <w:szCs w:val="22"/>
              </w:rPr>
              <w:t>.</w:t>
            </w:r>
            <w:r w:rsidRPr="00BD4CE4">
              <w:rPr>
                <w:bCs/>
                <w:sz w:val="22"/>
                <w:szCs w:val="22"/>
                <w:lang w:val="az-Latn-AZ"/>
              </w:rPr>
              <w:t xml:space="preserve"> «Математическое моделирование процессов и систем», 10 - 12 ноября 2021, г.ст. 163-165. Стерлитамак, г. Уфа.</w:t>
            </w:r>
          </w:p>
        </w:tc>
        <w:tc>
          <w:tcPr>
            <w:tcW w:w="56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rPr>
            </w:pPr>
            <w:r w:rsidRPr="00BD4CE4">
              <w:rPr>
                <w:sz w:val="22"/>
                <w:szCs w:val="22"/>
              </w:rPr>
              <w:t>3</w:t>
            </w:r>
          </w:p>
        </w:tc>
      </w:tr>
      <w:tr w:rsidR="00BD4CE4" w:rsidRPr="00BD4CE4" w:rsidTr="00167F63">
        <w:trPr>
          <w:trHeight w:val="126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8"/>
              </w:numPr>
              <w:tabs>
                <w:tab w:val="left" w:pos="176"/>
              </w:tabs>
              <w:spacing w:before="0" w:beforeAutospacing="0" w:after="0" w:afterAutospacing="0"/>
              <w:ind w:left="0" w:right="-249" w:hanging="43"/>
              <w:contextualSpacing/>
              <w:jc w:val="center"/>
              <w:rPr>
                <w:b/>
                <w:sz w:val="22"/>
                <w:szCs w:val="22"/>
                <w:lang w:val="az-Latn-AZ" w:eastAsia="ru-RU"/>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pStyle w:val="a5"/>
              <w:widowControl w:val="0"/>
              <w:tabs>
                <w:tab w:val="left" w:pos="317"/>
              </w:tabs>
              <w:spacing w:after="0"/>
              <w:rPr>
                <w:sz w:val="22"/>
                <w:szCs w:val="22"/>
                <w:lang w:val="az-Latn-AZ"/>
              </w:rPr>
            </w:pPr>
            <w:r w:rsidRPr="00BD4CE4">
              <w:rPr>
                <w:bCs/>
                <w:sz w:val="22"/>
                <w:szCs w:val="22"/>
                <w:lang w:val="az-Latn-AZ"/>
              </w:rPr>
              <w:t>Ibrahim Nabiev Chinara Rzayeva</w:t>
            </w:r>
          </w:p>
        </w:tc>
        <w:tc>
          <w:tcPr>
            <w:tcW w:w="2098" w:type="dxa"/>
            <w:tcBorders>
              <w:top w:val="single" w:sz="4" w:space="0" w:color="auto"/>
              <w:left w:val="single" w:sz="4" w:space="0" w:color="auto"/>
              <w:bottom w:val="single" w:sz="4" w:space="0" w:color="auto"/>
              <w:right w:val="single" w:sz="4" w:space="0" w:color="auto"/>
            </w:tcBorders>
          </w:tcPr>
          <w:p w:rsidR="00BD4CE4" w:rsidRPr="00BD4CE4" w:rsidRDefault="00BD4CE4">
            <w:pPr>
              <w:rPr>
                <w:bCs/>
                <w:sz w:val="22"/>
                <w:szCs w:val="22"/>
                <w:lang w:val="az-Latn-AZ"/>
              </w:rPr>
            </w:pPr>
            <w:r w:rsidRPr="00BD4CE4">
              <w:rPr>
                <w:bCs/>
                <w:sz w:val="22"/>
                <w:szCs w:val="22"/>
                <w:lang w:val="az-Latn-AZ"/>
              </w:rPr>
              <w:t>The inverse problem for the Sturm-Liouville operator with semi-separated boundary conditions.</w:t>
            </w:r>
          </w:p>
          <w:p w:rsidR="00BD4CE4" w:rsidRPr="00BD4CE4" w:rsidRDefault="00BD4CE4">
            <w:pPr>
              <w:tabs>
                <w:tab w:val="left" w:pos="210"/>
              </w:tabs>
              <w:rPr>
                <w:sz w:val="22"/>
                <w:szCs w:val="22"/>
                <w:lang w:val="az-Latn-AZ"/>
              </w:rPr>
            </w:pP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bCs/>
                <w:sz w:val="22"/>
                <w:szCs w:val="22"/>
                <w:lang w:val="az-Latn-AZ"/>
              </w:rPr>
              <w:t>Inter</w:t>
            </w:r>
            <w:r w:rsidRPr="00BD4CE4">
              <w:rPr>
                <w:bCs/>
                <w:sz w:val="22"/>
                <w:szCs w:val="22"/>
                <w:lang w:val="en-US"/>
              </w:rPr>
              <w:t>.</w:t>
            </w:r>
            <w:r w:rsidRPr="00BD4CE4">
              <w:rPr>
                <w:bCs/>
                <w:sz w:val="22"/>
                <w:szCs w:val="22"/>
                <w:lang w:val="az-Latn-AZ"/>
              </w:rPr>
              <w:t xml:space="preserve"> Black Sea coastline countries scientific research symposium – VI, Abstracts Book, April 28-30, 2021/ Giresun,  Turkey,  p. 161. </w:t>
            </w:r>
          </w:p>
        </w:tc>
        <w:tc>
          <w:tcPr>
            <w:tcW w:w="56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en-US"/>
              </w:rPr>
            </w:pPr>
            <w:r w:rsidRPr="00BD4CE4">
              <w:rPr>
                <w:sz w:val="22"/>
                <w:szCs w:val="22"/>
                <w:lang w:val="az-Latn-AZ"/>
              </w:rPr>
              <w:t>1</w:t>
            </w:r>
          </w:p>
        </w:tc>
      </w:tr>
      <w:tr w:rsidR="00BD4CE4" w:rsidRPr="00BD4CE4" w:rsidTr="00167F63">
        <w:trPr>
          <w:trHeight w:val="1264"/>
        </w:trPr>
        <w:tc>
          <w:tcPr>
            <w:tcW w:w="568" w:type="dxa"/>
            <w:tcBorders>
              <w:top w:val="single" w:sz="4" w:space="0" w:color="auto"/>
              <w:left w:val="single" w:sz="4" w:space="0" w:color="auto"/>
              <w:bottom w:val="single" w:sz="4" w:space="0" w:color="auto"/>
              <w:right w:val="single" w:sz="4" w:space="0" w:color="auto"/>
            </w:tcBorders>
            <w:hideMark/>
          </w:tcPr>
          <w:p w:rsidR="00BD4CE4" w:rsidRPr="00BD4CE4" w:rsidRDefault="00BD4CE4" w:rsidP="00C97BF1">
            <w:pPr>
              <w:pStyle w:val="a5"/>
              <w:numPr>
                <w:ilvl w:val="0"/>
                <w:numId w:val="28"/>
              </w:numPr>
              <w:tabs>
                <w:tab w:val="left" w:pos="176"/>
              </w:tabs>
              <w:spacing w:before="0" w:beforeAutospacing="0" w:after="0" w:afterAutospacing="0"/>
              <w:ind w:left="0" w:right="-249" w:hanging="43"/>
              <w:contextualSpacing/>
              <w:jc w:val="center"/>
              <w:rPr>
                <w:b/>
                <w:sz w:val="22"/>
                <w:szCs w:val="22"/>
                <w:lang w:val="az-Latn-AZ" w:eastAsia="ru-RU"/>
              </w:rPr>
            </w:pPr>
            <w:r w:rsidRPr="00BD4CE4">
              <w:rPr>
                <w:b/>
                <w:sz w:val="22"/>
                <w:szCs w:val="22"/>
                <w:lang w:val="az-Latn-AZ" w:eastAsia="ru-RU"/>
              </w:rPr>
              <w:t>N</w:t>
            </w: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pStyle w:val="a5"/>
              <w:widowControl w:val="0"/>
              <w:tabs>
                <w:tab w:val="left" w:pos="317"/>
              </w:tabs>
              <w:spacing w:after="0"/>
              <w:rPr>
                <w:bCs/>
                <w:sz w:val="22"/>
                <w:szCs w:val="22"/>
                <w:lang w:val="az-Latn-AZ"/>
              </w:rPr>
            </w:pPr>
            <w:r w:rsidRPr="00BD4CE4">
              <w:rPr>
                <w:bCs/>
                <w:sz w:val="22"/>
                <w:szCs w:val="22"/>
                <w:lang w:val="az-Latn-AZ"/>
              </w:rPr>
              <w:t>Ibrahim Nabiev Abid Ferzullazadeh</w:t>
            </w:r>
          </w:p>
        </w:tc>
        <w:tc>
          <w:tcPr>
            <w:tcW w:w="2098" w:type="dxa"/>
            <w:tcBorders>
              <w:top w:val="single" w:sz="4" w:space="0" w:color="auto"/>
              <w:left w:val="single" w:sz="4" w:space="0" w:color="auto"/>
              <w:bottom w:val="single" w:sz="4" w:space="0" w:color="auto"/>
              <w:right w:val="single" w:sz="4" w:space="0" w:color="auto"/>
            </w:tcBorders>
          </w:tcPr>
          <w:p w:rsidR="00BD4CE4" w:rsidRPr="00BD4CE4" w:rsidRDefault="00BD4CE4">
            <w:pPr>
              <w:jc w:val="both"/>
              <w:rPr>
                <w:bCs/>
                <w:sz w:val="22"/>
                <w:szCs w:val="22"/>
                <w:lang w:val="az-Latn-AZ"/>
              </w:rPr>
            </w:pPr>
            <w:r w:rsidRPr="00BD4CE4">
              <w:rPr>
                <w:bCs/>
                <w:sz w:val="22"/>
                <w:szCs w:val="22"/>
                <w:lang w:val="az-Latn-AZ"/>
              </w:rPr>
              <w:t xml:space="preserve"> Reconstruction of the characteristic function of the boundary value problem of the Dirac operator in the form of an infinite product.</w:t>
            </w:r>
          </w:p>
          <w:p w:rsidR="00BD4CE4" w:rsidRPr="00BD4CE4" w:rsidRDefault="00BD4CE4">
            <w:pPr>
              <w:jc w:val="both"/>
              <w:rPr>
                <w:bCs/>
                <w:sz w:val="22"/>
                <w:szCs w:val="22"/>
                <w:lang w:val="az-Latn-AZ"/>
              </w:rPr>
            </w:pP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tabs>
                <w:tab w:val="left" w:pos="993"/>
              </w:tabs>
              <w:autoSpaceDE w:val="0"/>
              <w:autoSpaceDN w:val="0"/>
              <w:adjustRightInd w:val="0"/>
              <w:jc w:val="center"/>
              <w:rPr>
                <w:sz w:val="22"/>
                <w:szCs w:val="22"/>
                <w:lang w:val="en-US"/>
              </w:rPr>
            </w:pPr>
            <w:r w:rsidRPr="00BD4CE4">
              <w:rPr>
                <w:sz w:val="22"/>
                <w:szCs w:val="22"/>
                <w:lang w:val="en-US"/>
              </w:rPr>
              <w:t>4</w:t>
            </w:r>
            <w:r w:rsidRPr="00BD4CE4">
              <w:rPr>
                <w:sz w:val="22"/>
                <w:szCs w:val="22"/>
                <w:vertAlign w:val="superscript"/>
                <w:lang w:val="en-US"/>
              </w:rPr>
              <w:t>th</w:t>
            </w:r>
            <w:r w:rsidRPr="00BD4CE4">
              <w:rPr>
                <w:sz w:val="22"/>
                <w:szCs w:val="22"/>
                <w:lang w:val="en-US"/>
              </w:rPr>
              <w:t xml:space="preserve"> Inter. Conf. on Math. Advances and Applications (ICOMAA2021), 26-29 may 2021, Yildiz Techn. Univ., Turkey</w:t>
            </w:r>
          </w:p>
          <w:p w:rsidR="00BD4CE4" w:rsidRPr="00BD4CE4" w:rsidRDefault="00BD4CE4">
            <w:pPr>
              <w:tabs>
                <w:tab w:val="left" w:pos="993"/>
              </w:tabs>
              <w:autoSpaceDE w:val="0"/>
              <w:autoSpaceDN w:val="0"/>
              <w:adjustRightInd w:val="0"/>
              <w:jc w:val="center"/>
              <w:rPr>
                <w:rFonts w:eastAsia="ArialUnicodeMS"/>
                <w:sz w:val="22"/>
                <w:szCs w:val="22"/>
              </w:rPr>
            </w:pPr>
            <w:r w:rsidRPr="00BD4CE4">
              <w:rPr>
                <w:sz w:val="22"/>
                <w:szCs w:val="22"/>
                <w:lang w:val="en-US"/>
              </w:rPr>
              <w:t>p</w:t>
            </w:r>
            <w:r w:rsidRPr="00BD4CE4">
              <w:rPr>
                <w:sz w:val="22"/>
                <w:szCs w:val="22"/>
              </w:rPr>
              <w:t>.34</w:t>
            </w:r>
          </w:p>
        </w:tc>
        <w:tc>
          <w:tcPr>
            <w:tcW w:w="56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lang w:val="az-Latn-AZ"/>
              </w:rPr>
              <w:t>1</w:t>
            </w:r>
          </w:p>
        </w:tc>
      </w:tr>
      <w:tr w:rsidR="00BD4CE4" w:rsidRPr="00BD4CE4" w:rsidTr="00167F63">
        <w:trPr>
          <w:trHeight w:val="126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8"/>
              </w:numPr>
              <w:tabs>
                <w:tab w:val="left" w:pos="176"/>
              </w:tabs>
              <w:spacing w:before="0" w:beforeAutospacing="0" w:after="0" w:afterAutospacing="0"/>
              <w:ind w:left="0" w:right="-249" w:hanging="43"/>
              <w:contextualSpacing/>
              <w:jc w:val="center"/>
              <w:rPr>
                <w:b/>
                <w:sz w:val="22"/>
                <w:szCs w:val="22"/>
                <w:lang w:val="az-Latn-AZ" w:eastAsia="ru-RU"/>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pStyle w:val="a5"/>
              <w:widowControl w:val="0"/>
              <w:tabs>
                <w:tab w:val="left" w:pos="317"/>
              </w:tabs>
              <w:spacing w:after="0"/>
              <w:rPr>
                <w:bCs/>
                <w:sz w:val="22"/>
                <w:szCs w:val="22"/>
                <w:lang w:val="az-Latn-AZ"/>
              </w:rPr>
            </w:pPr>
            <w:r w:rsidRPr="00BD4CE4">
              <w:rPr>
                <w:bCs/>
                <w:sz w:val="22"/>
                <w:szCs w:val="22"/>
                <w:lang w:val="az-Latn-AZ"/>
              </w:rPr>
              <w:t>Ibrahim Nabiev Guldane Mammedzadeh</w:t>
            </w:r>
          </w:p>
        </w:tc>
        <w:tc>
          <w:tcPr>
            <w:tcW w:w="2098"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bCs/>
                <w:sz w:val="22"/>
                <w:szCs w:val="22"/>
                <w:lang w:val="az-Latn-AZ"/>
              </w:rPr>
            </w:pPr>
            <w:r w:rsidRPr="00BD4CE4">
              <w:rPr>
                <w:bCs/>
                <w:sz w:val="22"/>
                <w:szCs w:val="22"/>
                <w:lang w:val="az-Latn-AZ"/>
              </w:rPr>
              <w:t xml:space="preserve"> Some spectral properties of the diffusion operator with a spectral parameter in the boundary condition </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tabs>
                <w:tab w:val="left" w:pos="993"/>
              </w:tabs>
              <w:autoSpaceDE w:val="0"/>
              <w:autoSpaceDN w:val="0"/>
              <w:adjustRightInd w:val="0"/>
              <w:jc w:val="center"/>
              <w:rPr>
                <w:rFonts w:eastAsia="ArialUnicodeMS"/>
                <w:sz w:val="22"/>
                <w:szCs w:val="22"/>
                <w:lang w:val="az-Latn-AZ"/>
              </w:rPr>
            </w:pPr>
            <w:r w:rsidRPr="00BD4CE4">
              <w:rPr>
                <w:sz w:val="22"/>
                <w:szCs w:val="22"/>
                <w:lang w:val="en-US"/>
              </w:rPr>
              <w:t>4</w:t>
            </w:r>
            <w:r w:rsidRPr="00BD4CE4">
              <w:rPr>
                <w:sz w:val="22"/>
                <w:szCs w:val="22"/>
                <w:vertAlign w:val="superscript"/>
                <w:lang w:val="en-US"/>
              </w:rPr>
              <w:t>th</w:t>
            </w:r>
            <w:r w:rsidRPr="00BD4CE4">
              <w:rPr>
                <w:sz w:val="22"/>
                <w:szCs w:val="22"/>
                <w:lang w:val="en-US"/>
              </w:rPr>
              <w:t xml:space="preserve"> Inter. Conf. on Math. Advances and Applications (ICOMAA2021), 26-29 may 2021, Yildiz Techn. Univ., Turkey p.107</w:t>
            </w:r>
          </w:p>
        </w:tc>
        <w:tc>
          <w:tcPr>
            <w:tcW w:w="56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lang w:val="az-Latn-AZ"/>
              </w:rPr>
              <w:t>1</w:t>
            </w:r>
          </w:p>
        </w:tc>
      </w:tr>
      <w:tr w:rsidR="00BD4CE4" w:rsidRPr="00BD4CE4" w:rsidTr="00167F63">
        <w:trPr>
          <w:trHeight w:val="126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8"/>
              </w:numPr>
              <w:tabs>
                <w:tab w:val="left" w:pos="176"/>
              </w:tabs>
              <w:spacing w:before="0" w:beforeAutospacing="0" w:after="0" w:afterAutospacing="0"/>
              <w:ind w:left="0" w:right="-249" w:hanging="43"/>
              <w:contextualSpacing/>
              <w:jc w:val="center"/>
              <w:rPr>
                <w:b/>
                <w:sz w:val="22"/>
                <w:szCs w:val="22"/>
                <w:lang w:val="az-Latn-AZ" w:eastAsia="ru-RU"/>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pStyle w:val="a5"/>
              <w:widowControl w:val="0"/>
              <w:tabs>
                <w:tab w:val="left" w:pos="317"/>
              </w:tabs>
              <w:spacing w:after="0"/>
              <w:rPr>
                <w:bCs/>
                <w:sz w:val="22"/>
                <w:szCs w:val="22"/>
                <w:lang w:val="az-Latn-AZ"/>
              </w:rPr>
            </w:pPr>
            <w:r w:rsidRPr="00BD4CE4">
              <w:rPr>
                <w:bCs/>
                <w:sz w:val="22"/>
                <w:szCs w:val="22"/>
                <w:lang w:val="az-Latn-AZ"/>
              </w:rPr>
              <w:t>Ibrahim Nabiev Leyla Mammadova</w:t>
            </w:r>
          </w:p>
        </w:tc>
        <w:tc>
          <w:tcPr>
            <w:tcW w:w="2098" w:type="dxa"/>
            <w:tcBorders>
              <w:top w:val="single" w:sz="4" w:space="0" w:color="auto"/>
              <w:left w:val="single" w:sz="4" w:space="0" w:color="auto"/>
              <w:bottom w:val="single" w:sz="4" w:space="0" w:color="auto"/>
              <w:right w:val="single" w:sz="4" w:space="0" w:color="auto"/>
            </w:tcBorders>
          </w:tcPr>
          <w:p w:rsidR="00BD4CE4" w:rsidRPr="00BD4CE4" w:rsidRDefault="00BD4CE4">
            <w:pPr>
              <w:rPr>
                <w:bCs/>
                <w:sz w:val="22"/>
                <w:szCs w:val="22"/>
                <w:lang w:val="az-Latn-AZ"/>
              </w:rPr>
            </w:pPr>
            <w:r w:rsidRPr="00BD4CE4">
              <w:rPr>
                <w:bCs/>
                <w:sz w:val="22"/>
                <w:szCs w:val="22"/>
                <w:lang w:val="az-Latn-AZ"/>
              </w:rPr>
              <w:t xml:space="preserve"> An Algorithm for Reconstructing the Sturm-Liouville Operator with a Spectral Parameter Square Including the Boundary Condition .</w:t>
            </w:r>
          </w:p>
          <w:p w:rsidR="00BD4CE4" w:rsidRPr="00BD4CE4" w:rsidRDefault="00BD4CE4">
            <w:pPr>
              <w:jc w:val="both"/>
              <w:rPr>
                <w:bCs/>
                <w:sz w:val="22"/>
                <w:szCs w:val="22"/>
                <w:lang w:val="az-Latn-AZ"/>
              </w:rPr>
            </w:pP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tabs>
                <w:tab w:val="left" w:pos="993"/>
              </w:tabs>
              <w:autoSpaceDE w:val="0"/>
              <w:autoSpaceDN w:val="0"/>
              <w:adjustRightInd w:val="0"/>
              <w:jc w:val="center"/>
              <w:rPr>
                <w:sz w:val="22"/>
                <w:szCs w:val="22"/>
                <w:lang w:val="en-US"/>
              </w:rPr>
            </w:pPr>
            <w:r w:rsidRPr="00BD4CE4">
              <w:rPr>
                <w:sz w:val="22"/>
                <w:szCs w:val="22"/>
                <w:lang w:val="en-US"/>
              </w:rPr>
              <w:t>4</w:t>
            </w:r>
            <w:r w:rsidRPr="00BD4CE4">
              <w:rPr>
                <w:sz w:val="22"/>
                <w:szCs w:val="22"/>
                <w:vertAlign w:val="superscript"/>
                <w:lang w:val="en-US"/>
              </w:rPr>
              <w:t>th</w:t>
            </w:r>
            <w:r w:rsidRPr="00BD4CE4">
              <w:rPr>
                <w:sz w:val="22"/>
                <w:szCs w:val="22"/>
                <w:lang w:val="en-US"/>
              </w:rPr>
              <w:t xml:space="preserve"> Inter. Conf. on Math. Advances and Applications (ICOMAA2021), 26-29 may 2021, Yildiz Techn. Univ., Turkey</w:t>
            </w:r>
          </w:p>
          <w:p w:rsidR="00BD4CE4" w:rsidRPr="00BD4CE4" w:rsidRDefault="00BD4CE4">
            <w:pPr>
              <w:tabs>
                <w:tab w:val="left" w:pos="993"/>
              </w:tabs>
              <w:autoSpaceDE w:val="0"/>
              <w:autoSpaceDN w:val="0"/>
              <w:adjustRightInd w:val="0"/>
              <w:jc w:val="center"/>
              <w:rPr>
                <w:rFonts w:eastAsia="ArialUnicodeMS"/>
                <w:sz w:val="22"/>
                <w:szCs w:val="22"/>
                <w:lang w:val="az-Latn-AZ"/>
              </w:rPr>
            </w:pPr>
            <w:r w:rsidRPr="00BD4CE4">
              <w:rPr>
                <w:sz w:val="22"/>
                <w:szCs w:val="22"/>
                <w:lang w:val="en-US"/>
              </w:rPr>
              <w:t>p.227</w:t>
            </w:r>
          </w:p>
        </w:tc>
        <w:tc>
          <w:tcPr>
            <w:tcW w:w="56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lang w:val="az-Latn-AZ"/>
              </w:rPr>
              <w:t>1</w:t>
            </w:r>
          </w:p>
        </w:tc>
      </w:tr>
      <w:tr w:rsidR="00BD4CE4" w:rsidRPr="00BD4CE4" w:rsidTr="00167F63">
        <w:trPr>
          <w:trHeight w:val="126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8"/>
              </w:numPr>
              <w:tabs>
                <w:tab w:val="left" w:pos="176"/>
              </w:tabs>
              <w:spacing w:before="0" w:beforeAutospacing="0" w:after="0" w:afterAutospacing="0"/>
              <w:ind w:left="0" w:right="-249" w:hanging="43"/>
              <w:contextualSpacing/>
              <w:jc w:val="center"/>
              <w:rPr>
                <w:b/>
                <w:sz w:val="22"/>
                <w:szCs w:val="22"/>
                <w:lang w:val="az-Latn-AZ" w:eastAsia="ru-RU"/>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bCs/>
                <w:sz w:val="22"/>
                <w:szCs w:val="22"/>
                <w:lang w:val="en-US"/>
              </w:rPr>
              <w:t>M</w:t>
            </w:r>
            <w:r w:rsidRPr="00BD4CE4">
              <w:rPr>
                <w:bCs/>
                <w:sz w:val="22"/>
                <w:szCs w:val="22"/>
                <w:lang w:val="az-Latn-AZ"/>
              </w:rPr>
              <w:t>.</w:t>
            </w:r>
            <w:r w:rsidRPr="00BD4CE4">
              <w:rPr>
                <w:bCs/>
                <w:sz w:val="22"/>
                <w:szCs w:val="22"/>
                <w:lang w:val="en-US"/>
              </w:rPr>
              <w:t>N. Omarova</w:t>
            </w:r>
          </w:p>
        </w:tc>
        <w:tc>
          <w:tcPr>
            <w:tcW w:w="2098"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en-US"/>
              </w:rPr>
              <w:t>Parabolic nonsingular integral operator on generalized Orlicz-Morrey space</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lang w:val="en-US"/>
              </w:rPr>
              <w:t>13th International ISAAC Congress August 2–6, 2021 - Ghent, Belgium, pp. 95</w:t>
            </w:r>
          </w:p>
        </w:tc>
        <w:tc>
          <w:tcPr>
            <w:tcW w:w="56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lang w:val="az-Latn-AZ"/>
              </w:rPr>
              <w:t>95</w:t>
            </w:r>
          </w:p>
        </w:tc>
      </w:tr>
      <w:tr w:rsidR="00BD4CE4" w:rsidRPr="00BD4CE4" w:rsidTr="00167F63">
        <w:trPr>
          <w:trHeight w:val="126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8"/>
              </w:numPr>
              <w:tabs>
                <w:tab w:val="left" w:pos="176"/>
              </w:tabs>
              <w:spacing w:before="0" w:beforeAutospacing="0" w:after="0" w:afterAutospacing="0"/>
              <w:ind w:left="0" w:right="-249" w:hanging="43"/>
              <w:contextualSpacing/>
              <w:jc w:val="center"/>
              <w:rPr>
                <w:b/>
                <w:sz w:val="22"/>
                <w:szCs w:val="22"/>
                <w:lang w:val="az-Latn-AZ" w:eastAsia="ru-RU"/>
              </w:rPr>
            </w:pPr>
          </w:p>
        </w:tc>
        <w:tc>
          <w:tcPr>
            <w:tcW w:w="1842" w:type="dxa"/>
            <w:tcBorders>
              <w:top w:val="single" w:sz="4" w:space="0" w:color="auto"/>
              <w:left w:val="single" w:sz="4" w:space="0" w:color="auto"/>
              <w:bottom w:val="single" w:sz="4" w:space="0" w:color="auto"/>
              <w:right w:val="single" w:sz="4" w:space="0" w:color="auto"/>
            </w:tcBorders>
          </w:tcPr>
          <w:p w:rsidR="00BD4CE4" w:rsidRPr="00BD4CE4" w:rsidRDefault="00BD4CE4">
            <w:pPr>
              <w:pStyle w:val="a5"/>
              <w:spacing w:after="120"/>
              <w:rPr>
                <w:sz w:val="22"/>
                <w:szCs w:val="22"/>
                <w:lang w:val="az-Latn-AZ" w:eastAsia="ru-RU"/>
              </w:rPr>
            </w:pPr>
            <w:r w:rsidRPr="00BD4CE4">
              <w:rPr>
                <w:sz w:val="22"/>
                <w:szCs w:val="22"/>
                <w:lang w:val="az-Latn-AZ" w:eastAsia="ru-RU"/>
              </w:rPr>
              <w:t>Rəşid Ə.Əliyev Nebiyeva Kh.I.</w:t>
            </w:r>
          </w:p>
          <w:p w:rsidR="00BD4CE4" w:rsidRPr="00BD4CE4" w:rsidRDefault="00BD4CE4">
            <w:pPr>
              <w:pStyle w:val="a5"/>
              <w:spacing w:after="120"/>
              <w:rPr>
                <w:sz w:val="22"/>
                <w:szCs w:val="22"/>
                <w:lang w:val="az-Latn-AZ" w:eastAsia="ru-RU"/>
              </w:rPr>
            </w:pPr>
          </w:p>
          <w:p w:rsidR="00BD4CE4" w:rsidRPr="00BD4CE4" w:rsidRDefault="00BD4CE4">
            <w:pPr>
              <w:rPr>
                <w:bCs/>
                <w:sz w:val="22"/>
                <w:szCs w:val="22"/>
                <w:lang w:val="az-Latn-AZ"/>
              </w:rPr>
            </w:pPr>
          </w:p>
        </w:tc>
        <w:tc>
          <w:tcPr>
            <w:tcW w:w="2098" w:type="dxa"/>
            <w:tcBorders>
              <w:top w:val="single" w:sz="4" w:space="0" w:color="auto"/>
              <w:left w:val="single" w:sz="4" w:space="0" w:color="auto"/>
              <w:bottom w:val="single" w:sz="4" w:space="0" w:color="auto"/>
              <w:right w:val="single" w:sz="4" w:space="0" w:color="auto"/>
            </w:tcBorders>
            <w:hideMark/>
          </w:tcPr>
          <w:p w:rsidR="00BD4CE4" w:rsidRPr="00BD4CE4" w:rsidRDefault="00BD4CE4">
            <w:pPr>
              <w:pStyle w:val="a5"/>
              <w:spacing w:after="120"/>
              <w:rPr>
                <w:sz w:val="22"/>
                <w:szCs w:val="22"/>
                <w:lang w:val="az-Latn-AZ" w:eastAsia="ru-RU"/>
              </w:rPr>
            </w:pPr>
            <w:r w:rsidRPr="00BD4CE4">
              <w:rPr>
                <w:sz w:val="22"/>
                <w:szCs w:val="22"/>
                <w:lang w:val="az-Latn-AZ" w:eastAsia="ru-RU"/>
              </w:rPr>
              <w:t>On properties of the complex Riesz transform</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en-US"/>
              </w:rPr>
            </w:pPr>
            <w:r w:rsidRPr="00BD4CE4">
              <w:rPr>
                <w:iCs/>
                <w:sz w:val="22"/>
                <w:szCs w:val="22"/>
                <w:lang w:val="az-Latn-AZ"/>
              </w:rPr>
              <w:t xml:space="preserve">Complex analysis, Mathematical physics and Nonlinear equatioms, Book of abstracts of the Inter. Conf., Bannoe Lake, Russia, March 15 - 19, p.12.     </w:t>
            </w:r>
          </w:p>
        </w:tc>
        <w:tc>
          <w:tcPr>
            <w:tcW w:w="56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lang w:val="az-Latn-AZ"/>
              </w:rPr>
              <w:t>3</w:t>
            </w:r>
          </w:p>
        </w:tc>
      </w:tr>
      <w:tr w:rsidR="00BD4CE4" w:rsidRPr="00BD4CE4" w:rsidTr="00167F63">
        <w:trPr>
          <w:trHeight w:val="126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8"/>
              </w:numPr>
              <w:tabs>
                <w:tab w:val="left" w:pos="176"/>
              </w:tabs>
              <w:spacing w:before="0" w:beforeAutospacing="0" w:after="0" w:afterAutospacing="0"/>
              <w:ind w:left="0" w:right="-249" w:hanging="43"/>
              <w:contextualSpacing/>
              <w:jc w:val="center"/>
              <w:rPr>
                <w:b/>
                <w:sz w:val="22"/>
                <w:szCs w:val="22"/>
                <w:lang w:val="az-Latn-AZ" w:eastAsia="ru-RU"/>
              </w:rPr>
            </w:pPr>
          </w:p>
        </w:tc>
        <w:tc>
          <w:tcPr>
            <w:tcW w:w="1842" w:type="dxa"/>
            <w:tcBorders>
              <w:top w:val="single" w:sz="4" w:space="0" w:color="auto"/>
              <w:left w:val="single" w:sz="4" w:space="0" w:color="auto"/>
              <w:bottom w:val="single" w:sz="4" w:space="0" w:color="auto"/>
              <w:right w:val="single" w:sz="4" w:space="0" w:color="auto"/>
            </w:tcBorders>
          </w:tcPr>
          <w:p w:rsidR="00BD4CE4" w:rsidRPr="00BD4CE4" w:rsidRDefault="00BD4CE4">
            <w:pPr>
              <w:pStyle w:val="a5"/>
              <w:spacing w:after="120"/>
              <w:rPr>
                <w:sz w:val="22"/>
                <w:szCs w:val="22"/>
                <w:lang w:val="az-Latn-AZ" w:eastAsia="ru-RU"/>
              </w:rPr>
            </w:pPr>
            <w:r w:rsidRPr="00BD4CE4">
              <w:rPr>
                <w:sz w:val="22"/>
                <w:szCs w:val="22"/>
                <w:lang w:val="az-Latn-AZ" w:eastAsia="ru-RU"/>
              </w:rPr>
              <w:t>Rəşid Ə.Əliyev Ahmadova A.N.</w:t>
            </w:r>
          </w:p>
          <w:p w:rsidR="00BD4CE4" w:rsidRPr="00BD4CE4" w:rsidRDefault="00BD4CE4">
            <w:pPr>
              <w:rPr>
                <w:bCs/>
                <w:sz w:val="22"/>
                <w:szCs w:val="22"/>
                <w:lang w:val="az-Latn-AZ"/>
              </w:rPr>
            </w:pPr>
          </w:p>
        </w:tc>
        <w:tc>
          <w:tcPr>
            <w:tcW w:w="2098" w:type="dxa"/>
            <w:tcBorders>
              <w:top w:val="single" w:sz="4" w:space="0" w:color="auto"/>
              <w:left w:val="single" w:sz="4" w:space="0" w:color="auto"/>
              <w:bottom w:val="single" w:sz="4" w:space="0" w:color="auto"/>
              <w:right w:val="single" w:sz="4" w:space="0" w:color="auto"/>
            </w:tcBorders>
            <w:hideMark/>
          </w:tcPr>
          <w:p w:rsidR="00BD4CE4" w:rsidRPr="00BD4CE4" w:rsidRDefault="00BD4CE4">
            <w:pPr>
              <w:pStyle w:val="a5"/>
              <w:spacing w:after="120"/>
              <w:rPr>
                <w:sz w:val="22"/>
                <w:szCs w:val="22"/>
                <w:lang w:val="az-Latn-AZ" w:eastAsia="ru-RU"/>
              </w:rPr>
            </w:pPr>
            <w:r w:rsidRPr="00BD4CE4">
              <w:rPr>
                <w:sz w:val="22"/>
                <w:szCs w:val="22"/>
                <w:lang w:eastAsia="ru-RU"/>
              </w:rPr>
              <w:t>Discrete Ahlfors-Beurling transform and its properties</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rPr>
            </w:pPr>
            <w:r w:rsidRPr="00BD4CE4">
              <w:rPr>
                <w:iCs/>
                <w:sz w:val="22"/>
                <w:szCs w:val="22"/>
              </w:rPr>
              <w:t>Фундаментальные и прикладные проблемы матем</w:t>
            </w:r>
            <w:r w:rsidRPr="00BD4CE4">
              <w:rPr>
                <w:iCs/>
                <w:sz w:val="22"/>
                <w:szCs w:val="22"/>
                <w:lang w:val="az-Latn-AZ"/>
              </w:rPr>
              <w:t>.</w:t>
            </w:r>
            <w:r w:rsidRPr="00BD4CE4">
              <w:rPr>
                <w:iCs/>
                <w:sz w:val="22"/>
                <w:szCs w:val="22"/>
              </w:rPr>
              <w:t xml:space="preserve"> и инфор</w:t>
            </w:r>
            <w:r w:rsidRPr="00BD4CE4">
              <w:rPr>
                <w:iCs/>
                <w:sz w:val="22"/>
                <w:szCs w:val="22"/>
                <w:lang w:val="az-Latn-AZ"/>
              </w:rPr>
              <w:t>.</w:t>
            </w:r>
            <w:r w:rsidRPr="00BD4CE4">
              <w:rPr>
                <w:sz w:val="22"/>
                <w:szCs w:val="22"/>
                <w:lang w:val="az-Latn-AZ"/>
              </w:rPr>
              <w:t xml:space="preserve">, </w:t>
            </w:r>
            <w:r w:rsidRPr="00BD4CE4">
              <w:rPr>
                <w:sz w:val="22"/>
                <w:szCs w:val="22"/>
              </w:rPr>
              <w:t>Матер</w:t>
            </w:r>
            <w:r w:rsidRPr="00BD4CE4">
              <w:rPr>
                <w:sz w:val="22"/>
                <w:szCs w:val="22"/>
                <w:lang w:val="az-Latn-AZ"/>
              </w:rPr>
              <w:t xml:space="preserve">. </w:t>
            </w:r>
            <w:r w:rsidRPr="00BD4CE4">
              <w:rPr>
                <w:sz w:val="22"/>
                <w:szCs w:val="22"/>
                <w:lang w:val="en-US"/>
              </w:rPr>
              <w:t>XIV</w:t>
            </w:r>
            <w:r w:rsidRPr="00BD4CE4">
              <w:rPr>
                <w:sz w:val="22"/>
                <w:szCs w:val="22"/>
              </w:rPr>
              <w:t xml:space="preserve"> Межд</w:t>
            </w:r>
            <w:r w:rsidRPr="00BD4CE4">
              <w:rPr>
                <w:sz w:val="22"/>
                <w:szCs w:val="22"/>
                <w:lang w:val="az-Latn-AZ"/>
              </w:rPr>
              <w:t>.</w:t>
            </w:r>
            <w:r w:rsidRPr="00BD4CE4">
              <w:rPr>
                <w:sz w:val="22"/>
                <w:szCs w:val="22"/>
              </w:rPr>
              <w:t xml:space="preserve"> конф</w:t>
            </w:r>
            <w:r w:rsidRPr="00BD4CE4">
              <w:rPr>
                <w:sz w:val="22"/>
                <w:szCs w:val="22"/>
                <w:lang w:val="az-Latn-AZ"/>
              </w:rPr>
              <w:t>.</w:t>
            </w:r>
            <w:r w:rsidRPr="00BD4CE4">
              <w:rPr>
                <w:sz w:val="22"/>
                <w:szCs w:val="22"/>
              </w:rPr>
              <w:t>, приуроченной к 90-летию Дагестанского гос. унив., Махачкала, Россия, 16-19 сентября, 2021, стр</w:t>
            </w:r>
            <w:r w:rsidRPr="00BD4CE4">
              <w:rPr>
                <w:sz w:val="22"/>
                <w:szCs w:val="22"/>
                <w:lang w:val="az-Latn-AZ"/>
              </w:rPr>
              <w:t>.</w:t>
            </w:r>
            <w:r w:rsidRPr="00BD4CE4">
              <w:rPr>
                <w:sz w:val="22"/>
                <w:szCs w:val="22"/>
              </w:rPr>
              <w:t xml:space="preserve"> 23-25.</w:t>
            </w:r>
          </w:p>
        </w:tc>
        <w:tc>
          <w:tcPr>
            <w:tcW w:w="56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lang w:val="az-Latn-AZ"/>
              </w:rPr>
              <w:t>1</w:t>
            </w:r>
          </w:p>
        </w:tc>
      </w:tr>
      <w:tr w:rsidR="00BD4CE4" w:rsidRPr="00BD4CE4" w:rsidTr="00167F63">
        <w:trPr>
          <w:trHeight w:val="701"/>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8"/>
              </w:numPr>
              <w:tabs>
                <w:tab w:val="left" w:pos="176"/>
              </w:tabs>
              <w:spacing w:before="0" w:beforeAutospacing="0" w:after="0" w:afterAutospacing="0"/>
              <w:ind w:left="0" w:right="-249" w:hanging="43"/>
              <w:contextualSpacing/>
              <w:jc w:val="center"/>
              <w:rPr>
                <w:b/>
                <w:sz w:val="22"/>
                <w:szCs w:val="22"/>
                <w:lang w:val="az-Latn-AZ" w:eastAsia="ru-RU"/>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rPr>
            </w:pPr>
            <w:r w:rsidRPr="00BD4CE4">
              <w:rPr>
                <w:sz w:val="22"/>
                <w:szCs w:val="22"/>
              </w:rPr>
              <w:t>А.А.Бабаев,</w:t>
            </w:r>
          </w:p>
          <w:p w:rsidR="00BD4CE4" w:rsidRPr="00BD4CE4" w:rsidRDefault="00BD4CE4">
            <w:pPr>
              <w:rPr>
                <w:sz w:val="22"/>
                <w:szCs w:val="22"/>
                <w:lang w:val="az-Latn-AZ"/>
              </w:rPr>
            </w:pPr>
            <w:r w:rsidRPr="00BD4CE4">
              <w:rPr>
                <w:sz w:val="22"/>
                <w:szCs w:val="22"/>
              </w:rPr>
              <w:t xml:space="preserve"> В.Ф. Меджлумбекова</w:t>
            </w:r>
          </w:p>
        </w:tc>
        <w:tc>
          <w:tcPr>
            <w:tcW w:w="2098"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rPr>
              <w:t>«Математическое творчество Насиреддина Туси в годы заточения и смены империй»</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rPr>
              <w:t>XLII Межд. научной годичной конф. Санкт-Петербургского отделения Нац. комитета по истории и филос. науки и техники РАН</w:t>
            </w:r>
            <w:r w:rsidRPr="00BD4CE4">
              <w:rPr>
                <w:sz w:val="22"/>
                <w:szCs w:val="22"/>
                <w:lang w:val="az-Latn-AZ"/>
              </w:rPr>
              <w:t>, 2021</w:t>
            </w:r>
          </w:p>
        </w:tc>
        <w:tc>
          <w:tcPr>
            <w:tcW w:w="56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lang w:val="az-Latn-AZ"/>
              </w:rPr>
              <w:t>206-207</w:t>
            </w:r>
          </w:p>
        </w:tc>
      </w:tr>
      <w:tr w:rsidR="00BD4CE4" w:rsidRPr="00BD4CE4" w:rsidTr="00167F63">
        <w:trPr>
          <w:trHeight w:val="126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8"/>
              </w:numPr>
              <w:tabs>
                <w:tab w:val="left" w:pos="176"/>
              </w:tabs>
              <w:spacing w:before="0" w:beforeAutospacing="0" w:after="0" w:afterAutospacing="0"/>
              <w:ind w:left="0" w:right="-249" w:hanging="43"/>
              <w:contextualSpacing/>
              <w:jc w:val="center"/>
              <w:rPr>
                <w:b/>
                <w:sz w:val="22"/>
                <w:szCs w:val="22"/>
                <w:lang w:val="az-Latn-AZ" w:eastAsia="ru-RU"/>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rPr>
            </w:pPr>
            <w:r w:rsidRPr="00BD4CE4">
              <w:rPr>
                <w:sz w:val="22"/>
                <w:szCs w:val="22"/>
              </w:rPr>
              <w:t>А.А.Бабаев,</w:t>
            </w:r>
          </w:p>
          <w:p w:rsidR="00BD4CE4" w:rsidRPr="00BD4CE4" w:rsidRDefault="00BD4CE4">
            <w:pPr>
              <w:rPr>
                <w:sz w:val="22"/>
                <w:szCs w:val="22"/>
                <w:lang w:val="az-Latn-AZ"/>
              </w:rPr>
            </w:pPr>
            <w:r w:rsidRPr="00BD4CE4">
              <w:rPr>
                <w:sz w:val="22"/>
                <w:szCs w:val="22"/>
              </w:rPr>
              <w:t xml:space="preserve"> В.Ф. Меджлумбекова</w:t>
            </w:r>
          </w:p>
        </w:tc>
        <w:tc>
          <w:tcPr>
            <w:tcW w:w="2098"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rPr>
              <w:t>Логические принципы в математических  трудах Насиреддина Туси.</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rPr>
              <w:t xml:space="preserve">Второй Меж. Конгресс Русского общества истории и философии науки «Наука как общественное благо», Том 4. Сборник научных статей. Cанкт-Петербург, 2020. </w:t>
            </w:r>
          </w:p>
        </w:tc>
        <w:tc>
          <w:tcPr>
            <w:tcW w:w="567" w:type="dxa"/>
            <w:tcBorders>
              <w:top w:val="single" w:sz="4" w:space="0" w:color="auto"/>
              <w:left w:val="single" w:sz="4" w:space="0" w:color="auto"/>
              <w:bottom w:val="single" w:sz="4" w:space="0" w:color="auto"/>
              <w:right w:val="single" w:sz="4" w:space="0" w:color="auto"/>
            </w:tcBorders>
          </w:tcPr>
          <w:p w:rsidR="00BD4CE4" w:rsidRPr="00BD4CE4" w:rsidRDefault="00BD4CE4">
            <w:pPr>
              <w:jc w:val="center"/>
              <w:rPr>
                <w:sz w:val="22"/>
                <w:szCs w:val="22"/>
                <w:lang w:val="az-Latn-AZ"/>
              </w:rPr>
            </w:pPr>
          </w:p>
          <w:p w:rsidR="00BD4CE4" w:rsidRPr="00BD4CE4" w:rsidRDefault="00BD4CE4">
            <w:pPr>
              <w:jc w:val="center"/>
              <w:rPr>
                <w:sz w:val="22"/>
                <w:szCs w:val="22"/>
                <w:lang w:val="az-Latn-AZ"/>
              </w:rPr>
            </w:pPr>
            <w:r w:rsidRPr="00BD4CE4">
              <w:rPr>
                <w:sz w:val="22"/>
                <w:szCs w:val="22"/>
              </w:rPr>
              <w:t>72-75</w:t>
            </w:r>
          </w:p>
        </w:tc>
      </w:tr>
      <w:tr w:rsidR="00BD4CE4" w:rsidRPr="00BD4CE4" w:rsidTr="00167F63">
        <w:trPr>
          <w:trHeight w:val="126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8"/>
              </w:numPr>
              <w:tabs>
                <w:tab w:val="left" w:pos="176"/>
              </w:tabs>
              <w:spacing w:before="0" w:beforeAutospacing="0" w:after="0" w:afterAutospacing="0"/>
              <w:ind w:left="0" w:right="-249" w:hanging="43"/>
              <w:contextualSpacing/>
              <w:jc w:val="center"/>
              <w:rPr>
                <w:b/>
                <w:sz w:val="22"/>
                <w:szCs w:val="22"/>
                <w:lang w:val="az-Latn-AZ" w:eastAsia="ru-RU"/>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rPr>
            </w:pPr>
            <w:r w:rsidRPr="00BD4CE4">
              <w:rPr>
                <w:sz w:val="22"/>
                <w:szCs w:val="22"/>
              </w:rPr>
              <w:t>А.А.Бабаев,</w:t>
            </w:r>
          </w:p>
          <w:p w:rsidR="00BD4CE4" w:rsidRPr="00BD4CE4" w:rsidRDefault="00BD4CE4">
            <w:pPr>
              <w:rPr>
                <w:sz w:val="22"/>
                <w:szCs w:val="22"/>
                <w:lang w:val="az-Latn-AZ"/>
              </w:rPr>
            </w:pPr>
            <w:r w:rsidRPr="00BD4CE4">
              <w:rPr>
                <w:sz w:val="22"/>
                <w:szCs w:val="22"/>
              </w:rPr>
              <w:t xml:space="preserve"> В.Ф.</w:t>
            </w:r>
            <w:r w:rsidRPr="00BD4CE4">
              <w:rPr>
                <w:sz w:val="22"/>
                <w:szCs w:val="22"/>
                <w:lang w:val="en-US"/>
              </w:rPr>
              <w:t xml:space="preserve"> </w:t>
            </w:r>
            <w:r w:rsidRPr="00BD4CE4">
              <w:rPr>
                <w:sz w:val="22"/>
                <w:szCs w:val="22"/>
              </w:rPr>
              <w:t>Меджлумбекова</w:t>
            </w:r>
          </w:p>
        </w:tc>
        <w:tc>
          <w:tcPr>
            <w:tcW w:w="2098"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en-US"/>
              </w:rPr>
            </w:pPr>
            <w:r w:rsidRPr="00BD4CE4">
              <w:rPr>
                <w:sz w:val="22"/>
                <w:szCs w:val="22"/>
              </w:rPr>
              <w:t>Новаторство Насиреддина Туси в развитии математики. К 820-летию ученого</w:t>
            </w:r>
            <w:r w:rsidRPr="00BD4CE4">
              <w:rPr>
                <w:sz w:val="22"/>
                <w:szCs w:val="22"/>
                <w:lang w:val="en-US"/>
              </w:rPr>
              <w:t>.</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rPr>
            </w:pPr>
            <w:r w:rsidRPr="00BD4CE4">
              <w:rPr>
                <w:sz w:val="22"/>
                <w:szCs w:val="22"/>
              </w:rPr>
              <w:t>Институт истории естествознания и техники им. С.И. Вавилова. Годичная науч. конф.,  М.: ИИЕТ РАН, 2021.</w:t>
            </w:r>
          </w:p>
        </w:tc>
        <w:tc>
          <w:tcPr>
            <w:tcW w:w="56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en-US"/>
              </w:rPr>
            </w:pPr>
            <w:r w:rsidRPr="00BD4CE4">
              <w:rPr>
                <w:sz w:val="22"/>
                <w:szCs w:val="22"/>
              </w:rPr>
              <w:t>77-81</w:t>
            </w:r>
          </w:p>
        </w:tc>
      </w:tr>
      <w:tr w:rsidR="00BD4CE4" w:rsidRPr="00BD4CE4" w:rsidTr="00167F63">
        <w:trPr>
          <w:trHeight w:val="126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8"/>
              </w:numPr>
              <w:tabs>
                <w:tab w:val="left" w:pos="176"/>
              </w:tabs>
              <w:spacing w:before="0" w:beforeAutospacing="0" w:after="0" w:afterAutospacing="0"/>
              <w:ind w:left="0" w:right="-249" w:hanging="43"/>
              <w:contextualSpacing/>
              <w:jc w:val="center"/>
              <w:rPr>
                <w:b/>
                <w:sz w:val="22"/>
                <w:szCs w:val="22"/>
                <w:lang w:val="az-Latn-AZ" w:eastAsia="ru-RU"/>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az-Latn-AZ"/>
              </w:rPr>
              <w:t>R.M.Aslanov</w:t>
            </w:r>
            <w:r w:rsidRPr="00BD4CE4">
              <w:rPr>
                <w:bCs/>
                <w:sz w:val="22"/>
                <w:szCs w:val="22"/>
                <w:lang w:val="az-Latn-AZ"/>
              </w:rPr>
              <w:t xml:space="preserve"> Сушков В.В.</w:t>
            </w:r>
          </w:p>
        </w:tc>
        <w:tc>
          <w:tcPr>
            <w:tcW w:w="2098"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bCs/>
                <w:sz w:val="22"/>
                <w:szCs w:val="22"/>
              </w:rPr>
            </w:pPr>
            <w:r w:rsidRPr="00BD4CE4">
              <w:rPr>
                <w:bCs/>
                <w:sz w:val="22"/>
                <w:szCs w:val="22"/>
              </w:rPr>
              <w:t>О принципах формирования электронного задачника по   ТФКП</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rPr>
            </w:pPr>
            <w:r w:rsidRPr="00BD4CE4">
              <w:rPr>
                <w:bCs/>
                <w:sz w:val="22"/>
                <w:szCs w:val="22"/>
              </w:rPr>
              <w:t>Информатизация образ-я и методика электронного обучения: цифровые технологии в образ.: Мат. V Меж. науч. конф., г. Красноярск, 21–24 сентября 2021 г.: в 2 ч. Ч. 1 / под общ. ред. М. В. Носкова. – Красноярск: Сиб. федер. ун-т, 2021. – 528 с.  -  РИНЦ</w:t>
            </w:r>
          </w:p>
        </w:tc>
        <w:tc>
          <w:tcPr>
            <w:tcW w:w="56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rPr>
            </w:pPr>
            <w:r w:rsidRPr="00BD4CE4">
              <w:rPr>
                <w:bCs/>
                <w:sz w:val="22"/>
                <w:szCs w:val="22"/>
              </w:rPr>
              <w:t>40- 44</w:t>
            </w:r>
          </w:p>
        </w:tc>
      </w:tr>
      <w:tr w:rsidR="00BD4CE4" w:rsidRPr="00BD4CE4" w:rsidTr="00167F63">
        <w:trPr>
          <w:trHeight w:val="126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8"/>
              </w:numPr>
              <w:tabs>
                <w:tab w:val="left" w:pos="176"/>
              </w:tabs>
              <w:spacing w:before="0" w:beforeAutospacing="0" w:after="0" w:afterAutospacing="0"/>
              <w:ind w:left="0" w:right="-249" w:hanging="43"/>
              <w:contextualSpacing/>
              <w:jc w:val="center"/>
              <w:rPr>
                <w:b/>
                <w:sz w:val="22"/>
                <w:szCs w:val="22"/>
                <w:lang w:val="az-Latn-AZ" w:eastAsia="ru-RU"/>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az-Latn-AZ"/>
              </w:rPr>
              <w:t>R.M.Aslanov</w:t>
            </w:r>
          </w:p>
          <w:p w:rsidR="00BD4CE4" w:rsidRPr="00BD4CE4" w:rsidRDefault="00BD4CE4">
            <w:pPr>
              <w:rPr>
                <w:sz w:val="22"/>
                <w:szCs w:val="22"/>
                <w:lang w:val="az-Latn-AZ"/>
              </w:rPr>
            </w:pPr>
            <w:r w:rsidRPr="00BD4CE4">
              <w:rPr>
                <w:bCs/>
                <w:sz w:val="22"/>
                <w:szCs w:val="22"/>
              </w:rPr>
              <w:t>Игнатушина И.В.</w:t>
            </w:r>
          </w:p>
        </w:tc>
        <w:tc>
          <w:tcPr>
            <w:tcW w:w="2098"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bCs/>
                <w:sz w:val="22"/>
                <w:szCs w:val="22"/>
              </w:rPr>
            </w:pPr>
            <w:r w:rsidRPr="00BD4CE4">
              <w:rPr>
                <w:bCs/>
                <w:sz w:val="22"/>
                <w:szCs w:val="22"/>
              </w:rPr>
              <w:t>Об учебном пособии «Восемь лекций по истории математики» и перспективах его использования для подготовки будущих учителей математики</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bCs/>
                <w:sz w:val="22"/>
                <w:szCs w:val="22"/>
                <w:lang w:val="az-Latn-AZ"/>
              </w:rPr>
              <w:t>Развитие общего и проф</w:t>
            </w:r>
            <w:r w:rsidRPr="00BD4CE4">
              <w:rPr>
                <w:bCs/>
                <w:sz w:val="22"/>
                <w:szCs w:val="22"/>
              </w:rPr>
              <w:t>-</w:t>
            </w:r>
            <w:r w:rsidRPr="00BD4CE4">
              <w:rPr>
                <w:bCs/>
                <w:sz w:val="22"/>
                <w:szCs w:val="22"/>
                <w:lang w:val="az-Latn-AZ"/>
              </w:rPr>
              <w:t>го мат</w:t>
            </w:r>
            <w:r w:rsidRPr="00BD4CE4">
              <w:rPr>
                <w:bCs/>
                <w:sz w:val="22"/>
                <w:szCs w:val="22"/>
              </w:rPr>
              <w:t>-</w:t>
            </w:r>
            <w:r w:rsidRPr="00BD4CE4">
              <w:rPr>
                <w:bCs/>
                <w:sz w:val="22"/>
                <w:szCs w:val="22"/>
                <w:lang w:val="az-Latn-AZ"/>
              </w:rPr>
              <w:t>го образ</w:t>
            </w:r>
            <w:r w:rsidRPr="00BD4CE4">
              <w:rPr>
                <w:bCs/>
                <w:sz w:val="22"/>
                <w:szCs w:val="22"/>
              </w:rPr>
              <w:t>.</w:t>
            </w:r>
            <w:r w:rsidRPr="00BD4CE4">
              <w:rPr>
                <w:bCs/>
                <w:sz w:val="22"/>
                <w:szCs w:val="22"/>
                <w:lang w:val="az-Latn-AZ"/>
              </w:rPr>
              <w:t xml:space="preserve"> в системе нац</w:t>
            </w:r>
            <w:r w:rsidRPr="00BD4CE4">
              <w:rPr>
                <w:bCs/>
                <w:sz w:val="22"/>
                <w:szCs w:val="22"/>
              </w:rPr>
              <w:t>.</w:t>
            </w:r>
            <w:r w:rsidRPr="00BD4CE4">
              <w:rPr>
                <w:bCs/>
                <w:sz w:val="22"/>
                <w:szCs w:val="22"/>
                <w:lang w:val="az-Latn-AZ"/>
              </w:rPr>
              <w:t xml:space="preserve"> </w:t>
            </w:r>
            <w:r w:rsidRPr="00BD4CE4">
              <w:rPr>
                <w:bCs/>
                <w:sz w:val="22"/>
                <w:szCs w:val="22"/>
              </w:rPr>
              <w:t>у</w:t>
            </w:r>
            <w:r w:rsidRPr="00BD4CE4">
              <w:rPr>
                <w:bCs/>
                <w:sz w:val="22"/>
                <w:szCs w:val="22"/>
                <w:lang w:val="az-Latn-AZ"/>
              </w:rPr>
              <w:t>нив</w:t>
            </w:r>
            <w:r w:rsidRPr="00BD4CE4">
              <w:rPr>
                <w:bCs/>
                <w:sz w:val="22"/>
                <w:szCs w:val="22"/>
              </w:rPr>
              <w:t>.</w:t>
            </w:r>
            <w:r w:rsidRPr="00BD4CE4">
              <w:rPr>
                <w:bCs/>
                <w:sz w:val="22"/>
                <w:szCs w:val="22"/>
                <w:lang w:val="az-Latn-AZ"/>
              </w:rPr>
              <w:t xml:space="preserve"> и пед</w:t>
            </w:r>
            <w:r w:rsidRPr="00BD4CE4">
              <w:rPr>
                <w:bCs/>
                <w:sz w:val="22"/>
                <w:szCs w:val="22"/>
              </w:rPr>
              <w:t>.</w:t>
            </w:r>
            <w:r w:rsidRPr="00BD4CE4">
              <w:rPr>
                <w:bCs/>
                <w:sz w:val="22"/>
                <w:szCs w:val="22"/>
                <w:lang w:val="az-Latn-AZ"/>
              </w:rPr>
              <w:t xml:space="preserve"> вузов: Матер</w:t>
            </w:r>
            <w:r w:rsidRPr="00BD4CE4">
              <w:rPr>
                <w:bCs/>
                <w:sz w:val="22"/>
                <w:szCs w:val="22"/>
              </w:rPr>
              <w:t>.</w:t>
            </w:r>
            <w:r w:rsidRPr="00BD4CE4">
              <w:rPr>
                <w:bCs/>
                <w:sz w:val="22"/>
                <w:szCs w:val="22"/>
                <w:lang w:val="az-Latn-AZ"/>
              </w:rPr>
              <w:t xml:space="preserve"> 40-го Межд. науч. семинара препод. матем. и инф. унив.и пед</w:t>
            </w:r>
            <w:r w:rsidRPr="00BD4CE4">
              <w:rPr>
                <w:bCs/>
                <w:sz w:val="22"/>
                <w:szCs w:val="22"/>
              </w:rPr>
              <w:t xml:space="preserve">. </w:t>
            </w:r>
            <w:r w:rsidRPr="00BD4CE4">
              <w:rPr>
                <w:bCs/>
                <w:sz w:val="22"/>
                <w:szCs w:val="22"/>
                <w:lang w:val="az-Latn-AZ"/>
              </w:rPr>
              <w:t>вузов. – Брянск: Изд-во ИП Худовец Р.Г., 2021. –467 с.  РИНЦ</w:t>
            </w:r>
          </w:p>
        </w:tc>
        <w:tc>
          <w:tcPr>
            <w:tcW w:w="56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bCs/>
                <w:sz w:val="22"/>
                <w:szCs w:val="22"/>
                <w:lang w:val="az-Latn-AZ"/>
              </w:rPr>
              <w:t>44 - 49</w:t>
            </w:r>
          </w:p>
        </w:tc>
      </w:tr>
      <w:tr w:rsidR="00BD4CE4" w:rsidRPr="00BD4CE4" w:rsidTr="00167F63">
        <w:trPr>
          <w:trHeight w:val="126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8"/>
              </w:numPr>
              <w:tabs>
                <w:tab w:val="left" w:pos="176"/>
              </w:tabs>
              <w:spacing w:before="0" w:beforeAutospacing="0" w:after="0" w:afterAutospacing="0"/>
              <w:ind w:left="0" w:right="-249" w:hanging="43"/>
              <w:contextualSpacing/>
              <w:jc w:val="center"/>
              <w:rPr>
                <w:b/>
                <w:sz w:val="22"/>
                <w:szCs w:val="22"/>
                <w:lang w:val="az-Latn-AZ" w:eastAsia="ru-RU"/>
              </w:rPr>
            </w:pPr>
          </w:p>
        </w:tc>
        <w:tc>
          <w:tcPr>
            <w:tcW w:w="1842" w:type="dxa"/>
            <w:tcBorders>
              <w:top w:val="single" w:sz="4" w:space="0" w:color="auto"/>
              <w:left w:val="single" w:sz="4" w:space="0" w:color="auto"/>
              <w:bottom w:val="single" w:sz="4" w:space="0" w:color="auto"/>
              <w:right w:val="single" w:sz="4" w:space="0" w:color="auto"/>
            </w:tcBorders>
          </w:tcPr>
          <w:p w:rsidR="00BD4CE4" w:rsidRPr="00BD4CE4" w:rsidRDefault="00BD4CE4">
            <w:pPr>
              <w:jc w:val="both"/>
              <w:rPr>
                <w:rFonts w:eastAsia="Calibri"/>
                <w:sz w:val="22"/>
                <w:szCs w:val="22"/>
                <w:lang w:val="az-Latn-AZ" w:eastAsia="en-US"/>
              </w:rPr>
            </w:pPr>
            <w:r w:rsidRPr="00BD4CE4">
              <w:rPr>
                <w:rFonts w:eastAsia="Calibri"/>
                <w:sz w:val="22"/>
                <w:szCs w:val="22"/>
                <w:lang w:val="az-Latn-AZ" w:eastAsia="en-US"/>
              </w:rPr>
              <w:t xml:space="preserve">D.M. Şəfizadə </w:t>
            </w:r>
          </w:p>
          <w:p w:rsidR="00BD4CE4" w:rsidRPr="00BD4CE4" w:rsidRDefault="00BD4CE4">
            <w:pPr>
              <w:jc w:val="both"/>
              <w:rPr>
                <w:rFonts w:eastAsia="Calibri"/>
                <w:sz w:val="22"/>
                <w:szCs w:val="22"/>
                <w:lang w:val="az-Latn-AZ" w:eastAsia="en-US"/>
              </w:rPr>
            </w:pPr>
            <w:r w:rsidRPr="00BD4CE4">
              <w:rPr>
                <w:color w:val="000000" w:themeColor="text1"/>
                <w:sz w:val="22"/>
                <w:szCs w:val="22"/>
                <w:lang w:val="az-Latn-AZ"/>
              </w:rPr>
              <w:t>H.Ə.Nağıyev</w:t>
            </w:r>
            <w:r w:rsidRPr="00BD4CE4">
              <w:rPr>
                <w:rFonts w:eastAsia="Calibri"/>
                <w:sz w:val="22"/>
                <w:szCs w:val="22"/>
                <w:lang w:val="az-Latn-AZ" w:eastAsia="en-US"/>
              </w:rPr>
              <w:t xml:space="preserve"> </w:t>
            </w:r>
          </w:p>
          <w:p w:rsidR="00BD4CE4" w:rsidRPr="00BD4CE4" w:rsidRDefault="00BD4CE4">
            <w:pPr>
              <w:jc w:val="both"/>
              <w:rPr>
                <w:rFonts w:eastAsia="Calibri"/>
                <w:sz w:val="22"/>
                <w:szCs w:val="22"/>
                <w:lang w:val="az-Latn-AZ" w:eastAsia="en-US"/>
              </w:rPr>
            </w:pPr>
          </w:p>
          <w:p w:rsidR="00BD4CE4" w:rsidRPr="00BD4CE4" w:rsidRDefault="00BD4CE4">
            <w:pPr>
              <w:jc w:val="both"/>
              <w:rPr>
                <w:rFonts w:eastAsia="Calibri"/>
                <w:sz w:val="22"/>
                <w:szCs w:val="22"/>
                <w:lang w:val="az-Latn-AZ" w:eastAsia="en-US"/>
              </w:rPr>
            </w:pPr>
          </w:p>
          <w:p w:rsidR="00BD4CE4" w:rsidRPr="00BD4CE4" w:rsidRDefault="00BD4CE4">
            <w:pPr>
              <w:jc w:val="both"/>
              <w:rPr>
                <w:rFonts w:eastAsia="Calibri"/>
                <w:sz w:val="22"/>
                <w:szCs w:val="22"/>
                <w:lang w:val="az-Latn-AZ" w:eastAsia="en-US"/>
              </w:rPr>
            </w:pPr>
          </w:p>
          <w:p w:rsidR="00BD4CE4" w:rsidRPr="00BD4CE4" w:rsidRDefault="00BD4CE4">
            <w:pPr>
              <w:jc w:val="both"/>
              <w:rPr>
                <w:rFonts w:eastAsia="Calibri"/>
                <w:sz w:val="22"/>
                <w:szCs w:val="22"/>
                <w:lang w:val="az-Latn-AZ" w:eastAsia="en-US"/>
              </w:rPr>
            </w:pPr>
          </w:p>
          <w:p w:rsidR="00BD4CE4" w:rsidRPr="00BD4CE4" w:rsidRDefault="00BD4CE4">
            <w:pPr>
              <w:jc w:val="both"/>
              <w:rPr>
                <w:rFonts w:eastAsia="Calibri"/>
                <w:b/>
                <w:sz w:val="22"/>
                <w:szCs w:val="22"/>
                <w:lang w:val="az-Latn-AZ" w:eastAsia="en-US"/>
              </w:rPr>
            </w:pPr>
          </w:p>
        </w:tc>
        <w:tc>
          <w:tcPr>
            <w:tcW w:w="2098"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rFonts w:eastAsia="Calibri"/>
                <w:sz w:val="22"/>
                <w:szCs w:val="22"/>
                <w:lang w:val="az-Latn-AZ" w:eastAsia="en-US"/>
              </w:rPr>
            </w:pPr>
            <w:r w:rsidRPr="00BD4CE4">
              <w:rPr>
                <w:rFonts w:eastAsia="Calibri"/>
                <w:sz w:val="22"/>
                <w:szCs w:val="22"/>
                <w:lang w:val="az-Latn-AZ" w:eastAsia="en-US"/>
              </w:rPr>
              <w:t>Çoxtəbəqəli elektron sxem lövhələrində çat diaqnostikasının dinamiki mexaniki analiz metodu əsasında həyata keçirilməsi</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rFonts w:eastAsia="Calibri"/>
                <w:sz w:val="22"/>
                <w:szCs w:val="22"/>
                <w:lang w:val="az-Latn-AZ" w:eastAsia="en-US"/>
              </w:rPr>
            </w:pPr>
            <w:r w:rsidRPr="00BD4CE4">
              <w:rPr>
                <w:color w:val="000000" w:themeColor="text1"/>
                <w:sz w:val="22"/>
                <w:szCs w:val="22"/>
                <w:lang w:val="az-Latn-AZ"/>
              </w:rPr>
              <w:t xml:space="preserve">Az. Resp. Təhsil Nazirliyi Lənkəran Dövlət Univ. “İnfor., Elm, Texnologiya Univ. Perspektivləri” mövz-da doktorantların və gənc tədqiqatçıların </w:t>
            </w:r>
            <w:r w:rsidRPr="00BD4CE4">
              <w:rPr>
                <w:color w:val="000000" w:themeColor="text1"/>
                <w:sz w:val="22"/>
                <w:szCs w:val="22"/>
                <w:lang w:val="az-Latn-AZ"/>
              </w:rPr>
              <w:lastRenderedPageBreak/>
              <w:t>onlayn resp. elmi konf. mat., Lənkəran, 18 dekabr 2020.</w:t>
            </w:r>
          </w:p>
        </w:tc>
        <w:tc>
          <w:tcPr>
            <w:tcW w:w="567" w:type="dxa"/>
            <w:tcBorders>
              <w:top w:val="single" w:sz="4" w:space="0" w:color="auto"/>
              <w:left w:val="single" w:sz="4" w:space="0" w:color="auto"/>
              <w:bottom w:val="single" w:sz="4" w:space="0" w:color="auto"/>
              <w:right w:val="single" w:sz="4" w:space="0" w:color="auto"/>
            </w:tcBorders>
            <w:hideMark/>
          </w:tcPr>
          <w:p w:rsidR="00BD4CE4" w:rsidRPr="00BD4CE4" w:rsidRDefault="00BD4CE4">
            <w:pPr>
              <w:tabs>
                <w:tab w:val="center" w:pos="175"/>
              </w:tabs>
              <w:rPr>
                <w:rFonts w:eastAsia="Calibri"/>
                <w:b/>
                <w:sz w:val="22"/>
                <w:szCs w:val="22"/>
                <w:lang w:val="en-US" w:eastAsia="en-US"/>
              </w:rPr>
            </w:pPr>
            <w:r w:rsidRPr="00BD4CE4">
              <w:rPr>
                <w:color w:val="000000" w:themeColor="text1"/>
                <w:sz w:val="22"/>
                <w:szCs w:val="22"/>
                <w:lang w:val="az-Latn-AZ"/>
              </w:rPr>
              <w:lastRenderedPageBreak/>
              <w:t>161-162</w:t>
            </w:r>
          </w:p>
        </w:tc>
      </w:tr>
      <w:tr w:rsidR="00BD4CE4" w:rsidRPr="00BD4CE4" w:rsidTr="00167F63">
        <w:trPr>
          <w:trHeight w:val="126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8"/>
              </w:numPr>
              <w:tabs>
                <w:tab w:val="left" w:pos="176"/>
              </w:tabs>
              <w:spacing w:before="0" w:beforeAutospacing="0" w:after="0" w:afterAutospacing="0"/>
              <w:ind w:left="0" w:right="-249" w:hanging="43"/>
              <w:contextualSpacing/>
              <w:jc w:val="center"/>
              <w:rPr>
                <w:b/>
                <w:sz w:val="22"/>
                <w:szCs w:val="22"/>
                <w:lang w:val="az-Latn-AZ" w:eastAsia="ru-RU"/>
              </w:rPr>
            </w:pPr>
          </w:p>
        </w:tc>
        <w:tc>
          <w:tcPr>
            <w:tcW w:w="1842" w:type="dxa"/>
            <w:tcBorders>
              <w:top w:val="single" w:sz="4" w:space="0" w:color="auto"/>
              <w:left w:val="single" w:sz="4" w:space="0" w:color="auto"/>
              <w:bottom w:val="single" w:sz="4" w:space="0" w:color="auto"/>
              <w:right w:val="single" w:sz="4" w:space="0" w:color="auto"/>
            </w:tcBorders>
          </w:tcPr>
          <w:p w:rsidR="00BD4CE4" w:rsidRPr="00BD4CE4" w:rsidRDefault="00BD4CE4">
            <w:pPr>
              <w:jc w:val="both"/>
              <w:rPr>
                <w:rFonts w:eastAsia="Calibri"/>
                <w:sz w:val="22"/>
                <w:szCs w:val="22"/>
                <w:lang w:val="az-Latn-AZ" w:eastAsia="en-US"/>
              </w:rPr>
            </w:pPr>
            <w:r w:rsidRPr="00BD4CE4">
              <w:rPr>
                <w:rFonts w:eastAsia="Calibri"/>
                <w:sz w:val="22"/>
                <w:szCs w:val="22"/>
                <w:lang w:val="az-Latn-AZ" w:eastAsia="en-US"/>
              </w:rPr>
              <w:t xml:space="preserve">D.M. Şəfizadə </w:t>
            </w:r>
          </w:p>
          <w:p w:rsidR="00BD4CE4" w:rsidRPr="00BD4CE4" w:rsidRDefault="00BD4CE4">
            <w:pPr>
              <w:jc w:val="both"/>
              <w:rPr>
                <w:rFonts w:eastAsia="Calibri"/>
                <w:sz w:val="22"/>
                <w:szCs w:val="22"/>
                <w:lang w:val="az-Latn-AZ" w:eastAsia="en-US"/>
              </w:rPr>
            </w:pPr>
          </w:p>
        </w:tc>
        <w:tc>
          <w:tcPr>
            <w:tcW w:w="2098"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rFonts w:eastAsia="Calibri"/>
                <w:sz w:val="22"/>
                <w:szCs w:val="22"/>
                <w:lang w:val="az-Latn-AZ" w:eastAsia="en-US"/>
              </w:rPr>
            </w:pPr>
            <w:r w:rsidRPr="00BD4CE4">
              <w:rPr>
                <w:rFonts w:eastAsia="Calibri"/>
                <w:sz w:val="22"/>
                <w:szCs w:val="22"/>
                <w:lang w:val="az-Latn-AZ" w:eastAsia="en-US"/>
              </w:rPr>
              <w:t>Qeyri-metal armaturlu kompozit lövhələrin dinamiki mexaniki analiz metodu əsasında defektoskopiyası</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rFonts w:eastAsia="Calibri"/>
                <w:sz w:val="22"/>
                <w:szCs w:val="22"/>
                <w:lang w:val="az-Latn-AZ" w:eastAsia="en-US"/>
              </w:rPr>
            </w:pPr>
            <w:r w:rsidRPr="00BD4CE4">
              <w:rPr>
                <w:color w:val="000000" w:themeColor="text1"/>
                <w:sz w:val="22"/>
                <w:szCs w:val="22"/>
                <w:lang w:val="az-Latn-AZ"/>
              </w:rPr>
              <w:t>Az. Resp. Təhsil Nazirliyi Sumqayıt Dövlət Univ. Konfrans mat., Sumqayıt, 17 may 2021, 3-cü hissə.</w:t>
            </w:r>
          </w:p>
        </w:tc>
        <w:tc>
          <w:tcPr>
            <w:tcW w:w="56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rFonts w:eastAsia="Calibri"/>
                <w:sz w:val="22"/>
                <w:szCs w:val="22"/>
                <w:lang w:val="en-US" w:eastAsia="en-US"/>
              </w:rPr>
            </w:pPr>
            <w:r w:rsidRPr="00BD4CE4">
              <w:rPr>
                <w:color w:val="000000" w:themeColor="text1"/>
                <w:sz w:val="22"/>
                <w:szCs w:val="22"/>
                <w:lang w:val="az-Latn-AZ"/>
              </w:rPr>
              <w:t>367-369</w:t>
            </w:r>
          </w:p>
        </w:tc>
      </w:tr>
      <w:tr w:rsidR="00BD4CE4" w:rsidRPr="00BD4CE4" w:rsidTr="00167F63">
        <w:trPr>
          <w:trHeight w:val="126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8"/>
              </w:numPr>
              <w:tabs>
                <w:tab w:val="left" w:pos="176"/>
              </w:tabs>
              <w:spacing w:before="0" w:beforeAutospacing="0" w:after="0" w:afterAutospacing="0"/>
              <w:ind w:left="0" w:right="-249" w:hanging="43"/>
              <w:contextualSpacing/>
              <w:jc w:val="center"/>
              <w:rPr>
                <w:b/>
                <w:sz w:val="22"/>
                <w:szCs w:val="22"/>
                <w:lang w:val="az-Latn-AZ" w:eastAsia="ru-RU"/>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az-Latn-AZ"/>
              </w:rPr>
              <w:t>Mehriban Ə.Məmmədova</w:t>
            </w:r>
          </w:p>
        </w:tc>
        <w:tc>
          <w:tcPr>
            <w:tcW w:w="2098"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en-US"/>
              </w:rPr>
            </w:pPr>
            <w:r w:rsidRPr="00BD4CE4">
              <w:rPr>
                <w:sz w:val="22"/>
                <w:szCs w:val="22"/>
                <w:lang w:val="en-US"/>
              </w:rPr>
              <w:t>Torsion of a viscoelastic beam in the form of a circular truncated cone</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en-US"/>
              </w:rPr>
            </w:pPr>
            <w:r w:rsidRPr="00BD4CE4">
              <w:rPr>
                <w:sz w:val="22"/>
                <w:szCs w:val="22"/>
                <w:lang w:val="en-US"/>
              </w:rPr>
              <w:t xml:space="preserve">Inter. Symposium On Current Developments In Science, Technology And Social Sciences April 12-13, 2021, Gaziantep Univ., Nizip Faculty of Education, Gaziantep, Turkey, </w:t>
            </w:r>
          </w:p>
        </w:tc>
        <w:tc>
          <w:tcPr>
            <w:tcW w:w="56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lang w:val="en-US"/>
              </w:rPr>
              <w:t>60-62</w:t>
            </w:r>
          </w:p>
        </w:tc>
      </w:tr>
      <w:tr w:rsidR="00BD4CE4" w:rsidRPr="00BD4CE4" w:rsidTr="00167F63">
        <w:trPr>
          <w:trHeight w:val="126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8"/>
              </w:numPr>
              <w:tabs>
                <w:tab w:val="left" w:pos="176"/>
              </w:tabs>
              <w:spacing w:before="0" w:beforeAutospacing="0" w:after="0" w:afterAutospacing="0"/>
              <w:ind w:left="0" w:right="-249" w:hanging="43"/>
              <w:contextualSpacing/>
              <w:jc w:val="center"/>
              <w:rPr>
                <w:b/>
                <w:sz w:val="22"/>
                <w:szCs w:val="22"/>
                <w:lang w:val="az-Latn-AZ" w:eastAsia="ru-RU"/>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az-Latn-AZ"/>
              </w:rPr>
              <w:t>Münəvvər V.Mir-Səlim-zadə</w:t>
            </w:r>
          </w:p>
        </w:tc>
        <w:tc>
          <w:tcPr>
            <w:tcW w:w="2098"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rPr>
            </w:pPr>
            <w:r w:rsidRPr="00BD4CE4">
              <w:rPr>
                <w:sz w:val="22"/>
                <w:szCs w:val="22"/>
              </w:rPr>
              <w:t>Повышение несущей способности стрингерной пластины</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rPr>
            </w:pPr>
            <w:r w:rsidRPr="00BD4CE4">
              <w:rPr>
                <w:sz w:val="22"/>
                <w:szCs w:val="22"/>
              </w:rPr>
              <w:t>XXII Межд. научно-техн. конф.</w:t>
            </w:r>
            <w:r w:rsidRPr="00BD4CE4">
              <w:rPr>
                <w:sz w:val="22"/>
                <w:szCs w:val="22"/>
                <w:lang w:val="az-Latn-AZ"/>
              </w:rPr>
              <w:t xml:space="preserve"> </w:t>
            </w:r>
            <w:r w:rsidRPr="00BD4CE4">
              <w:rPr>
                <w:sz w:val="22"/>
                <w:szCs w:val="22"/>
              </w:rPr>
              <w:t>«Актуальные проб</w:t>
            </w:r>
            <w:r w:rsidRPr="00BD4CE4">
              <w:rPr>
                <w:sz w:val="22"/>
                <w:szCs w:val="22"/>
                <w:lang w:val="az-Latn-AZ"/>
              </w:rPr>
              <w:t>.</w:t>
            </w:r>
            <w:r w:rsidRPr="00BD4CE4">
              <w:rPr>
                <w:sz w:val="22"/>
                <w:szCs w:val="22"/>
              </w:rPr>
              <w:t xml:space="preserve"> строительства и строит</w:t>
            </w:r>
            <w:r w:rsidRPr="00BD4CE4">
              <w:rPr>
                <w:sz w:val="22"/>
                <w:szCs w:val="22"/>
                <w:lang w:val="az-Latn-AZ"/>
              </w:rPr>
              <w:t>.</w:t>
            </w:r>
            <w:r w:rsidRPr="00BD4CE4">
              <w:rPr>
                <w:sz w:val="22"/>
                <w:szCs w:val="22"/>
              </w:rPr>
              <w:t xml:space="preserve"> индустрии», Тула, 28-29 июня 2021 г., </w:t>
            </w:r>
          </w:p>
        </w:tc>
        <w:tc>
          <w:tcPr>
            <w:tcW w:w="56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rPr>
              <w:t>114-117</w:t>
            </w:r>
          </w:p>
        </w:tc>
      </w:tr>
      <w:tr w:rsidR="00BD4CE4" w:rsidRPr="00BD4CE4" w:rsidTr="00167F63">
        <w:trPr>
          <w:trHeight w:val="126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8"/>
              </w:numPr>
              <w:tabs>
                <w:tab w:val="left" w:pos="176"/>
              </w:tabs>
              <w:spacing w:before="0" w:beforeAutospacing="0" w:after="0" w:afterAutospacing="0"/>
              <w:ind w:left="0" w:right="-249" w:hanging="43"/>
              <w:contextualSpacing/>
              <w:jc w:val="center"/>
              <w:rPr>
                <w:b/>
                <w:sz w:val="22"/>
                <w:szCs w:val="22"/>
                <w:lang w:val="az-Latn-AZ" w:eastAsia="ru-RU"/>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az-Latn-AZ"/>
              </w:rPr>
              <w:t>Münəvvər V.Mir-Səlim-zadə</w:t>
            </w:r>
          </w:p>
        </w:tc>
        <w:tc>
          <w:tcPr>
            <w:tcW w:w="2098"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rPr>
            </w:pPr>
            <w:r w:rsidRPr="00BD4CE4">
              <w:rPr>
                <w:iCs/>
                <w:sz w:val="22"/>
                <w:szCs w:val="22"/>
              </w:rPr>
              <w:t>Обратная упругопластическая задача для пластины, усиленной регулярной системой стрингеров</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iCs/>
                <w:sz w:val="22"/>
                <w:szCs w:val="22"/>
              </w:rPr>
            </w:pPr>
            <w:r w:rsidRPr="00BD4CE4">
              <w:rPr>
                <w:iCs/>
                <w:sz w:val="22"/>
                <w:szCs w:val="22"/>
              </w:rPr>
              <w:t>XI Межд. научно-практ.</w:t>
            </w:r>
            <w:r w:rsidRPr="00BD4CE4">
              <w:rPr>
                <w:iCs/>
                <w:sz w:val="22"/>
                <w:szCs w:val="22"/>
                <w:lang w:val="az-Latn-AZ"/>
              </w:rPr>
              <w:t xml:space="preserve"> </w:t>
            </w:r>
            <w:r w:rsidRPr="00BD4CE4">
              <w:rPr>
                <w:iCs/>
                <w:sz w:val="22"/>
                <w:szCs w:val="22"/>
              </w:rPr>
              <w:t>Конф</w:t>
            </w:r>
            <w:r w:rsidRPr="00BD4CE4">
              <w:rPr>
                <w:iCs/>
                <w:sz w:val="22"/>
                <w:szCs w:val="22"/>
                <w:lang w:val="az-Latn-AZ"/>
              </w:rPr>
              <w:t xml:space="preserve"> </w:t>
            </w:r>
            <w:r w:rsidRPr="00BD4CE4">
              <w:rPr>
                <w:iCs/>
                <w:sz w:val="22"/>
                <w:szCs w:val="22"/>
              </w:rPr>
              <w:t xml:space="preserve">«Проблемы безопасности на транспорте»,25-26 ноября2021 г., Гомель, </w:t>
            </w:r>
            <w:r w:rsidRPr="00BD4CE4">
              <w:rPr>
                <w:iCs/>
                <w:sz w:val="22"/>
                <w:szCs w:val="22"/>
                <w:lang w:val="en-US"/>
              </w:rPr>
              <w:t>c</w:t>
            </w:r>
            <w:r w:rsidRPr="00BD4CE4">
              <w:rPr>
                <w:iCs/>
                <w:sz w:val="22"/>
                <w:szCs w:val="22"/>
              </w:rPr>
              <w:t>.</w:t>
            </w:r>
          </w:p>
        </w:tc>
        <w:tc>
          <w:tcPr>
            <w:tcW w:w="567" w:type="dxa"/>
            <w:tcBorders>
              <w:top w:val="single" w:sz="4" w:space="0" w:color="auto"/>
              <w:left w:val="single" w:sz="4" w:space="0" w:color="auto"/>
              <w:bottom w:val="single" w:sz="4" w:space="0" w:color="auto"/>
              <w:right w:val="single" w:sz="4" w:space="0" w:color="auto"/>
            </w:tcBorders>
          </w:tcPr>
          <w:p w:rsidR="00BD4CE4" w:rsidRPr="00BD4CE4" w:rsidRDefault="00BD4CE4">
            <w:pPr>
              <w:jc w:val="center"/>
              <w:rPr>
                <w:sz w:val="22"/>
                <w:szCs w:val="22"/>
                <w:lang w:val="az-Latn-AZ"/>
              </w:rPr>
            </w:pPr>
          </w:p>
        </w:tc>
      </w:tr>
      <w:tr w:rsidR="00BD4CE4" w:rsidRPr="00BD4CE4" w:rsidTr="00167F63">
        <w:trPr>
          <w:trHeight w:val="126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8"/>
              </w:numPr>
              <w:tabs>
                <w:tab w:val="left" w:pos="176"/>
              </w:tabs>
              <w:spacing w:before="0" w:beforeAutospacing="0" w:after="0" w:afterAutospacing="0"/>
              <w:ind w:left="0" w:right="-249" w:hanging="43"/>
              <w:contextualSpacing/>
              <w:jc w:val="center"/>
              <w:rPr>
                <w:b/>
                <w:sz w:val="22"/>
                <w:szCs w:val="22"/>
                <w:lang w:val="az-Latn-AZ" w:eastAsia="ru-RU"/>
              </w:rPr>
            </w:pPr>
          </w:p>
        </w:tc>
        <w:tc>
          <w:tcPr>
            <w:tcW w:w="1842" w:type="dxa"/>
            <w:tcBorders>
              <w:top w:val="single" w:sz="4" w:space="0" w:color="auto"/>
              <w:left w:val="single" w:sz="4" w:space="0" w:color="auto"/>
              <w:bottom w:val="single" w:sz="4" w:space="0" w:color="auto"/>
              <w:right w:val="single" w:sz="4" w:space="0" w:color="auto"/>
            </w:tcBorders>
          </w:tcPr>
          <w:p w:rsidR="00BD4CE4" w:rsidRPr="00BD4CE4" w:rsidRDefault="00BD4CE4">
            <w:pPr>
              <w:rPr>
                <w:noProof/>
                <w:sz w:val="22"/>
                <w:szCs w:val="22"/>
                <w:lang w:val="az-Latn-AZ"/>
              </w:rPr>
            </w:pPr>
            <w:r w:rsidRPr="00BD4CE4">
              <w:rPr>
                <w:noProof/>
                <w:sz w:val="22"/>
                <w:szCs w:val="22"/>
                <w:lang w:val="az-Latn-AZ"/>
              </w:rPr>
              <w:t>Nigar M.Nağıyeva</w:t>
            </w:r>
          </w:p>
          <w:p w:rsidR="00BD4CE4" w:rsidRPr="00BD4CE4" w:rsidRDefault="00BD4CE4">
            <w:pPr>
              <w:rPr>
                <w:sz w:val="22"/>
                <w:szCs w:val="22"/>
                <w:lang w:val="az-Latn-AZ"/>
              </w:rPr>
            </w:pPr>
          </w:p>
        </w:tc>
        <w:tc>
          <w:tcPr>
            <w:tcW w:w="2098"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rFonts w:eastAsia="Times New Roman"/>
                <w:color w:val="222222"/>
                <w:sz w:val="22"/>
                <w:szCs w:val="22"/>
              </w:rPr>
            </w:pPr>
            <w:r w:rsidRPr="00BD4CE4">
              <w:rPr>
                <w:rFonts w:eastAsia="Times New Roman"/>
                <w:color w:val="222222"/>
                <w:sz w:val="22"/>
                <w:szCs w:val="22"/>
              </w:rPr>
              <w:t>Вторичные пластические деформации кольцевой пластины, нагруженной по внутреннему контуру распределенным моментом.</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iCs/>
                <w:sz w:val="22"/>
                <w:szCs w:val="22"/>
              </w:rPr>
            </w:pPr>
            <w:r w:rsidRPr="00BD4CE4">
              <w:rPr>
                <w:sz w:val="22"/>
                <w:szCs w:val="22"/>
                <w:lang w:val="en-US"/>
              </w:rPr>
              <w:t xml:space="preserve">“Actual trends of modern scien. research” Proc. of IX intern. sc. and practical confer. </w:t>
            </w:r>
            <w:r w:rsidRPr="00BD4CE4">
              <w:rPr>
                <w:sz w:val="22"/>
                <w:szCs w:val="22"/>
              </w:rPr>
              <w:t xml:space="preserve">Munich, Germany, 11-13 april 2021, </w:t>
            </w:r>
          </w:p>
        </w:tc>
        <w:tc>
          <w:tcPr>
            <w:tcW w:w="56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rPr>
              <w:t>243-247</w:t>
            </w:r>
          </w:p>
        </w:tc>
      </w:tr>
      <w:tr w:rsidR="00BD4CE4" w:rsidRPr="00BD4CE4" w:rsidTr="00167F63">
        <w:trPr>
          <w:trHeight w:val="126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8"/>
              </w:numPr>
              <w:tabs>
                <w:tab w:val="left" w:pos="176"/>
              </w:tabs>
              <w:spacing w:before="0" w:beforeAutospacing="0" w:after="0" w:afterAutospacing="0"/>
              <w:ind w:left="0" w:right="-249" w:hanging="43"/>
              <w:contextualSpacing/>
              <w:jc w:val="center"/>
              <w:rPr>
                <w:b/>
                <w:sz w:val="22"/>
                <w:szCs w:val="22"/>
                <w:lang w:val="az-Latn-AZ" w:eastAsia="ru-RU"/>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noProof/>
                <w:sz w:val="22"/>
                <w:szCs w:val="22"/>
                <w:lang w:val="az-Latn-AZ"/>
              </w:rPr>
            </w:pPr>
            <w:r w:rsidRPr="00BD4CE4">
              <w:rPr>
                <w:sz w:val="22"/>
                <w:szCs w:val="22"/>
                <w:lang w:val="az-Latn-AZ"/>
              </w:rPr>
              <w:t>Hicran Ə.Məmmədova</w:t>
            </w:r>
          </w:p>
        </w:tc>
        <w:tc>
          <w:tcPr>
            <w:tcW w:w="2098"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rFonts w:eastAsia="Times New Roman"/>
                <w:color w:val="222222"/>
                <w:sz w:val="22"/>
                <w:szCs w:val="22"/>
                <w:lang w:val="en-US"/>
              </w:rPr>
            </w:pPr>
            <w:r w:rsidRPr="00BD4CE4">
              <w:rPr>
                <w:sz w:val="22"/>
                <w:szCs w:val="22"/>
                <w:lang w:val="en-US"/>
              </w:rPr>
              <w:t>One of formula for time to corrosive failure of metallic bodies under stress</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en-US"/>
              </w:rPr>
            </w:pPr>
            <w:r w:rsidRPr="00BD4CE4">
              <w:rPr>
                <w:sz w:val="22"/>
                <w:szCs w:val="22"/>
                <w:lang w:val="en-US"/>
              </w:rPr>
              <w:t>Inter. Symposium On Current Developments In Science, Technology And Social Sciences / April 12-13, 2021, Gaziantep University, Nizip Faculty of Education, Gaziantep, Turkey,</w:t>
            </w:r>
          </w:p>
        </w:tc>
        <w:tc>
          <w:tcPr>
            <w:tcW w:w="56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lang w:val="en-US"/>
              </w:rPr>
              <w:t>57-58</w:t>
            </w:r>
          </w:p>
        </w:tc>
      </w:tr>
      <w:tr w:rsidR="00BD4CE4" w:rsidRPr="00BD4CE4" w:rsidTr="00167F63">
        <w:trPr>
          <w:trHeight w:val="126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8"/>
              </w:numPr>
              <w:tabs>
                <w:tab w:val="left" w:pos="176"/>
              </w:tabs>
              <w:spacing w:before="0" w:beforeAutospacing="0" w:after="0" w:afterAutospacing="0"/>
              <w:ind w:left="0" w:right="-249" w:hanging="43"/>
              <w:contextualSpacing/>
              <w:jc w:val="center"/>
              <w:rPr>
                <w:b/>
                <w:sz w:val="22"/>
                <w:szCs w:val="22"/>
                <w:lang w:val="az-Latn-AZ" w:eastAsia="ru-RU"/>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az-Latn-AZ"/>
              </w:rPr>
              <w:t>Qeylani Pənahov</w:t>
            </w:r>
          </w:p>
          <w:p w:rsidR="00BD4CE4" w:rsidRPr="00BD4CE4" w:rsidRDefault="00BD4CE4">
            <w:pPr>
              <w:rPr>
                <w:sz w:val="22"/>
                <w:szCs w:val="22"/>
                <w:lang w:val="az-Latn-AZ"/>
              </w:rPr>
            </w:pPr>
            <w:r w:rsidRPr="00BD4CE4">
              <w:rPr>
                <w:sz w:val="22"/>
                <w:szCs w:val="22"/>
                <w:lang w:val="az-Latn-AZ"/>
              </w:rPr>
              <w:t xml:space="preserve">Eldar Abbasov </w:t>
            </w:r>
          </w:p>
          <w:p w:rsidR="00BD4CE4" w:rsidRPr="00BD4CE4" w:rsidRDefault="00BD4CE4">
            <w:pPr>
              <w:rPr>
                <w:sz w:val="22"/>
                <w:szCs w:val="22"/>
                <w:lang w:val="az-Latn-AZ"/>
              </w:rPr>
            </w:pPr>
            <w:r w:rsidRPr="00BD4CE4">
              <w:rPr>
                <w:sz w:val="22"/>
                <w:szCs w:val="22"/>
                <w:lang w:val="az-Latn-AZ"/>
              </w:rPr>
              <w:t>Gulnar Salmanova</w:t>
            </w:r>
          </w:p>
        </w:tc>
        <w:tc>
          <w:tcPr>
            <w:tcW w:w="2098"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az-Latn-AZ"/>
              </w:rPr>
              <w:t>Evaluation and control of gas-dynamic parameters of gas pipelines transporting heterophase mixtures</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lang w:val="az-Latn-AZ"/>
              </w:rPr>
              <w:t>International Conference on Actual</w:t>
            </w:r>
          </w:p>
          <w:p w:rsidR="00BD4CE4" w:rsidRPr="00BD4CE4" w:rsidRDefault="00BD4CE4">
            <w:pPr>
              <w:jc w:val="center"/>
              <w:rPr>
                <w:sz w:val="22"/>
                <w:szCs w:val="22"/>
                <w:lang w:val="az-Latn-AZ"/>
              </w:rPr>
            </w:pPr>
            <w:r w:rsidRPr="00BD4CE4">
              <w:rPr>
                <w:sz w:val="22"/>
                <w:szCs w:val="22"/>
                <w:lang w:val="az-Latn-AZ"/>
              </w:rPr>
              <w:t>Problems of Applied Mechanics - APAM-2021</w:t>
            </w:r>
          </w:p>
          <w:p w:rsidR="00BD4CE4" w:rsidRPr="00BD4CE4" w:rsidRDefault="00BD4CE4">
            <w:pPr>
              <w:jc w:val="center"/>
              <w:rPr>
                <w:sz w:val="22"/>
                <w:szCs w:val="22"/>
                <w:lang w:val="az-Latn-AZ"/>
              </w:rPr>
            </w:pPr>
            <w:r w:rsidRPr="00BD4CE4">
              <w:rPr>
                <w:sz w:val="22"/>
                <w:szCs w:val="22"/>
                <w:lang w:val="az-Latn-AZ"/>
              </w:rPr>
              <w:t>October 27-29, 2021</w:t>
            </w:r>
          </w:p>
        </w:tc>
        <w:tc>
          <w:tcPr>
            <w:tcW w:w="567" w:type="dxa"/>
            <w:tcBorders>
              <w:top w:val="single" w:sz="4" w:space="0" w:color="auto"/>
              <w:left w:val="single" w:sz="4" w:space="0" w:color="auto"/>
              <w:bottom w:val="single" w:sz="4" w:space="0" w:color="auto"/>
              <w:right w:val="single" w:sz="4" w:space="0" w:color="auto"/>
            </w:tcBorders>
          </w:tcPr>
          <w:p w:rsidR="00BD4CE4" w:rsidRPr="00BD4CE4" w:rsidRDefault="00BD4CE4">
            <w:pPr>
              <w:jc w:val="center"/>
              <w:rPr>
                <w:sz w:val="22"/>
                <w:szCs w:val="22"/>
                <w:lang w:val="az-Latn-AZ"/>
              </w:rPr>
            </w:pPr>
          </w:p>
        </w:tc>
      </w:tr>
      <w:tr w:rsidR="00BD4CE4" w:rsidRPr="00BD4CE4" w:rsidTr="00167F63">
        <w:trPr>
          <w:trHeight w:val="126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8"/>
              </w:numPr>
              <w:tabs>
                <w:tab w:val="left" w:pos="176"/>
              </w:tabs>
              <w:spacing w:before="0" w:beforeAutospacing="0" w:after="0" w:afterAutospacing="0"/>
              <w:ind w:left="0" w:right="-249" w:hanging="43"/>
              <w:contextualSpacing/>
              <w:jc w:val="center"/>
              <w:rPr>
                <w:b/>
                <w:sz w:val="22"/>
                <w:szCs w:val="22"/>
                <w:lang w:val="az-Latn-AZ" w:eastAsia="ru-RU"/>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az-Latn-AZ"/>
              </w:rPr>
              <w:t>Qeylani Pənahov</w:t>
            </w:r>
          </w:p>
          <w:p w:rsidR="00BD4CE4" w:rsidRPr="00BD4CE4" w:rsidRDefault="00BD4CE4">
            <w:pPr>
              <w:rPr>
                <w:sz w:val="22"/>
                <w:szCs w:val="22"/>
                <w:lang w:val="az-Latn-AZ"/>
              </w:rPr>
            </w:pPr>
            <w:r w:rsidRPr="00BD4CE4">
              <w:rPr>
                <w:sz w:val="22"/>
                <w:szCs w:val="22"/>
                <w:lang w:val="az-Latn-AZ"/>
              </w:rPr>
              <w:t>Eldar Abbasov</w:t>
            </w:r>
          </w:p>
          <w:p w:rsidR="00BD4CE4" w:rsidRPr="00BD4CE4" w:rsidRDefault="00BD4CE4">
            <w:pPr>
              <w:rPr>
                <w:sz w:val="22"/>
                <w:szCs w:val="22"/>
                <w:lang w:val="az-Latn-AZ"/>
              </w:rPr>
            </w:pPr>
            <w:r w:rsidRPr="00BD4CE4">
              <w:rPr>
                <w:sz w:val="22"/>
                <w:szCs w:val="22"/>
                <w:lang w:val="az-Latn-AZ"/>
              </w:rPr>
              <w:t>А</w:t>
            </w:r>
            <w:r w:rsidRPr="00BD4CE4">
              <w:rPr>
                <w:sz w:val="22"/>
                <w:szCs w:val="22"/>
              </w:rPr>
              <w:t xml:space="preserve">зизага </w:t>
            </w:r>
            <w:r w:rsidRPr="00BD4CE4">
              <w:rPr>
                <w:sz w:val="22"/>
                <w:szCs w:val="22"/>
                <w:lang w:val="az-Latn-AZ"/>
              </w:rPr>
              <w:t>Шахвердиев</w:t>
            </w:r>
          </w:p>
          <w:p w:rsidR="00BD4CE4" w:rsidRPr="00BD4CE4" w:rsidRDefault="00BD4CE4">
            <w:pPr>
              <w:rPr>
                <w:sz w:val="22"/>
                <w:szCs w:val="22"/>
                <w:lang w:val="az-Latn-AZ"/>
              </w:rPr>
            </w:pPr>
            <w:r w:rsidRPr="00BD4CE4">
              <w:rPr>
                <w:sz w:val="22"/>
                <w:szCs w:val="22"/>
              </w:rPr>
              <w:t>Вусаля Балакчи</w:t>
            </w:r>
          </w:p>
        </w:tc>
        <w:tc>
          <w:tcPr>
            <w:tcW w:w="2098"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az-Latn-AZ"/>
              </w:rPr>
              <w:t>Регулирование фронта вытеснения в неоднородных пластах путем блокирования высокопроницаемых каналов коллектора набухающей композицией</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lang w:val="az-Latn-AZ"/>
              </w:rPr>
              <w:t>Международная научно-практическая онлайн-конф.</w:t>
            </w:r>
            <w:r w:rsidRPr="00BD4CE4">
              <w:rPr>
                <w:sz w:val="22"/>
                <w:szCs w:val="22"/>
                <w:lang w:val="az-Latn-AZ"/>
              </w:rPr>
              <w:br/>
              <w:t>“Инновационные решения в геологии и разработке ТРИЗ”</w:t>
            </w:r>
            <w:r w:rsidRPr="00BD4CE4">
              <w:rPr>
                <w:sz w:val="22"/>
                <w:szCs w:val="22"/>
                <w:lang w:val="az-Latn-AZ"/>
              </w:rPr>
              <w:br/>
              <w:t>журнал «Нефтяное хозяйство»</w:t>
            </w:r>
            <w:r w:rsidRPr="00BD4CE4">
              <w:rPr>
                <w:sz w:val="22"/>
                <w:szCs w:val="22"/>
                <w:lang w:val="az-Latn-AZ"/>
              </w:rPr>
              <w:br/>
              <w:t>г. Москва - 16-17 ноября 2021 г.</w:t>
            </w:r>
          </w:p>
        </w:tc>
        <w:tc>
          <w:tcPr>
            <w:tcW w:w="567" w:type="dxa"/>
            <w:tcBorders>
              <w:top w:val="single" w:sz="4" w:space="0" w:color="auto"/>
              <w:left w:val="single" w:sz="4" w:space="0" w:color="auto"/>
              <w:bottom w:val="single" w:sz="4" w:space="0" w:color="auto"/>
              <w:right w:val="single" w:sz="4" w:space="0" w:color="auto"/>
            </w:tcBorders>
          </w:tcPr>
          <w:p w:rsidR="00BD4CE4" w:rsidRPr="00BD4CE4" w:rsidRDefault="00BD4CE4">
            <w:pPr>
              <w:jc w:val="center"/>
              <w:rPr>
                <w:sz w:val="22"/>
                <w:szCs w:val="22"/>
                <w:lang w:val="az-Latn-AZ"/>
              </w:rPr>
            </w:pPr>
          </w:p>
        </w:tc>
      </w:tr>
      <w:tr w:rsidR="00BD4CE4" w:rsidRPr="00ED26B9" w:rsidTr="00167F63">
        <w:trPr>
          <w:trHeight w:val="126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8"/>
              </w:numPr>
              <w:tabs>
                <w:tab w:val="left" w:pos="176"/>
              </w:tabs>
              <w:spacing w:before="0" w:beforeAutospacing="0" w:after="0" w:afterAutospacing="0"/>
              <w:ind w:left="0" w:right="-249" w:hanging="43"/>
              <w:contextualSpacing/>
              <w:jc w:val="center"/>
              <w:rPr>
                <w:b/>
                <w:sz w:val="22"/>
                <w:szCs w:val="22"/>
                <w:lang w:val="az-Latn-AZ" w:eastAsia="ru-RU"/>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az-Latn-AZ"/>
              </w:rPr>
              <w:t>Qeylani Pənahov</w:t>
            </w:r>
          </w:p>
          <w:p w:rsidR="00BD4CE4" w:rsidRPr="00BD4CE4" w:rsidRDefault="00BD4CE4">
            <w:pPr>
              <w:rPr>
                <w:sz w:val="22"/>
                <w:szCs w:val="22"/>
                <w:lang w:val="az-Latn-AZ"/>
              </w:rPr>
            </w:pPr>
            <w:r w:rsidRPr="00BD4CE4">
              <w:rPr>
                <w:sz w:val="22"/>
                <w:szCs w:val="22"/>
                <w:lang w:val="az-Latn-AZ"/>
              </w:rPr>
              <w:t>Eldar Abbasov</w:t>
            </w:r>
          </w:p>
        </w:tc>
        <w:tc>
          <w:tcPr>
            <w:tcW w:w="2098"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az-Latn-AZ"/>
              </w:rPr>
              <w:t>A new technique of hydrocarbons displacement from a porous medium by gas-liquid systems</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lang w:val="az-Latn-AZ"/>
              </w:rPr>
              <w:t>Fırst Inter. Bılateral Workshop on Scıence between Dokuz Eylül Unıversıty and Azerbaıjan Natıonal Academy of Scıences</w:t>
            </w:r>
            <w:r w:rsidRPr="00BD4CE4">
              <w:rPr>
                <w:sz w:val="22"/>
                <w:szCs w:val="22"/>
                <w:lang w:val="en-US"/>
              </w:rPr>
              <w:t xml:space="preserve">; </w:t>
            </w:r>
            <w:r w:rsidRPr="00BD4CE4">
              <w:rPr>
                <w:sz w:val="22"/>
                <w:szCs w:val="22"/>
                <w:lang w:val="az-Latn-AZ"/>
              </w:rPr>
              <w:t>19 november 2021</w:t>
            </w:r>
          </w:p>
        </w:tc>
        <w:tc>
          <w:tcPr>
            <w:tcW w:w="567" w:type="dxa"/>
            <w:tcBorders>
              <w:top w:val="single" w:sz="4" w:space="0" w:color="auto"/>
              <w:left w:val="single" w:sz="4" w:space="0" w:color="auto"/>
              <w:bottom w:val="single" w:sz="4" w:space="0" w:color="auto"/>
              <w:right w:val="single" w:sz="4" w:space="0" w:color="auto"/>
            </w:tcBorders>
          </w:tcPr>
          <w:p w:rsidR="00BD4CE4" w:rsidRPr="00BD4CE4" w:rsidRDefault="00BD4CE4">
            <w:pPr>
              <w:jc w:val="center"/>
              <w:rPr>
                <w:sz w:val="22"/>
                <w:szCs w:val="22"/>
                <w:lang w:val="az-Latn-AZ"/>
              </w:rPr>
            </w:pPr>
          </w:p>
        </w:tc>
      </w:tr>
      <w:tr w:rsidR="00BD4CE4" w:rsidRPr="00BD4CE4" w:rsidTr="00167F63">
        <w:trPr>
          <w:trHeight w:val="126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8"/>
              </w:numPr>
              <w:tabs>
                <w:tab w:val="left" w:pos="176"/>
              </w:tabs>
              <w:spacing w:before="0" w:beforeAutospacing="0" w:after="0" w:afterAutospacing="0"/>
              <w:ind w:left="0" w:right="-249" w:hanging="43"/>
              <w:contextualSpacing/>
              <w:jc w:val="center"/>
              <w:rPr>
                <w:b/>
                <w:sz w:val="22"/>
                <w:szCs w:val="22"/>
                <w:lang w:val="az-Latn-AZ" w:eastAsia="ru-RU"/>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az-Latn-AZ"/>
              </w:rPr>
              <w:t>Qeylani Pənahov</w:t>
            </w:r>
          </w:p>
          <w:p w:rsidR="00BD4CE4" w:rsidRPr="00BD4CE4" w:rsidRDefault="00BD4CE4">
            <w:pPr>
              <w:rPr>
                <w:sz w:val="22"/>
                <w:szCs w:val="22"/>
                <w:lang w:val="az-Latn-AZ"/>
              </w:rPr>
            </w:pPr>
            <w:r w:rsidRPr="00BD4CE4">
              <w:rPr>
                <w:sz w:val="22"/>
                <w:szCs w:val="22"/>
                <w:lang w:val="az-Latn-AZ"/>
              </w:rPr>
              <w:t>Eldar Abbasov</w:t>
            </w:r>
          </w:p>
          <w:p w:rsidR="00BD4CE4" w:rsidRPr="00BD4CE4" w:rsidRDefault="00BD4CE4">
            <w:pPr>
              <w:rPr>
                <w:sz w:val="22"/>
                <w:szCs w:val="22"/>
                <w:lang w:val="az-Latn-AZ"/>
              </w:rPr>
            </w:pPr>
            <w:r w:rsidRPr="00BD4CE4">
              <w:rPr>
                <w:sz w:val="22"/>
                <w:szCs w:val="22"/>
                <w:lang w:val="az-Latn-AZ"/>
              </w:rPr>
              <w:t>Балакчи В.Д.</w:t>
            </w:r>
          </w:p>
        </w:tc>
        <w:tc>
          <w:tcPr>
            <w:tcW w:w="2098" w:type="dxa"/>
            <w:tcBorders>
              <w:top w:val="single" w:sz="4" w:space="0" w:color="auto"/>
              <w:left w:val="single" w:sz="4" w:space="0" w:color="auto"/>
              <w:bottom w:val="single" w:sz="4" w:space="0" w:color="auto"/>
              <w:right w:val="single" w:sz="4" w:space="0" w:color="auto"/>
            </w:tcBorders>
          </w:tcPr>
          <w:p w:rsidR="00BD4CE4" w:rsidRPr="00BD4CE4" w:rsidRDefault="00BD4CE4">
            <w:pPr>
              <w:rPr>
                <w:sz w:val="22"/>
                <w:szCs w:val="22"/>
              </w:rPr>
            </w:pPr>
            <w:r w:rsidRPr="00BD4CE4">
              <w:rPr>
                <w:sz w:val="22"/>
                <w:szCs w:val="22"/>
              </w:rPr>
              <w:t>Регулирование приемистости нагнетательных скважин набухающими композициями</w:t>
            </w:r>
          </w:p>
          <w:p w:rsidR="00BD4CE4" w:rsidRPr="00BD4CE4" w:rsidRDefault="00BD4CE4">
            <w:pPr>
              <w:rPr>
                <w:sz w:val="22"/>
                <w:szCs w:val="22"/>
              </w:rPr>
            </w:pPr>
          </w:p>
          <w:p w:rsidR="00BD4CE4" w:rsidRPr="00BD4CE4" w:rsidRDefault="00BD4CE4">
            <w:pPr>
              <w:rPr>
                <w:sz w:val="22"/>
                <w:szCs w:val="22"/>
                <w:lang w:val="az-Latn-AZ"/>
              </w:rPr>
            </w:pP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rPr>
            </w:pPr>
            <w:r w:rsidRPr="00BD4CE4">
              <w:rPr>
                <w:sz w:val="22"/>
                <w:szCs w:val="22"/>
              </w:rPr>
              <w:t>II Межд</w:t>
            </w:r>
            <w:r w:rsidRPr="00BD4CE4">
              <w:rPr>
                <w:sz w:val="22"/>
                <w:szCs w:val="22"/>
                <w:lang w:val="az-Latn-AZ"/>
              </w:rPr>
              <w:t>.</w:t>
            </w:r>
            <w:r w:rsidRPr="00BD4CE4">
              <w:rPr>
                <w:sz w:val="22"/>
                <w:szCs w:val="22"/>
              </w:rPr>
              <w:t xml:space="preserve"> научно-прак</w:t>
            </w:r>
            <w:r w:rsidRPr="00BD4CE4">
              <w:rPr>
                <w:sz w:val="22"/>
                <w:szCs w:val="22"/>
                <w:lang w:val="az-Latn-AZ"/>
              </w:rPr>
              <w:t xml:space="preserve">. </w:t>
            </w:r>
            <w:r w:rsidRPr="00BD4CE4">
              <w:rPr>
                <w:sz w:val="22"/>
                <w:szCs w:val="22"/>
              </w:rPr>
              <w:t>конф</w:t>
            </w:r>
            <w:r w:rsidRPr="00BD4CE4">
              <w:rPr>
                <w:sz w:val="22"/>
                <w:szCs w:val="22"/>
                <w:lang w:val="az-Latn-AZ"/>
              </w:rPr>
              <w:t>.</w:t>
            </w:r>
          </w:p>
          <w:p w:rsidR="00BD4CE4" w:rsidRPr="00BD4CE4" w:rsidRDefault="00BD4CE4">
            <w:pPr>
              <w:jc w:val="center"/>
              <w:rPr>
                <w:sz w:val="22"/>
                <w:szCs w:val="22"/>
              </w:rPr>
            </w:pPr>
            <w:r w:rsidRPr="00BD4CE4">
              <w:rPr>
                <w:sz w:val="22"/>
                <w:szCs w:val="22"/>
              </w:rPr>
              <w:t>«Инновационные технологии в нефтегазовой отрасли. Проблемы</w:t>
            </w:r>
          </w:p>
          <w:p w:rsidR="00BD4CE4" w:rsidRPr="00BD4CE4" w:rsidRDefault="00BD4CE4">
            <w:pPr>
              <w:jc w:val="center"/>
              <w:rPr>
                <w:sz w:val="22"/>
                <w:szCs w:val="22"/>
              </w:rPr>
            </w:pPr>
            <w:r w:rsidRPr="00BD4CE4">
              <w:rPr>
                <w:sz w:val="22"/>
                <w:szCs w:val="22"/>
              </w:rPr>
              <w:t>устойчивого развития территорий»,</w:t>
            </w:r>
          </w:p>
          <w:p w:rsidR="00BD4CE4" w:rsidRPr="00BD4CE4" w:rsidRDefault="00BD4CE4">
            <w:pPr>
              <w:jc w:val="center"/>
              <w:rPr>
                <w:sz w:val="22"/>
                <w:szCs w:val="22"/>
              </w:rPr>
            </w:pPr>
            <w:r w:rsidRPr="00BD4CE4">
              <w:rPr>
                <w:sz w:val="22"/>
                <w:szCs w:val="22"/>
              </w:rPr>
              <w:t>посв.</w:t>
            </w:r>
          </w:p>
          <w:p w:rsidR="00BD4CE4" w:rsidRPr="00BD4CE4" w:rsidRDefault="00BD4CE4">
            <w:pPr>
              <w:jc w:val="center"/>
              <w:rPr>
                <w:sz w:val="22"/>
                <w:szCs w:val="22"/>
              </w:rPr>
            </w:pPr>
            <w:r w:rsidRPr="00BD4CE4">
              <w:rPr>
                <w:sz w:val="22"/>
                <w:szCs w:val="22"/>
              </w:rPr>
              <w:t>10-летию ФГАОУ ВО «Северо-Кавказский фед-ый унив», 09-10 декабря 2021 г., Ставрополь, РФ</w:t>
            </w:r>
          </w:p>
        </w:tc>
        <w:tc>
          <w:tcPr>
            <w:tcW w:w="567" w:type="dxa"/>
            <w:tcBorders>
              <w:top w:val="single" w:sz="4" w:space="0" w:color="auto"/>
              <w:left w:val="single" w:sz="4" w:space="0" w:color="auto"/>
              <w:bottom w:val="single" w:sz="4" w:space="0" w:color="auto"/>
              <w:right w:val="single" w:sz="4" w:space="0" w:color="auto"/>
            </w:tcBorders>
          </w:tcPr>
          <w:p w:rsidR="00BD4CE4" w:rsidRPr="00BD4CE4" w:rsidRDefault="00BD4CE4">
            <w:pPr>
              <w:jc w:val="center"/>
              <w:rPr>
                <w:sz w:val="22"/>
                <w:szCs w:val="22"/>
                <w:lang w:val="az-Latn-AZ"/>
              </w:rPr>
            </w:pPr>
          </w:p>
        </w:tc>
      </w:tr>
      <w:tr w:rsidR="00BD4CE4" w:rsidRPr="00BD4CE4" w:rsidTr="00167F63">
        <w:trPr>
          <w:trHeight w:val="1264"/>
        </w:trPr>
        <w:tc>
          <w:tcPr>
            <w:tcW w:w="568" w:type="dxa"/>
            <w:tcBorders>
              <w:top w:val="single" w:sz="4" w:space="0" w:color="auto"/>
              <w:left w:val="single" w:sz="4" w:space="0" w:color="auto"/>
              <w:bottom w:val="single" w:sz="4" w:space="0" w:color="auto"/>
              <w:right w:val="single" w:sz="4" w:space="0" w:color="auto"/>
            </w:tcBorders>
          </w:tcPr>
          <w:p w:rsidR="00BD4CE4" w:rsidRPr="00BD4CE4" w:rsidRDefault="00BD4CE4" w:rsidP="00C97BF1">
            <w:pPr>
              <w:pStyle w:val="a5"/>
              <w:numPr>
                <w:ilvl w:val="0"/>
                <w:numId w:val="28"/>
              </w:numPr>
              <w:tabs>
                <w:tab w:val="left" w:pos="176"/>
              </w:tabs>
              <w:spacing w:before="0" w:beforeAutospacing="0" w:after="0" w:afterAutospacing="0"/>
              <w:ind w:left="0" w:right="-249" w:hanging="43"/>
              <w:contextualSpacing/>
              <w:jc w:val="center"/>
              <w:rPr>
                <w:b/>
                <w:sz w:val="22"/>
                <w:szCs w:val="22"/>
                <w:lang w:val="az-Latn-AZ" w:eastAsia="ru-RU"/>
              </w:rPr>
            </w:pP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az-Latn-AZ"/>
              </w:rPr>
              <w:t>Yasin Rüstəmov</w:t>
            </w:r>
          </w:p>
          <w:p w:rsidR="00BD4CE4" w:rsidRPr="00BD4CE4" w:rsidRDefault="00BD4CE4">
            <w:pPr>
              <w:rPr>
                <w:sz w:val="22"/>
                <w:szCs w:val="22"/>
                <w:lang w:val="az-Latn-AZ"/>
              </w:rPr>
            </w:pPr>
            <w:r w:rsidRPr="00BD4CE4">
              <w:rPr>
                <w:sz w:val="22"/>
                <w:szCs w:val="22"/>
                <w:lang w:val="az-Latn-AZ"/>
              </w:rPr>
              <w:t xml:space="preserve">S. Aliyev, </w:t>
            </w:r>
          </w:p>
          <w:p w:rsidR="00BD4CE4" w:rsidRPr="00BD4CE4" w:rsidRDefault="00BD4CE4">
            <w:pPr>
              <w:rPr>
                <w:sz w:val="22"/>
                <w:szCs w:val="22"/>
                <w:lang w:val="az-Latn-AZ"/>
              </w:rPr>
            </w:pPr>
            <w:r w:rsidRPr="00BD4CE4">
              <w:rPr>
                <w:sz w:val="22"/>
                <w:szCs w:val="22"/>
                <w:lang w:val="az-Latn-AZ"/>
              </w:rPr>
              <w:t>İ. İbadova</w:t>
            </w:r>
          </w:p>
        </w:tc>
        <w:tc>
          <w:tcPr>
            <w:tcW w:w="2098"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en-US"/>
              </w:rPr>
            </w:pPr>
            <w:r w:rsidRPr="00BD4CE4">
              <w:rPr>
                <w:sz w:val="22"/>
                <w:szCs w:val="22"/>
                <w:lang w:val="en-US"/>
              </w:rPr>
              <w:t>Limit distribution for the first passage time of the branching processes for level</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rPr>
            </w:pPr>
            <w:r w:rsidRPr="00BD4CE4">
              <w:rPr>
                <w:sz w:val="22"/>
                <w:szCs w:val="22"/>
              </w:rPr>
              <w:t xml:space="preserve">Вопросы матем. и информ. технологии, Всероссийская конф. межд. участием, 05-07 </w:t>
            </w:r>
            <w:r w:rsidRPr="00BD4CE4">
              <w:rPr>
                <w:sz w:val="22"/>
                <w:szCs w:val="22"/>
                <w:lang w:val="en-US"/>
              </w:rPr>
              <w:t>fevral</w:t>
            </w:r>
            <w:r w:rsidRPr="00BD4CE4">
              <w:rPr>
                <w:sz w:val="22"/>
                <w:szCs w:val="22"/>
              </w:rPr>
              <w:t xml:space="preserve"> 2021, Дагестан, Махачкала</w:t>
            </w:r>
          </w:p>
        </w:tc>
        <w:tc>
          <w:tcPr>
            <w:tcW w:w="567" w:type="dxa"/>
            <w:tcBorders>
              <w:top w:val="single" w:sz="4" w:space="0" w:color="auto"/>
              <w:left w:val="single" w:sz="4" w:space="0" w:color="auto"/>
              <w:bottom w:val="single" w:sz="4" w:space="0" w:color="auto"/>
              <w:right w:val="single" w:sz="4" w:space="0" w:color="auto"/>
            </w:tcBorders>
          </w:tcPr>
          <w:p w:rsidR="00BD4CE4" w:rsidRPr="00BD4CE4" w:rsidRDefault="00BD4CE4">
            <w:pPr>
              <w:rPr>
                <w:sz w:val="22"/>
                <w:szCs w:val="22"/>
                <w:lang w:val="az-Latn-AZ"/>
              </w:rPr>
            </w:pPr>
          </w:p>
        </w:tc>
      </w:tr>
      <w:tr w:rsidR="00BD4CE4" w:rsidRPr="00ED26B9" w:rsidTr="00167F63">
        <w:trPr>
          <w:trHeight w:val="418"/>
        </w:trPr>
        <w:tc>
          <w:tcPr>
            <w:tcW w:w="568" w:type="dxa"/>
            <w:tcBorders>
              <w:top w:val="single" w:sz="4" w:space="0" w:color="auto"/>
              <w:left w:val="single" w:sz="4" w:space="0" w:color="auto"/>
              <w:bottom w:val="single" w:sz="4" w:space="0" w:color="auto"/>
              <w:right w:val="single" w:sz="4" w:space="0" w:color="auto"/>
            </w:tcBorders>
            <w:hideMark/>
          </w:tcPr>
          <w:p w:rsidR="00BD4CE4" w:rsidRPr="00BD4CE4" w:rsidRDefault="00BD4CE4">
            <w:pPr>
              <w:pStyle w:val="a5"/>
              <w:tabs>
                <w:tab w:val="left" w:pos="176"/>
              </w:tabs>
              <w:spacing w:after="0"/>
              <w:ind w:right="-249"/>
              <w:rPr>
                <w:sz w:val="22"/>
                <w:szCs w:val="22"/>
                <w:lang w:val="az-Latn-AZ" w:eastAsia="ru-RU"/>
              </w:rPr>
            </w:pPr>
            <w:r w:rsidRPr="00BD4CE4">
              <w:rPr>
                <w:sz w:val="22"/>
                <w:szCs w:val="22"/>
                <w:lang w:val="az-Latn-AZ" w:eastAsia="ru-RU"/>
              </w:rPr>
              <w:t>93</w:t>
            </w: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az-Latn-AZ"/>
              </w:rPr>
              <w:t xml:space="preserve">Yasin Rüstəmov </w:t>
            </w:r>
          </w:p>
          <w:p w:rsidR="00BD4CE4" w:rsidRPr="00BD4CE4" w:rsidRDefault="00BD4CE4">
            <w:pPr>
              <w:rPr>
                <w:sz w:val="22"/>
                <w:szCs w:val="22"/>
                <w:lang w:val="en-US"/>
              </w:rPr>
            </w:pPr>
            <w:r w:rsidRPr="00BD4CE4">
              <w:rPr>
                <w:sz w:val="22"/>
                <w:szCs w:val="22"/>
                <w:lang w:val="az-Latn-AZ"/>
              </w:rPr>
              <w:t>Sh.S. Askerova</w:t>
            </w:r>
          </w:p>
        </w:tc>
        <w:tc>
          <w:tcPr>
            <w:tcW w:w="2098"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az-Latn-AZ"/>
              </w:rPr>
              <w:t>Determination of soil fertility based on a static assessment</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lang w:val="az-Latn-AZ"/>
              </w:rPr>
              <w:t>II Internatıonal Congress of Applıed Scıences - Azerbaıjan Natıonal Academy of Scıences 8-10 November 2021/Azerbaijan</w:t>
            </w:r>
          </w:p>
        </w:tc>
        <w:tc>
          <w:tcPr>
            <w:tcW w:w="567" w:type="dxa"/>
            <w:tcBorders>
              <w:top w:val="single" w:sz="4" w:space="0" w:color="auto"/>
              <w:left w:val="single" w:sz="4" w:space="0" w:color="auto"/>
              <w:bottom w:val="single" w:sz="4" w:space="0" w:color="auto"/>
              <w:right w:val="single" w:sz="4" w:space="0" w:color="auto"/>
            </w:tcBorders>
          </w:tcPr>
          <w:p w:rsidR="00BD4CE4" w:rsidRPr="00BD4CE4" w:rsidRDefault="00BD4CE4">
            <w:pPr>
              <w:rPr>
                <w:sz w:val="22"/>
                <w:szCs w:val="22"/>
                <w:lang w:val="en-US"/>
              </w:rPr>
            </w:pPr>
          </w:p>
        </w:tc>
      </w:tr>
      <w:tr w:rsidR="00BD4CE4" w:rsidRPr="00ED26B9" w:rsidTr="00167F63">
        <w:trPr>
          <w:trHeight w:val="1264"/>
        </w:trPr>
        <w:tc>
          <w:tcPr>
            <w:tcW w:w="568" w:type="dxa"/>
            <w:tcBorders>
              <w:top w:val="single" w:sz="4" w:space="0" w:color="auto"/>
              <w:left w:val="single" w:sz="4" w:space="0" w:color="auto"/>
              <w:bottom w:val="single" w:sz="4" w:space="0" w:color="auto"/>
              <w:right w:val="single" w:sz="4" w:space="0" w:color="auto"/>
            </w:tcBorders>
            <w:hideMark/>
          </w:tcPr>
          <w:p w:rsidR="00BD4CE4" w:rsidRPr="00BD4CE4" w:rsidRDefault="00BD4CE4">
            <w:pPr>
              <w:pStyle w:val="a5"/>
              <w:tabs>
                <w:tab w:val="left" w:pos="176"/>
              </w:tabs>
              <w:spacing w:after="0"/>
              <w:ind w:right="-249"/>
              <w:rPr>
                <w:sz w:val="22"/>
                <w:szCs w:val="22"/>
                <w:lang w:val="az-Latn-AZ" w:eastAsia="ru-RU"/>
              </w:rPr>
            </w:pPr>
            <w:r w:rsidRPr="00BD4CE4">
              <w:rPr>
                <w:sz w:val="22"/>
                <w:szCs w:val="22"/>
                <w:lang w:val="az-Latn-AZ" w:eastAsia="ru-RU"/>
              </w:rPr>
              <w:lastRenderedPageBreak/>
              <w:t>94</w:t>
            </w: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az-Latn-AZ"/>
              </w:rPr>
              <w:t>Yasin Rüstəmov</w:t>
            </w:r>
          </w:p>
          <w:p w:rsidR="00BD4CE4" w:rsidRPr="00BD4CE4" w:rsidRDefault="00BD4CE4">
            <w:pPr>
              <w:rPr>
                <w:sz w:val="22"/>
                <w:szCs w:val="22"/>
                <w:lang w:val="az-Latn-AZ"/>
              </w:rPr>
            </w:pPr>
            <w:r w:rsidRPr="00BD4CE4">
              <w:rPr>
                <w:sz w:val="22"/>
                <w:szCs w:val="22"/>
                <w:lang w:val="az-Latn-AZ"/>
              </w:rPr>
              <w:t xml:space="preserve">T. Gadjiev, </w:t>
            </w:r>
          </w:p>
          <w:p w:rsidR="00BD4CE4" w:rsidRPr="00BD4CE4" w:rsidRDefault="00BD4CE4">
            <w:pPr>
              <w:rPr>
                <w:sz w:val="22"/>
                <w:szCs w:val="22"/>
                <w:lang w:val="az-Latn-AZ"/>
              </w:rPr>
            </w:pPr>
            <w:r w:rsidRPr="00BD4CE4">
              <w:rPr>
                <w:sz w:val="22"/>
                <w:szCs w:val="22"/>
                <w:lang w:val="az-Latn-AZ"/>
              </w:rPr>
              <w:t>T. Maharramova</w:t>
            </w:r>
          </w:p>
        </w:tc>
        <w:tc>
          <w:tcPr>
            <w:tcW w:w="2098"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az-Latn-AZ"/>
              </w:rPr>
              <w:t>The regularity of solutions degenerate nonlinear elliptic equations</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lang w:val="az-Latn-AZ"/>
              </w:rPr>
              <w:t>II Internatıonal Congress of Applıed Scıences - Azerbaıjan Natıonal Academy of Scıences 8-10 November 2021/Azerbaijan</w:t>
            </w:r>
          </w:p>
        </w:tc>
        <w:tc>
          <w:tcPr>
            <w:tcW w:w="567" w:type="dxa"/>
            <w:tcBorders>
              <w:top w:val="single" w:sz="4" w:space="0" w:color="auto"/>
              <w:left w:val="single" w:sz="4" w:space="0" w:color="auto"/>
              <w:bottom w:val="single" w:sz="4" w:space="0" w:color="auto"/>
              <w:right w:val="single" w:sz="4" w:space="0" w:color="auto"/>
            </w:tcBorders>
          </w:tcPr>
          <w:p w:rsidR="00BD4CE4" w:rsidRPr="00BD4CE4" w:rsidRDefault="00BD4CE4">
            <w:pPr>
              <w:rPr>
                <w:sz w:val="22"/>
                <w:szCs w:val="22"/>
                <w:lang w:val="az-Latn-AZ"/>
              </w:rPr>
            </w:pPr>
          </w:p>
        </w:tc>
      </w:tr>
      <w:tr w:rsidR="00BD4CE4" w:rsidRPr="00ED26B9" w:rsidTr="00167F63">
        <w:trPr>
          <w:trHeight w:val="1264"/>
        </w:trPr>
        <w:tc>
          <w:tcPr>
            <w:tcW w:w="568" w:type="dxa"/>
            <w:tcBorders>
              <w:top w:val="single" w:sz="4" w:space="0" w:color="auto"/>
              <w:left w:val="single" w:sz="4" w:space="0" w:color="auto"/>
              <w:bottom w:val="single" w:sz="4" w:space="0" w:color="auto"/>
              <w:right w:val="single" w:sz="4" w:space="0" w:color="auto"/>
            </w:tcBorders>
            <w:hideMark/>
          </w:tcPr>
          <w:p w:rsidR="00BD4CE4" w:rsidRPr="00BD4CE4" w:rsidRDefault="00BD4CE4">
            <w:pPr>
              <w:tabs>
                <w:tab w:val="left" w:pos="176"/>
              </w:tabs>
              <w:ind w:right="-249"/>
              <w:rPr>
                <w:sz w:val="22"/>
                <w:szCs w:val="22"/>
                <w:lang w:val="az-Latn-AZ"/>
              </w:rPr>
            </w:pPr>
            <w:r w:rsidRPr="00BD4CE4">
              <w:rPr>
                <w:sz w:val="22"/>
                <w:szCs w:val="22"/>
                <w:lang w:val="az-Latn-AZ"/>
              </w:rPr>
              <w:t>95</w:t>
            </w: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en-US"/>
              </w:rPr>
            </w:pPr>
            <w:r w:rsidRPr="00BD4CE4">
              <w:rPr>
                <w:sz w:val="22"/>
                <w:szCs w:val="22"/>
                <w:lang w:val="en-US"/>
              </w:rPr>
              <w:t>Ülfət Cəfərova</w:t>
            </w:r>
          </w:p>
        </w:tc>
        <w:tc>
          <w:tcPr>
            <w:tcW w:w="2098"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az-Latn-AZ"/>
              </w:rPr>
              <w:t>Sıxışdırma prosesində flüidlərdə diffuziya prosesinin hidrodinamik parametrlərə təsirlərinin tədqiqi</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lang w:val="az-Latn-AZ"/>
              </w:rPr>
              <w:t>Bakı Mühəndislik Universiteti, II Beynəlxalq Elm və Texnologiya konfransı</w:t>
            </w:r>
          </w:p>
        </w:tc>
        <w:tc>
          <w:tcPr>
            <w:tcW w:w="567" w:type="dxa"/>
            <w:tcBorders>
              <w:top w:val="single" w:sz="4" w:space="0" w:color="auto"/>
              <w:left w:val="single" w:sz="4" w:space="0" w:color="auto"/>
              <w:bottom w:val="single" w:sz="4" w:space="0" w:color="auto"/>
              <w:right w:val="single" w:sz="4" w:space="0" w:color="auto"/>
            </w:tcBorders>
          </w:tcPr>
          <w:p w:rsidR="00BD4CE4" w:rsidRPr="00BD4CE4" w:rsidRDefault="00BD4CE4">
            <w:pPr>
              <w:rPr>
                <w:sz w:val="22"/>
                <w:szCs w:val="22"/>
                <w:lang w:val="az-Latn-AZ"/>
              </w:rPr>
            </w:pPr>
          </w:p>
        </w:tc>
      </w:tr>
      <w:tr w:rsidR="00BD4CE4" w:rsidRPr="00ED26B9" w:rsidTr="00167F63">
        <w:trPr>
          <w:trHeight w:val="1264"/>
        </w:trPr>
        <w:tc>
          <w:tcPr>
            <w:tcW w:w="568" w:type="dxa"/>
            <w:tcBorders>
              <w:top w:val="single" w:sz="4" w:space="0" w:color="auto"/>
              <w:left w:val="single" w:sz="4" w:space="0" w:color="auto"/>
              <w:bottom w:val="single" w:sz="4" w:space="0" w:color="auto"/>
              <w:right w:val="single" w:sz="4" w:space="0" w:color="auto"/>
            </w:tcBorders>
            <w:hideMark/>
          </w:tcPr>
          <w:p w:rsidR="00BD4CE4" w:rsidRPr="00BD4CE4" w:rsidRDefault="00BD4CE4">
            <w:pPr>
              <w:pStyle w:val="a5"/>
              <w:tabs>
                <w:tab w:val="left" w:pos="176"/>
              </w:tabs>
              <w:spacing w:after="0"/>
              <w:ind w:right="-249"/>
              <w:rPr>
                <w:sz w:val="22"/>
                <w:szCs w:val="22"/>
                <w:lang w:val="az-Latn-AZ" w:eastAsia="ru-RU"/>
              </w:rPr>
            </w:pPr>
            <w:r w:rsidRPr="00BD4CE4">
              <w:rPr>
                <w:sz w:val="22"/>
                <w:szCs w:val="22"/>
                <w:lang w:val="az-Latn-AZ" w:eastAsia="ru-RU"/>
              </w:rPr>
              <w:t>96</w:t>
            </w: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az-Latn-AZ"/>
              </w:rPr>
              <w:t>İbrahim Məmmədov</w:t>
            </w:r>
          </w:p>
        </w:tc>
        <w:tc>
          <w:tcPr>
            <w:tcW w:w="2098"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az-Latn-AZ"/>
              </w:rPr>
              <w:t>Müxtəlif reofiziki xassələrə malik sıxışdıran və sıxışdırılan sistemlərdə dayanıqlığın müəyyən edilməsi üçün təqribi üsulların işlənməsi</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sz w:val="22"/>
                <w:szCs w:val="22"/>
                <w:lang w:val="az-Latn-AZ"/>
              </w:rPr>
              <w:t>Bakı Mühəndislik Universiteti, II Beynəlxalq Elm və Texnologiya konfransı</w:t>
            </w:r>
          </w:p>
        </w:tc>
        <w:tc>
          <w:tcPr>
            <w:tcW w:w="567" w:type="dxa"/>
            <w:tcBorders>
              <w:top w:val="single" w:sz="4" w:space="0" w:color="auto"/>
              <w:left w:val="single" w:sz="4" w:space="0" w:color="auto"/>
              <w:bottom w:val="single" w:sz="4" w:space="0" w:color="auto"/>
              <w:right w:val="single" w:sz="4" w:space="0" w:color="auto"/>
            </w:tcBorders>
          </w:tcPr>
          <w:p w:rsidR="00BD4CE4" w:rsidRPr="00BD4CE4" w:rsidRDefault="00BD4CE4">
            <w:pPr>
              <w:rPr>
                <w:sz w:val="22"/>
                <w:szCs w:val="22"/>
                <w:lang w:val="az-Latn-AZ"/>
              </w:rPr>
            </w:pPr>
          </w:p>
        </w:tc>
      </w:tr>
      <w:tr w:rsidR="00BD4CE4" w:rsidRPr="00BD4CE4" w:rsidTr="00167F63">
        <w:trPr>
          <w:trHeight w:val="1264"/>
        </w:trPr>
        <w:tc>
          <w:tcPr>
            <w:tcW w:w="568" w:type="dxa"/>
            <w:tcBorders>
              <w:top w:val="single" w:sz="4" w:space="0" w:color="auto"/>
              <w:left w:val="single" w:sz="4" w:space="0" w:color="auto"/>
              <w:bottom w:val="single" w:sz="4" w:space="0" w:color="auto"/>
              <w:right w:val="single" w:sz="4" w:space="0" w:color="auto"/>
            </w:tcBorders>
            <w:hideMark/>
          </w:tcPr>
          <w:p w:rsidR="00BD4CE4" w:rsidRPr="00BD4CE4" w:rsidRDefault="00BD4CE4">
            <w:pPr>
              <w:pStyle w:val="a5"/>
              <w:tabs>
                <w:tab w:val="left" w:pos="176"/>
              </w:tabs>
              <w:spacing w:after="0"/>
              <w:ind w:right="-249"/>
              <w:rPr>
                <w:sz w:val="22"/>
                <w:szCs w:val="22"/>
                <w:lang w:val="az-Latn-AZ" w:eastAsia="ru-RU"/>
              </w:rPr>
            </w:pPr>
            <w:r w:rsidRPr="00BD4CE4">
              <w:rPr>
                <w:sz w:val="22"/>
                <w:szCs w:val="22"/>
                <w:lang w:val="az-Latn-AZ" w:eastAsia="ru-RU"/>
              </w:rPr>
              <w:t>97</w:t>
            </w: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color w:val="222222"/>
                <w:sz w:val="22"/>
                <w:szCs w:val="22"/>
                <w:shd w:val="clear" w:color="auto" w:fill="FFFFFF"/>
                <w:lang w:val="az-Latn-AZ"/>
              </w:rPr>
              <w:t xml:space="preserve">H.F.Quliyev, H.T.Tagiyev, A.A.Mehdiyev.  </w:t>
            </w:r>
          </w:p>
        </w:tc>
        <w:tc>
          <w:tcPr>
            <w:tcW w:w="2098"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en-US"/>
              </w:rPr>
            </w:pPr>
            <w:r w:rsidRPr="00BD4CE4">
              <w:rPr>
                <w:color w:val="222222"/>
                <w:sz w:val="22"/>
                <w:szCs w:val="22"/>
                <w:shd w:val="clear" w:color="auto" w:fill="FFFFFF"/>
                <w:lang w:val="en-US"/>
              </w:rPr>
              <w:t>On determining the coefficients of a second order hyperbolic equation with a nonlocal condition  in a one dimensional case</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en-US"/>
              </w:rPr>
            </w:pPr>
            <w:r w:rsidRPr="00BD4CE4">
              <w:rPr>
                <w:color w:val="222222"/>
                <w:sz w:val="22"/>
                <w:szCs w:val="22"/>
                <w:shd w:val="clear" w:color="auto" w:fill="FFFFFF"/>
                <w:lang w:val="en-US"/>
              </w:rPr>
              <w:t>1st İnternational Symposium on recent advances in fundamental and applied sciences (İSFAS-2021)</w:t>
            </w:r>
          </w:p>
        </w:tc>
        <w:tc>
          <w:tcPr>
            <w:tcW w:w="567"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az-Latn-AZ"/>
              </w:rPr>
            </w:pPr>
            <w:r w:rsidRPr="00BD4CE4">
              <w:rPr>
                <w:sz w:val="22"/>
                <w:szCs w:val="22"/>
                <w:lang w:val="az-Latn-AZ"/>
              </w:rPr>
              <w:t>126</w:t>
            </w:r>
          </w:p>
        </w:tc>
      </w:tr>
      <w:tr w:rsidR="00BD4CE4" w:rsidRPr="00BD4CE4" w:rsidTr="00167F63">
        <w:trPr>
          <w:trHeight w:val="1264"/>
        </w:trPr>
        <w:tc>
          <w:tcPr>
            <w:tcW w:w="568" w:type="dxa"/>
            <w:tcBorders>
              <w:top w:val="single" w:sz="4" w:space="0" w:color="auto"/>
              <w:left w:val="single" w:sz="4" w:space="0" w:color="auto"/>
              <w:bottom w:val="single" w:sz="4" w:space="0" w:color="auto"/>
              <w:right w:val="single" w:sz="4" w:space="0" w:color="auto"/>
            </w:tcBorders>
            <w:hideMark/>
          </w:tcPr>
          <w:p w:rsidR="00BD4CE4" w:rsidRPr="00BD4CE4" w:rsidRDefault="00BD4CE4">
            <w:pPr>
              <w:pStyle w:val="a5"/>
              <w:tabs>
                <w:tab w:val="left" w:pos="176"/>
              </w:tabs>
              <w:spacing w:after="0"/>
              <w:ind w:right="-249"/>
              <w:rPr>
                <w:sz w:val="22"/>
                <w:szCs w:val="22"/>
                <w:lang w:val="ru-RU" w:eastAsia="ru-RU"/>
              </w:rPr>
            </w:pPr>
            <w:r w:rsidRPr="00BD4CE4">
              <w:rPr>
                <w:sz w:val="22"/>
                <w:szCs w:val="22"/>
                <w:lang w:eastAsia="ru-RU"/>
              </w:rPr>
              <w:t>98</w:t>
            </w: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autoSpaceDE w:val="0"/>
              <w:autoSpaceDN w:val="0"/>
              <w:adjustRightInd w:val="0"/>
              <w:jc w:val="both"/>
              <w:rPr>
                <w:bCs/>
                <w:sz w:val="22"/>
                <w:szCs w:val="22"/>
              </w:rPr>
            </w:pPr>
            <w:r w:rsidRPr="00BD4CE4">
              <w:rPr>
                <w:bCs/>
                <w:sz w:val="22"/>
                <w:szCs w:val="22"/>
              </w:rPr>
              <w:t xml:space="preserve">Асланов Р.М,. </w:t>
            </w:r>
          </w:p>
        </w:tc>
        <w:tc>
          <w:tcPr>
            <w:tcW w:w="2098"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bCs/>
                <w:sz w:val="22"/>
                <w:szCs w:val="22"/>
              </w:rPr>
            </w:pPr>
            <w:r w:rsidRPr="00BD4CE4">
              <w:rPr>
                <w:bCs/>
                <w:sz w:val="22"/>
                <w:szCs w:val="22"/>
              </w:rPr>
              <w:t>Концепция «Учебника-трансформера» в свете задачи цифровизации образования/</w:t>
            </w:r>
            <w:r w:rsidRPr="00BD4CE4">
              <w:rPr>
                <w:b/>
                <w:bCs/>
                <w:sz w:val="22"/>
                <w:szCs w:val="22"/>
              </w:rPr>
              <w:t xml:space="preserve"> </w:t>
            </w:r>
            <w:r w:rsidRPr="001220B8">
              <w:rPr>
                <w:bCs/>
                <w:sz w:val="22"/>
                <w:szCs w:val="22"/>
              </w:rPr>
              <w:t>Обучение</w:t>
            </w:r>
            <w:r w:rsidRPr="00BD4CE4">
              <w:rPr>
                <w:b/>
                <w:bCs/>
                <w:sz w:val="22"/>
                <w:szCs w:val="22"/>
              </w:rPr>
              <w:t xml:space="preserve"> </w:t>
            </w:r>
            <w:r w:rsidRPr="00BD4CE4">
              <w:rPr>
                <w:sz w:val="22"/>
                <w:szCs w:val="22"/>
              </w:rPr>
              <w:t xml:space="preserve">фрактальной геометрии и </w:t>
            </w:r>
            <w:r w:rsidRPr="00BD4CE4">
              <w:rPr>
                <w:sz w:val="22"/>
                <w:szCs w:val="22"/>
              </w:rPr>
              <w:lastRenderedPageBreak/>
              <w:t>информатике в вузе и школе в свете идей академика А. Н. Колмогорова:</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bCs/>
                <w:sz w:val="22"/>
                <w:szCs w:val="22"/>
              </w:rPr>
            </w:pPr>
            <w:r w:rsidRPr="00BD4CE4">
              <w:rPr>
                <w:sz w:val="22"/>
                <w:szCs w:val="22"/>
              </w:rPr>
              <w:lastRenderedPageBreak/>
              <w:t xml:space="preserve">Материалы XVI Колмогоровских чтений: 3-й Международной научно-методической конференции (г. Кострома, 7–9 декабря 2021 г.) /– </w:t>
            </w:r>
            <w:r w:rsidRPr="00BD4CE4">
              <w:rPr>
                <w:bCs/>
                <w:sz w:val="22"/>
                <w:szCs w:val="22"/>
              </w:rPr>
              <w:lastRenderedPageBreak/>
              <w:t xml:space="preserve">стр. 88-93 (соавтор Сушков В.В.) </w:t>
            </w:r>
            <w:r w:rsidRPr="00BD4CE4">
              <w:rPr>
                <w:b/>
                <w:bCs/>
                <w:sz w:val="22"/>
                <w:szCs w:val="22"/>
              </w:rPr>
              <w:t>РИНЦ</w:t>
            </w:r>
          </w:p>
        </w:tc>
        <w:tc>
          <w:tcPr>
            <w:tcW w:w="567" w:type="dxa"/>
            <w:tcBorders>
              <w:top w:val="single" w:sz="4" w:space="0" w:color="auto"/>
              <w:left w:val="single" w:sz="4" w:space="0" w:color="auto"/>
              <w:bottom w:val="single" w:sz="4" w:space="0" w:color="auto"/>
              <w:right w:val="single" w:sz="4" w:space="0" w:color="auto"/>
            </w:tcBorders>
            <w:hideMark/>
          </w:tcPr>
          <w:p w:rsidR="00BD4CE4" w:rsidRPr="00BD4CE4" w:rsidRDefault="00BD4CE4">
            <w:pPr>
              <w:autoSpaceDE w:val="0"/>
              <w:autoSpaceDN w:val="0"/>
              <w:adjustRightInd w:val="0"/>
              <w:jc w:val="both"/>
              <w:rPr>
                <w:bCs/>
                <w:sz w:val="22"/>
                <w:szCs w:val="22"/>
              </w:rPr>
            </w:pPr>
            <w:r w:rsidRPr="00BD4CE4">
              <w:rPr>
                <w:bCs/>
                <w:sz w:val="22"/>
                <w:szCs w:val="22"/>
              </w:rPr>
              <w:lastRenderedPageBreak/>
              <w:t xml:space="preserve">Асланов Р.М,. </w:t>
            </w:r>
          </w:p>
        </w:tc>
      </w:tr>
      <w:tr w:rsidR="00BD4CE4" w:rsidRPr="00BD4CE4" w:rsidTr="00167F63">
        <w:trPr>
          <w:trHeight w:val="1264"/>
        </w:trPr>
        <w:tc>
          <w:tcPr>
            <w:tcW w:w="568" w:type="dxa"/>
            <w:tcBorders>
              <w:top w:val="single" w:sz="4" w:space="0" w:color="auto"/>
              <w:left w:val="single" w:sz="4" w:space="0" w:color="auto"/>
              <w:bottom w:val="single" w:sz="4" w:space="0" w:color="auto"/>
              <w:right w:val="single" w:sz="4" w:space="0" w:color="auto"/>
            </w:tcBorders>
            <w:hideMark/>
          </w:tcPr>
          <w:p w:rsidR="00BD4CE4" w:rsidRPr="00BD4CE4" w:rsidRDefault="00BD4CE4">
            <w:pPr>
              <w:pStyle w:val="a5"/>
              <w:tabs>
                <w:tab w:val="left" w:pos="176"/>
              </w:tabs>
              <w:spacing w:after="0"/>
              <w:ind w:right="-249"/>
              <w:rPr>
                <w:sz w:val="22"/>
                <w:szCs w:val="22"/>
                <w:lang w:eastAsia="ru-RU"/>
              </w:rPr>
            </w:pPr>
            <w:r w:rsidRPr="00BD4CE4">
              <w:rPr>
                <w:sz w:val="22"/>
                <w:szCs w:val="22"/>
                <w:lang w:eastAsia="ru-RU"/>
              </w:rPr>
              <w:t>99</w:t>
            </w: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autoSpaceDE w:val="0"/>
              <w:autoSpaceDN w:val="0"/>
              <w:adjustRightInd w:val="0"/>
              <w:jc w:val="both"/>
              <w:rPr>
                <w:b/>
                <w:bCs/>
                <w:sz w:val="22"/>
                <w:szCs w:val="22"/>
              </w:rPr>
            </w:pPr>
            <w:r w:rsidRPr="00BD4CE4">
              <w:rPr>
                <w:bCs/>
                <w:sz w:val="22"/>
                <w:szCs w:val="22"/>
              </w:rPr>
              <w:t xml:space="preserve">Асланов Р.М. </w:t>
            </w:r>
          </w:p>
        </w:tc>
        <w:tc>
          <w:tcPr>
            <w:tcW w:w="2098"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bCs/>
                <w:sz w:val="22"/>
                <w:szCs w:val="22"/>
              </w:rPr>
            </w:pPr>
            <w:r w:rsidRPr="00BD4CE4">
              <w:rPr>
                <w:bCs/>
                <w:sz w:val="22"/>
                <w:szCs w:val="22"/>
              </w:rPr>
              <w:t xml:space="preserve">Выполнение многоэтапного математико-информационного задания «Динамические системы» как средство развития креативности студентов вузов. </w:t>
            </w:r>
            <w:r w:rsidRPr="00BD4CE4">
              <w:rPr>
                <w:bCs/>
                <w:sz w:val="22"/>
                <w:szCs w:val="22"/>
                <w:lang w:val="az-Latn-AZ"/>
              </w:rPr>
              <w:t xml:space="preserve">/ </w:t>
            </w:r>
            <w:r w:rsidRPr="0008700C">
              <w:rPr>
                <w:bCs/>
                <w:sz w:val="22"/>
                <w:szCs w:val="22"/>
              </w:rPr>
              <w:t xml:space="preserve">Обучение </w:t>
            </w:r>
            <w:r w:rsidRPr="00BD4CE4">
              <w:rPr>
                <w:sz w:val="22"/>
                <w:szCs w:val="22"/>
              </w:rPr>
              <w:t>фрактальной геометрии и информатике в вузе и школе в свете идей академика А. Н. Колмогорова:</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bCs/>
                <w:sz w:val="22"/>
                <w:szCs w:val="22"/>
              </w:rPr>
            </w:pPr>
            <w:r w:rsidRPr="00BD4CE4">
              <w:rPr>
                <w:sz w:val="22"/>
                <w:szCs w:val="22"/>
              </w:rPr>
              <w:t xml:space="preserve">Материалы XVI Колмогоровских чтений: 3-й Международной научно-методической конференции (г. Кострома, 7–9 декабря 2021 г.) /– </w:t>
            </w:r>
            <w:r w:rsidRPr="00BD4CE4">
              <w:rPr>
                <w:bCs/>
                <w:sz w:val="22"/>
                <w:szCs w:val="22"/>
              </w:rPr>
              <w:t xml:space="preserve">стр. 5-13 (соавтор Секованов В.С.) </w:t>
            </w:r>
            <w:r w:rsidRPr="00BD4CE4">
              <w:rPr>
                <w:b/>
                <w:bCs/>
                <w:sz w:val="22"/>
                <w:szCs w:val="22"/>
              </w:rPr>
              <w:t>РИНЦ</w:t>
            </w:r>
          </w:p>
        </w:tc>
        <w:tc>
          <w:tcPr>
            <w:tcW w:w="567" w:type="dxa"/>
            <w:tcBorders>
              <w:top w:val="single" w:sz="4" w:space="0" w:color="auto"/>
              <w:left w:val="single" w:sz="4" w:space="0" w:color="auto"/>
              <w:bottom w:val="single" w:sz="4" w:space="0" w:color="auto"/>
              <w:right w:val="single" w:sz="4" w:space="0" w:color="auto"/>
            </w:tcBorders>
          </w:tcPr>
          <w:p w:rsidR="00BD4CE4" w:rsidRPr="00BD4CE4" w:rsidRDefault="00BD4CE4">
            <w:pPr>
              <w:autoSpaceDE w:val="0"/>
              <w:autoSpaceDN w:val="0"/>
              <w:adjustRightInd w:val="0"/>
              <w:jc w:val="both"/>
              <w:rPr>
                <w:b/>
                <w:bCs/>
                <w:sz w:val="22"/>
                <w:szCs w:val="22"/>
              </w:rPr>
            </w:pPr>
          </w:p>
        </w:tc>
      </w:tr>
      <w:tr w:rsidR="00BD4CE4" w:rsidRPr="00BD4CE4" w:rsidTr="00167F63">
        <w:trPr>
          <w:trHeight w:val="1264"/>
        </w:trPr>
        <w:tc>
          <w:tcPr>
            <w:tcW w:w="568" w:type="dxa"/>
            <w:tcBorders>
              <w:top w:val="single" w:sz="4" w:space="0" w:color="auto"/>
              <w:left w:val="single" w:sz="4" w:space="0" w:color="auto"/>
              <w:bottom w:val="single" w:sz="4" w:space="0" w:color="auto"/>
              <w:right w:val="single" w:sz="4" w:space="0" w:color="auto"/>
            </w:tcBorders>
            <w:hideMark/>
          </w:tcPr>
          <w:p w:rsidR="00BD4CE4" w:rsidRPr="00BD4CE4" w:rsidRDefault="00BD4CE4">
            <w:pPr>
              <w:pStyle w:val="a5"/>
              <w:tabs>
                <w:tab w:val="left" w:pos="176"/>
              </w:tabs>
              <w:spacing w:after="0"/>
              <w:ind w:right="-249"/>
              <w:rPr>
                <w:sz w:val="22"/>
                <w:szCs w:val="22"/>
                <w:lang w:eastAsia="ru-RU"/>
              </w:rPr>
            </w:pPr>
            <w:r w:rsidRPr="00BD4CE4">
              <w:rPr>
                <w:sz w:val="22"/>
                <w:szCs w:val="22"/>
                <w:lang w:eastAsia="ru-RU"/>
              </w:rPr>
              <w:t>100</w:t>
            </w: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color w:val="000000"/>
                <w:sz w:val="22"/>
                <w:szCs w:val="22"/>
                <w:lang w:val="az-Latn-AZ"/>
              </w:rPr>
            </w:pPr>
            <w:r w:rsidRPr="00BD4CE4">
              <w:rPr>
                <w:color w:val="000000"/>
                <w:sz w:val="22"/>
                <w:szCs w:val="22"/>
                <w:lang w:val="az-Latn-AZ"/>
              </w:rPr>
              <w:t>İ.Mirzəzadə</w:t>
            </w:r>
          </w:p>
          <w:p w:rsidR="00BD4CE4" w:rsidRPr="00BD4CE4" w:rsidRDefault="00BD4CE4">
            <w:pPr>
              <w:rPr>
                <w:sz w:val="22"/>
                <w:szCs w:val="22"/>
                <w:lang w:val="az-Latn-AZ"/>
              </w:rPr>
            </w:pPr>
            <w:r w:rsidRPr="00BD4CE4">
              <w:rPr>
                <w:rFonts w:eastAsia="Times New Roman"/>
                <w:sz w:val="22"/>
                <w:szCs w:val="22"/>
                <w:lang w:val="az-Latn-AZ"/>
              </w:rPr>
              <w:t>f.-r.e.n., dos.</w:t>
            </w:r>
          </w:p>
        </w:tc>
        <w:tc>
          <w:tcPr>
            <w:tcW w:w="2098" w:type="dxa"/>
            <w:tcBorders>
              <w:top w:val="single" w:sz="4" w:space="0" w:color="auto"/>
              <w:left w:val="single" w:sz="4" w:space="0" w:color="auto"/>
              <w:bottom w:val="single" w:sz="4" w:space="0" w:color="auto"/>
              <w:right w:val="single" w:sz="4" w:space="0" w:color="auto"/>
            </w:tcBorders>
          </w:tcPr>
          <w:p w:rsidR="00BD4CE4" w:rsidRPr="00BD4CE4" w:rsidRDefault="00BD4CE4">
            <w:pPr>
              <w:rPr>
                <w:color w:val="000000"/>
                <w:sz w:val="22"/>
                <w:szCs w:val="22"/>
                <w:lang w:val="en-US"/>
              </w:rPr>
            </w:pPr>
            <w:r w:rsidRPr="00BD4CE4">
              <w:rPr>
                <w:sz w:val="22"/>
                <w:szCs w:val="22"/>
                <w:lang w:val="en-US"/>
              </w:rPr>
              <w:t xml:space="preserve">Artificial Intelligence in Problems of Differential Diagnosis and Monitoring in Poisoning with Carbon Monoxide </w:t>
            </w:r>
          </w:p>
          <w:p w:rsidR="00BD4CE4" w:rsidRPr="00BD4CE4" w:rsidRDefault="00BD4CE4">
            <w:pPr>
              <w:rPr>
                <w:sz w:val="22"/>
                <w:szCs w:val="22"/>
                <w:lang w:val="az-Latn-AZ"/>
              </w:rPr>
            </w:pP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sz w:val="22"/>
                <w:szCs w:val="22"/>
                <w:lang w:val="az-Latn-AZ"/>
              </w:rPr>
            </w:pPr>
            <w:r w:rsidRPr="00BD4CE4">
              <w:rPr>
                <w:color w:val="000000"/>
                <w:sz w:val="22"/>
                <w:szCs w:val="22"/>
                <w:lang w:val="en-US"/>
              </w:rPr>
              <w:t>XII</w:t>
            </w:r>
            <w:r w:rsidRPr="00BD4CE4">
              <w:rPr>
                <w:color w:val="000000"/>
                <w:sz w:val="22"/>
                <w:szCs w:val="22"/>
              </w:rPr>
              <w:t xml:space="preserve"> Международная научно-</w:t>
            </w:r>
            <w:r w:rsidRPr="00BD4CE4">
              <w:rPr>
                <w:color w:val="000000"/>
                <w:sz w:val="22"/>
                <w:szCs w:val="22"/>
                <w:lang w:val="az-Latn-AZ"/>
              </w:rPr>
              <w:t xml:space="preserve"> </w:t>
            </w:r>
            <w:r w:rsidRPr="00BD4CE4">
              <w:rPr>
                <w:color w:val="000000"/>
                <w:sz w:val="22"/>
                <w:szCs w:val="22"/>
              </w:rPr>
              <w:t>практическая</w:t>
            </w:r>
            <w:r w:rsidRPr="00BD4CE4">
              <w:rPr>
                <w:color w:val="000000"/>
                <w:sz w:val="22"/>
                <w:szCs w:val="22"/>
                <w:lang w:val="az-Latn-AZ"/>
              </w:rPr>
              <w:t xml:space="preserve"> </w:t>
            </w:r>
            <w:r w:rsidRPr="00BD4CE4">
              <w:rPr>
                <w:color w:val="000000"/>
                <w:sz w:val="22"/>
                <w:szCs w:val="22"/>
              </w:rPr>
              <w:t>интернет</w:t>
            </w:r>
            <w:r w:rsidRPr="00BD4CE4">
              <w:rPr>
                <w:color w:val="000000"/>
                <w:sz w:val="22"/>
                <w:szCs w:val="22"/>
                <w:lang w:val="az-Latn-AZ"/>
              </w:rPr>
              <w:t xml:space="preserve"> </w:t>
            </w:r>
            <w:r w:rsidRPr="00BD4CE4">
              <w:rPr>
                <w:color w:val="000000"/>
                <w:sz w:val="22"/>
                <w:szCs w:val="22"/>
              </w:rPr>
              <w:t>-конференция “</w:t>
            </w:r>
            <w:r w:rsidRPr="00BD4CE4">
              <w:rPr>
                <w:snapToGrid w:val="0"/>
                <w:color w:val="000000"/>
                <w:sz w:val="22"/>
                <w:szCs w:val="22"/>
                <w:lang w:val="en-US"/>
              </w:rPr>
              <w:t>Modern</w:t>
            </w:r>
            <w:r w:rsidRPr="00BD4CE4">
              <w:rPr>
                <w:snapToGrid w:val="0"/>
                <w:color w:val="000000"/>
                <w:sz w:val="22"/>
                <w:szCs w:val="22"/>
              </w:rPr>
              <w:t xml:space="preserve"> </w:t>
            </w:r>
            <w:r w:rsidRPr="00BD4CE4">
              <w:rPr>
                <w:snapToGrid w:val="0"/>
                <w:color w:val="000000"/>
                <w:sz w:val="22"/>
                <w:szCs w:val="22"/>
                <w:lang w:val="en-US"/>
              </w:rPr>
              <w:t>Movement</w:t>
            </w:r>
            <w:r w:rsidRPr="00BD4CE4">
              <w:rPr>
                <w:snapToGrid w:val="0"/>
                <w:color w:val="000000"/>
                <w:sz w:val="22"/>
                <w:szCs w:val="22"/>
              </w:rPr>
              <w:t xml:space="preserve"> </w:t>
            </w:r>
            <w:r w:rsidRPr="00BD4CE4">
              <w:rPr>
                <w:snapToGrid w:val="0"/>
                <w:color w:val="000000"/>
                <w:sz w:val="22"/>
                <w:szCs w:val="22"/>
                <w:lang w:val="en-US"/>
              </w:rPr>
              <w:t>of</w:t>
            </w:r>
            <w:r w:rsidRPr="00BD4CE4">
              <w:rPr>
                <w:snapToGrid w:val="0"/>
                <w:color w:val="000000"/>
                <w:sz w:val="22"/>
                <w:szCs w:val="22"/>
              </w:rPr>
              <w:t xml:space="preserve"> </w:t>
            </w:r>
            <w:r w:rsidRPr="00BD4CE4">
              <w:rPr>
                <w:snapToGrid w:val="0"/>
                <w:color w:val="000000"/>
                <w:sz w:val="22"/>
                <w:szCs w:val="22"/>
                <w:lang w:val="en-US"/>
              </w:rPr>
              <w:t>Science</w:t>
            </w:r>
            <w:r w:rsidRPr="00BD4CE4">
              <w:rPr>
                <w:color w:val="000000"/>
                <w:sz w:val="22"/>
                <w:szCs w:val="22"/>
              </w:rPr>
              <w:t>”. г. Днепр. Украина.1-2 апреля 2021 год</w:t>
            </w:r>
            <w:r w:rsidRPr="00BD4CE4">
              <w:rPr>
                <w:color w:val="000000"/>
                <w:sz w:val="22"/>
                <w:szCs w:val="22"/>
                <w:lang w:val="en-US"/>
              </w:rPr>
              <w:t>a</w:t>
            </w:r>
          </w:p>
        </w:tc>
        <w:tc>
          <w:tcPr>
            <w:tcW w:w="567" w:type="dxa"/>
            <w:tcBorders>
              <w:top w:val="single" w:sz="4" w:space="0" w:color="auto"/>
              <w:left w:val="single" w:sz="4" w:space="0" w:color="auto"/>
              <w:bottom w:val="single" w:sz="4" w:space="0" w:color="auto"/>
              <w:right w:val="single" w:sz="4" w:space="0" w:color="auto"/>
            </w:tcBorders>
            <w:hideMark/>
          </w:tcPr>
          <w:p w:rsidR="00BD4CE4" w:rsidRPr="00BD4CE4" w:rsidRDefault="00BD4CE4">
            <w:pPr>
              <w:ind w:left="-108" w:hanging="60"/>
              <w:jc w:val="center"/>
              <w:rPr>
                <w:sz w:val="22"/>
                <w:szCs w:val="22"/>
                <w:lang w:val="az-Latn-AZ"/>
              </w:rPr>
            </w:pPr>
            <w:r w:rsidRPr="00BD4CE4">
              <w:rPr>
                <w:sz w:val="22"/>
                <w:szCs w:val="22"/>
                <w:lang w:val="az-Latn-AZ"/>
              </w:rPr>
              <w:t>138-140</w:t>
            </w:r>
          </w:p>
        </w:tc>
      </w:tr>
      <w:tr w:rsidR="00BD4CE4" w:rsidRPr="00BD4CE4" w:rsidTr="00167F63">
        <w:trPr>
          <w:trHeight w:val="1264"/>
        </w:trPr>
        <w:tc>
          <w:tcPr>
            <w:tcW w:w="568" w:type="dxa"/>
            <w:tcBorders>
              <w:top w:val="single" w:sz="4" w:space="0" w:color="auto"/>
              <w:left w:val="single" w:sz="4" w:space="0" w:color="auto"/>
              <w:bottom w:val="single" w:sz="4" w:space="0" w:color="auto"/>
              <w:right w:val="single" w:sz="4" w:space="0" w:color="auto"/>
            </w:tcBorders>
            <w:hideMark/>
          </w:tcPr>
          <w:p w:rsidR="00BD4CE4" w:rsidRPr="00BD4CE4" w:rsidRDefault="00BD4CE4">
            <w:pPr>
              <w:pStyle w:val="a5"/>
              <w:tabs>
                <w:tab w:val="left" w:pos="176"/>
              </w:tabs>
              <w:spacing w:after="0"/>
              <w:ind w:right="-249"/>
              <w:rPr>
                <w:sz w:val="22"/>
                <w:szCs w:val="22"/>
                <w:lang w:eastAsia="ru-RU"/>
              </w:rPr>
            </w:pPr>
            <w:r w:rsidRPr="00BD4CE4">
              <w:rPr>
                <w:sz w:val="22"/>
                <w:szCs w:val="22"/>
                <w:lang w:eastAsia="ru-RU"/>
              </w:rPr>
              <w:t>101</w:t>
            </w: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color w:val="000000"/>
                <w:sz w:val="22"/>
                <w:szCs w:val="22"/>
                <w:lang w:val="az-Latn-AZ"/>
              </w:rPr>
            </w:pPr>
            <w:r w:rsidRPr="00BD4CE4">
              <w:rPr>
                <w:rFonts w:eastAsia="Times New Roman"/>
                <w:sz w:val="22"/>
                <w:szCs w:val="22"/>
                <w:lang w:val="en-US"/>
              </w:rPr>
              <w:t xml:space="preserve">Ş. Kərimova  </w:t>
            </w:r>
          </w:p>
        </w:tc>
        <w:tc>
          <w:tcPr>
            <w:tcW w:w="2098"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sz w:val="22"/>
                <w:szCs w:val="22"/>
                <w:lang w:val="en-US"/>
              </w:rPr>
            </w:pPr>
            <w:r w:rsidRPr="00BD4CE4">
              <w:rPr>
                <w:sz w:val="22"/>
                <w:szCs w:val="22"/>
                <w:lang w:val="en-US"/>
              </w:rPr>
              <w:t xml:space="preserve">Study of well pressure at pulsating values of initial pressure </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color w:val="000000"/>
                <w:sz w:val="22"/>
                <w:szCs w:val="22"/>
                <w:lang w:val="en-US"/>
              </w:rPr>
            </w:pPr>
            <w:r w:rsidRPr="00BD4CE4">
              <w:rPr>
                <w:sz w:val="22"/>
                <w:szCs w:val="22"/>
                <w:lang w:val="en-US"/>
              </w:rPr>
              <w:t xml:space="preserve">Scientific research of the sco countries: synergy and integration, Proceedings of the International Conference, Beijing, </w:t>
            </w:r>
            <w:r w:rsidRPr="00BD4CE4">
              <w:rPr>
                <w:sz w:val="22"/>
                <w:szCs w:val="22"/>
                <w:lang w:val="en-US"/>
              </w:rPr>
              <w:lastRenderedPageBreak/>
              <w:t>PRC  4 August, 2021 (Pekin)</w:t>
            </w:r>
          </w:p>
        </w:tc>
        <w:tc>
          <w:tcPr>
            <w:tcW w:w="567" w:type="dxa"/>
            <w:tcBorders>
              <w:top w:val="single" w:sz="4" w:space="0" w:color="auto"/>
              <w:left w:val="single" w:sz="4" w:space="0" w:color="auto"/>
              <w:bottom w:val="single" w:sz="4" w:space="0" w:color="auto"/>
              <w:right w:val="single" w:sz="4" w:space="0" w:color="auto"/>
            </w:tcBorders>
          </w:tcPr>
          <w:p w:rsidR="00BD4CE4" w:rsidRPr="00BD4CE4" w:rsidRDefault="00BD4CE4">
            <w:pPr>
              <w:ind w:left="-108" w:hanging="15"/>
              <w:jc w:val="center"/>
              <w:rPr>
                <w:sz w:val="22"/>
                <w:szCs w:val="22"/>
                <w:lang w:val="az-Latn-AZ"/>
              </w:rPr>
            </w:pPr>
          </w:p>
          <w:p w:rsidR="00BD4CE4" w:rsidRPr="00BD4CE4" w:rsidRDefault="00BD4CE4">
            <w:pPr>
              <w:ind w:left="-108" w:hanging="15"/>
              <w:jc w:val="center"/>
              <w:rPr>
                <w:sz w:val="22"/>
                <w:szCs w:val="22"/>
                <w:lang w:val="az-Latn-AZ"/>
              </w:rPr>
            </w:pPr>
            <w:r w:rsidRPr="00BD4CE4">
              <w:rPr>
                <w:sz w:val="22"/>
                <w:szCs w:val="22"/>
                <w:lang w:val="az-Latn-AZ"/>
              </w:rPr>
              <w:t>189-196</w:t>
            </w:r>
          </w:p>
        </w:tc>
      </w:tr>
      <w:tr w:rsidR="00BD4CE4" w:rsidRPr="00BD4CE4" w:rsidTr="00167F63">
        <w:trPr>
          <w:trHeight w:val="1264"/>
        </w:trPr>
        <w:tc>
          <w:tcPr>
            <w:tcW w:w="568" w:type="dxa"/>
            <w:tcBorders>
              <w:top w:val="single" w:sz="4" w:space="0" w:color="auto"/>
              <w:left w:val="single" w:sz="4" w:space="0" w:color="auto"/>
              <w:bottom w:val="single" w:sz="4" w:space="0" w:color="auto"/>
              <w:right w:val="single" w:sz="4" w:space="0" w:color="auto"/>
            </w:tcBorders>
            <w:hideMark/>
          </w:tcPr>
          <w:p w:rsidR="00BD4CE4" w:rsidRPr="00BD4CE4" w:rsidRDefault="00BD4CE4">
            <w:pPr>
              <w:pStyle w:val="a5"/>
              <w:tabs>
                <w:tab w:val="left" w:pos="176"/>
              </w:tabs>
              <w:spacing w:after="0"/>
              <w:ind w:right="-249"/>
              <w:rPr>
                <w:sz w:val="22"/>
                <w:szCs w:val="22"/>
                <w:lang w:eastAsia="ru-RU"/>
              </w:rPr>
            </w:pPr>
            <w:r w:rsidRPr="00BD4CE4">
              <w:rPr>
                <w:sz w:val="22"/>
                <w:szCs w:val="22"/>
                <w:lang w:eastAsia="ru-RU"/>
              </w:rPr>
              <w:t>102</w:t>
            </w:r>
          </w:p>
        </w:tc>
        <w:tc>
          <w:tcPr>
            <w:tcW w:w="1842" w:type="dxa"/>
            <w:tcBorders>
              <w:top w:val="single" w:sz="4" w:space="0" w:color="auto"/>
              <w:left w:val="single" w:sz="4" w:space="0" w:color="auto"/>
              <w:bottom w:val="single" w:sz="4" w:space="0" w:color="auto"/>
              <w:right w:val="single" w:sz="4" w:space="0" w:color="auto"/>
            </w:tcBorders>
          </w:tcPr>
          <w:p w:rsidR="00BD4CE4" w:rsidRPr="00BD4CE4" w:rsidRDefault="00BD4CE4">
            <w:pPr>
              <w:rPr>
                <w:rFonts w:eastAsia="Times New Roman"/>
                <w:sz w:val="22"/>
                <w:szCs w:val="22"/>
                <w:lang w:val="en-US"/>
              </w:rPr>
            </w:pPr>
            <w:r w:rsidRPr="00BD4CE4">
              <w:rPr>
                <w:rFonts w:eastAsia="Times New Roman"/>
                <w:sz w:val="22"/>
                <w:szCs w:val="22"/>
                <w:lang w:val="en-US"/>
              </w:rPr>
              <w:t xml:space="preserve">Ş. Kərimova  </w:t>
            </w:r>
          </w:p>
          <w:p w:rsidR="00BD4CE4" w:rsidRPr="00BD4CE4" w:rsidRDefault="00BD4CE4">
            <w:pPr>
              <w:rPr>
                <w:color w:val="000000"/>
                <w:sz w:val="22"/>
                <w:szCs w:val="22"/>
                <w:lang w:val="az-Latn-AZ"/>
              </w:rPr>
            </w:pPr>
          </w:p>
        </w:tc>
        <w:tc>
          <w:tcPr>
            <w:tcW w:w="2098" w:type="dxa"/>
            <w:tcBorders>
              <w:top w:val="single" w:sz="4" w:space="0" w:color="auto"/>
              <w:left w:val="single" w:sz="4" w:space="0" w:color="auto"/>
              <w:bottom w:val="single" w:sz="4" w:space="0" w:color="auto"/>
              <w:right w:val="single" w:sz="4" w:space="0" w:color="auto"/>
            </w:tcBorders>
          </w:tcPr>
          <w:p w:rsidR="00BD4CE4" w:rsidRPr="00BD4CE4" w:rsidRDefault="00BD4CE4">
            <w:pPr>
              <w:autoSpaceDE w:val="0"/>
              <w:autoSpaceDN w:val="0"/>
              <w:adjustRightInd w:val="0"/>
              <w:jc w:val="both"/>
              <w:rPr>
                <w:rFonts w:eastAsia="Times New Roman"/>
                <w:sz w:val="22"/>
                <w:szCs w:val="22"/>
                <w:lang w:val="en-US"/>
              </w:rPr>
            </w:pPr>
            <w:r w:rsidRPr="00BD4CE4">
              <w:rPr>
                <w:rFonts w:eastAsia="Times New Roman"/>
                <w:sz w:val="22"/>
                <w:szCs w:val="22"/>
                <w:lang w:val="en-US"/>
              </w:rPr>
              <w:t>Hydrodynamic model of unsteady movement of oil and gas in the reservoir-well system</w:t>
            </w:r>
          </w:p>
          <w:p w:rsidR="00BD4CE4" w:rsidRPr="00BD4CE4" w:rsidRDefault="00BD4CE4">
            <w:pPr>
              <w:jc w:val="both"/>
              <w:rPr>
                <w:sz w:val="22"/>
                <w:szCs w:val="22"/>
                <w:lang w:val="en-US"/>
              </w:rPr>
            </w:pP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rFonts w:eastAsia="Times New Roman"/>
                <w:sz w:val="22"/>
                <w:szCs w:val="22"/>
                <w:lang w:val="en-US"/>
              </w:rPr>
            </w:pPr>
            <w:r w:rsidRPr="00BD4CE4">
              <w:rPr>
                <w:rFonts w:eastAsia="Times New Roman"/>
                <w:sz w:val="22"/>
                <w:szCs w:val="22"/>
                <w:lang w:val="en-US"/>
              </w:rPr>
              <w:t>Science and innovations 2021: development directions and priorities International scientific conference” Melbourne, Australia,  21 April</w:t>
            </w:r>
          </w:p>
        </w:tc>
        <w:tc>
          <w:tcPr>
            <w:tcW w:w="567" w:type="dxa"/>
            <w:tcBorders>
              <w:top w:val="single" w:sz="4" w:space="0" w:color="auto"/>
              <w:left w:val="single" w:sz="4" w:space="0" w:color="auto"/>
              <w:bottom w:val="single" w:sz="4" w:space="0" w:color="auto"/>
              <w:right w:val="single" w:sz="4" w:space="0" w:color="auto"/>
            </w:tcBorders>
            <w:hideMark/>
          </w:tcPr>
          <w:p w:rsidR="00BD4CE4" w:rsidRPr="00BD4CE4" w:rsidRDefault="00BD4CE4">
            <w:pPr>
              <w:ind w:left="-108"/>
              <w:jc w:val="center"/>
              <w:rPr>
                <w:sz w:val="22"/>
                <w:szCs w:val="22"/>
                <w:lang w:val="az-Latn-AZ"/>
              </w:rPr>
            </w:pPr>
            <w:r w:rsidRPr="00BD4CE4">
              <w:rPr>
                <w:sz w:val="22"/>
                <w:szCs w:val="22"/>
                <w:lang w:val="az-Latn-AZ"/>
              </w:rPr>
              <w:t>128-136</w:t>
            </w:r>
          </w:p>
        </w:tc>
      </w:tr>
      <w:tr w:rsidR="00BD4CE4" w:rsidRPr="00BD4CE4" w:rsidTr="00167F63">
        <w:trPr>
          <w:trHeight w:val="1264"/>
        </w:trPr>
        <w:tc>
          <w:tcPr>
            <w:tcW w:w="568" w:type="dxa"/>
            <w:tcBorders>
              <w:top w:val="single" w:sz="4" w:space="0" w:color="auto"/>
              <w:left w:val="single" w:sz="4" w:space="0" w:color="auto"/>
              <w:bottom w:val="single" w:sz="4" w:space="0" w:color="auto"/>
              <w:right w:val="single" w:sz="4" w:space="0" w:color="auto"/>
            </w:tcBorders>
            <w:hideMark/>
          </w:tcPr>
          <w:p w:rsidR="00BD4CE4" w:rsidRPr="00BD4CE4" w:rsidRDefault="00BD4CE4">
            <w:pPr>
              <w:pStyle w:val="a5"/>
              <w:tabs>
                <w:tab w:val="left" w:pos="176"/>
              </w:tabs>
              <w:spacing w:after="0"/>
              <w:ind w:right="-249"/>
              <w:rPr>
                <w:sz w:val="22"/>
                <w:szCs w:val="22"/>
                <w:lang w:eastAsia="ru-RU"/>
              </w:rPr>
            </w:pPr>
            <w:r w:rsidRPr="00BD4CE4">
              <w:rPr>
                <w:sz w:val="22"/>
                <w:szCs w:val="22"/>
                <w:lang w:eastAsia="ru-RU"/>
              </w:rPr>
              <w:t>103</w:t>
            </w: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rFonts w:eastAsia="Times New Roman"/>
                <w:sz w:val="22"/>
                <w:szCs w:val="22"/>
                <w:lang w:val="en-US"/>
              </w:rPr>
            </w:pPr>
            <w:r w:rsidRPr="00BD4CE4">
              <w:rPr>
                <w:rFonts w:eastAsia="Times New Roman"/>
                <w:sz w:val="22"/>
                <w:szCs w:val="22"/>
                <w:lang w:val="en-US"/>
              </w:rPr>
              <w:t>E.H.Şahbəndiyev</w:t>
            </w:r>
          </w:p>
        </w:tc>
        <w:tc>
          <w:tcPr>
            <w:tcW w:w="2098" w:type="dxa"/>
            <w:tcBorders>
              <w:top w:val="single" w:sz="4" w:space="0" w:color="auto"/>
              <w:left w:val="single" w:sz="4" w:space="0" w:color="auto"/>
              <w:bottom w:val="single" w:sz="4" w:space="0" w:color="auto"/>
              <w:right w:val="single" w:sz="4" w:space="0" w:color="auto"/>
            </w:tcBorders>
            <w:hideMark/>
          </w:tcPr>
          <w:p w:rsidR="00BD4CE4" w:rsidRPr="00BD4CE4" w:rsidRDefault="00BD4CE4">
            <w:pPr>
              <w:autoSpaceDE w:val="0"/>
              <w:autoSpaceDN w:val="0"/>
              <w:adjustRightInd w:val="0"/>
              <w:rPr>
                <w:rFonts w:eastAsia="Times New Roman"/>
                <w:sz w:val="22"/>
                <w:szCs w:val="22"/>
              </w:rPr>
            </w:pPr>
            <w:r w:rsidRPr="00BD4CE4">
              <w:rPr>
                <w:rFonts w:eastAsia="Times New Roman"/>
                <w:sz w:val="22"/>
                <w:szCs w:val="22"/>
              </w:rPr>
              <w:t>Зарождение трещин в круговом диске переменной тольщины под действием объемных сил</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jc w:val="center"/>
              <w:rPr>
                <w:rFonts w:eastAsia="Times New Roman"/>
                <w:sz w:val="22"/>
                <w:szCs w:val="22"/>
              </w:rPr>
            </w:pPr>
            <w:r w:rsidRPr="00BD4CE4">
              <w:rPr>
                <w:rFonts w:eastAsia="Times New Roman"/>
                <w:sz w:val="22"/>
                <w:szCs w:val="22"/>
              </w:rPr>
              <w:t>Вестник Чувашского государственного педагогического университета им.И.Я.Яковлева. Серия: Механика предельного состояния</w:t>
            </w:r>
          </w:p>
        </w:tc>
        <w:tc>
          <w:tcPr>
            <w:tcW w:w="567" w:type="dxa"/>
            <w:tcBorders>
              <w:top w:val="single" w:sz="4" w:space="0" w:color="auto"/>
              <w:left w:val="single" w:sz="4" w:space="0" w:color="auto"/>
              <w:bottom w:val="single" w:sz="4" w:space="0" w:color="auto"/>
              <w:right w:val="single" w:sz="4" w:space="0" w:color="auto"/>
            </w:tcBorders>
          </w:tcPr>
          <w:p w:rsidR="00BD4CE4" w:rsidRPr="00BD4CE4" w:rsidRDefault="00BD4CE4">
            <w:pPr>
              <w:jc w:val="center"/>
              <w:rPr>
                <w:sz w:val="22"/>
                <w:szCs w:val="22"/>
              </w:rPr>
            </w:pPr>
          </w:p>
        </w:tc>
      </w:tr>
      <w:tr w:rsidR="00BD4CE4" w:rsidRPr="00BD4CE4" w:rsidTr="00167F63">
        <w:trPr>
          <w:trHeight w:val="1264"/>
        </w:trPr>
        <w:tc>
          <w:tcPr>
            <w:tcW w:w="568" w:type="dxa"/>
            <w:tcBorders>
              <w:top w:val="single" w:sz="4" w:space="0" w:color="auto"/>
              <w:left w:val="single" w:sz="4" w:space="0" w:color="auto"/>
              <w:bottom w:val="single" w:sz="4" w:space="0" w:color="auto"/>
              <w:right w:val="single" w:sz="4" w:space="0" w:color="auto"/>
            </w:tcBorders>
            <w:hideMark/>
          </w:tcPr>
          <w:p w:rsidR="00BD4CE4" w:rsidRPr="00BD4CE4" w:rsidRDefault="00BD4CE4">
            <w:pPr>
              <w:pStyle w:val="a5"/>
              <w:tabs>
                <w:tab w:val="left" w:pos="176"/>
              </w:tabs>
              <w:spacing w:after="0"/>
              <w:ind w:right="-249"/>
              <w:rPr>
                <w:sz w:val="22"/>
                <w:szCs w:val="22"/>
                <w:lang w:eastAsia="ru-RU"/>
              </w:rPr>
            </w:pPr>
            <w:r w:rsidRPr="00BD4CE4">
              <w:rPr>
                <w:sz w:val="22"/>
                <w:szCs w:val="22"/>
                <w:lang w:eastAsia="ru-RU"/>
              </w:rPr>
              <w:t>104</w:t>
            </w:r>
          </w:p>
        </w:tc>
        <w:tc>
          <w:tcPr>
            <w:tcW w:w="1842" w:type="dxa"/>
            <w:tcBorders>
              <w:top w:val="single" w:sz="4" w:space="0" w:color="auto"/>
              <w:left w:val="single" w:sz="4" w:space="0" w:color="auto"/>
              <w:bottom w:val="single" w:sz="4" w:space="0" w:color="auto"/>
              <w:right w:val="single" w:sz="4" w:space="0" w:color="auto"/>
            </w:tcBorders>
            <w:hideMark/>
          </w:tcPr>
          <w:p w:rsidR="00BD4CE4" w:rsidRPr="00BD4CE4" w:rsidRDefault="00BD4CE4">
            <w:pPr>
              <w:rPr>
                <w:rStyle w:val="af6"/>
                <w:i w:val="0"/>
                <w:sz w:val="22"/>
                <w:szCs w:val="22"/>
                <w:lang w:val="az-Latn-AZ"/>
              </w:rPr>
            </w:pPr>
            <w:r w:rsidRPr="00BD4CE4">
              <w:rPr>
                <w:rStyle w:val="af6"/>
                <w:i w:val="0"/>
                <w:sz w:val="22"/>
                <w:szCs w:val="22"/>
                <w:lang w:val="az-Latn-AZ"/>
              </w:rPr>
              <w:t>A</w:t>
            </w:r>
            <w:r>
              <w:rPr>
                <w:rStyle w:val="af6"/>
                <w:i w:val="0"/>
                <w:sz w:val="22"/>
                <w:szCs w:val="22"/>
                <w:lang w:val="az-Latn-AZ"/>
              </w:rPr>
              <w:t xml:space="preserve">ytən </w:t>
            </w:r>
            <w:r w:rsidRPr="00BD4CE4">
              <w:rPr>
                <w:rStyle w:val="af6"/>
                <w:i w:val="0"/>
                <w:sz w:val="22"/>
                <w:szCs w:val="22"/>
                <w:lang w:val="az-Latn-AZ"/>
              </w:rPr>
              <w:t>H.</w:t>
            </w:r>
          </w:p>
          <w:p w:rsidR="00BD4CE4" w:rsidRPr="00BD4CE4" w:rsidRDefault="00BD4CE4">
            <w:pPr>
              <w:rPr>
                <w:rFonts w:eastAsia="Times New Roman"/>
                <w:i/>
                <w:sz w:val="22"/>
                <w:szCs w:val="22"/>
                <w:lang w:val="en-US"/>
              </w:rPr>
            </w:pPr>
            <w:r w:rsidRPr="00BD4CE4">
              <w:rPr>
                <w:rStyle w:val="af6"/>
                <w:i w:val="0"/>
                <w:sz w:val="22"/>
                <w:szCs w:val="22"/>
                <w:lang w:val="az-Latn-AZ"/>
              </w:rPr>
              <w:t>Mövsümova</w:t>
            </w:r>
          </w:p>
        </w:tc>
        <w:tc>
          <w:tcPr>
            <w:tcW w:w="2098" w:type="dxa"/>
            <w:tcBorders>
              <w:top w:val="single" w:sz="4" w:space="0" w:color="auto"/>
              <w:left w:val="single" w:sz="4" w:space="0" w:color="auto"/>
              <w:bottom w:val="single" w:sz="4" w:space="0" w:color="auto"/>
              <w:right w:val="single" w:sz="4" w:space="0" w:color="auto"/>
            </w:tcBorders>
            <w:hideMark/>
          </w:tcPr>
          <w:p w:rsidR="00BD4CE4" w:rsidRPr="00BD4CE4" w:rsidRDefault="00BD4CE4">
            <w:pPr>
              <w:autoSpaceDE w:val="0"/>
              <w:autoSpaceDN w:val="0"/>
              <w:adjustRightInd w:val="0"/>
              <w:jc w:val="both"/>
              <w:rPr>
                <w:rFonts w:eastAsia="Times New Roman"/>
                <w:sz w:val="22"/>
                <w:szCs w:val="22"/>
              </w:rPr>
            </w:pPr>
            <w:r w:rsidRPr="00BD4CE4">
              <w:rPr>
                <w:color w:val="000000"/>
                <w:sz w:val="22"/>
                <w:szCs w:val="22"/>
              </w:rPr>
              <w:t>Колебания подкрепленные продольными ребрами неоднородной ортотропной цилиндрической панели при взаимодействии с вязко-упругой средой</w:t>
            </w:r>
          </w:p>
        </w:tc>
        <w:tc>
          <w:tcPr>
            <w:tcW w:w="2297" w:type="dxa"/>
            <w:tcBorders>
              <w:top w:val="single" w:sz="4" w:space="0" w:color="auto"/>
              <w:left w:val="single" w:sz="4" w:space="0" w:color="auto"/>
              <w:bottom w:val="single" w:sz="4" w:space="0" w:color="auto"/>
              <w:right w:val="single" w:sz="4" w:space="0" w:color="auto"/>
            </w:tcBorders>
            <w:hideMark/>
          </w:tcPr>
          <w:p w:rsidR="00BD4CE4" w:rsidRPr="00BD4CE4" w:rsidRDefault="00BD4CE4">
            <w:pPr>
              <w:pStyle w:val="a5"/>
              <w:jc w:val="center"/>
              <w:rPr>
                <w:color w:val="000000"/>
                <w:sz w:val="22"/>
                <w:szCs w:val="22"/>
                <w:lang w:val="ru-RU"/>
              </w:rPr>
            </w:pPr>
            <w:r w:rsidRPr="00BD4CE4">
              <w:rPr>
                <w:color w:val="000000"/>
                <w:sz w:val="22"/>
                <w:szCs w:val="22"/>
                <w:lang w:val="ru-RU"/>
              </w:rPr>
              <w:t>І</w:t>
            </w:r>
            <w:r w:rsidRPr="00BD4CE4">
              <w:rPr>
                <w:color w:val="000000"/>
                <w:sz w:val="22"/>
                <w:szCs w:val="22"/>
              </w:rPr>
              <w:t>V</w:t>
            </w:r>
            <w:r w:rsidRPr="00BD4CE4">
              <w:rPr>
                <w:color w:val="000000"/>
                <w:sz w:val="22"/>
                <w:szCs w:val="22"/>
                <w:lang w:val="az-Latn-AZ"/>
              </w:rPr>
              <w:t xml:space="preserve"> </w:t>
            </w:r>
            <w:r w:rsidRPr="00BD4CE4">
              <w:rPr>
                <w:color w:val="000000"/>
                <w:sz w:val="22"/>
                <w:szCs w:val="22"/>
                <w:lang w:val="ru-RU"/>
              </w:rPr>
              <w:t>Международной</w:t>
            </w:r>
            <w:r w:rsidRPr="00BD4CE4">
              <w:rPr>
                <w:color w:val="000000"/>
                <w:sz w:val="22"/>
                <w:szCs w:val="22"/>
                <w:lang w:val="az-Latn-AZ"/>
              </w:rPr>
              <w:t xml:space="preserve"> </w:t>
            </w:r>
            <w:r w:rsidRPr="00BD4CE4">
              <w:rPr>
                <w:color w:val="000000"/>
                <w:sz w:val="22"/>
                <w:szCs w:val="22"/>
                <w:lang w:val="ru-RU"/>
              </w:rPr>
              <w:t>украинско-азербайджанской</w:t>
            </w:r>
            <w:r w:rsidRPr="00BD4CE4">
              <w:rPr>
                <w:color w:val="000000"/>
                <w:sz w:val="22"/>
                <w:szCs w:val="22"/>
                <w:lang w:val="az-Latn-AZ"/>
              </w:rPr>
              <w:t xml:space="preserve"> </w:t>
            </w:r>
            <w:r w:rsidRPr="00BD4CE4">
              <w:rPr>
                <w:color w:val="000000"/>
                <w:sz w:val="22"/>
                <w:szCs w:val="22"/>
                <w:lang w:val="ru-RU"/>
              </w:rPr>
              <w:t>научно</w:t>
            </w:r>
            <w:r w:rsidRPr="00BD4CE4">
              <w:rPr>
                <w:color w:val="000000"/>
                <w:sz w:val="22"/>
                <w:szCs w:val="22"/>
                <w:lang w:val="az-Latn-AZ"/>
              </w:rPr>
              <w:t>-</w:t>
            </w:r>
            <w:r w:rsidRPr="00BD4CE4">
              <w:rPr>
                <w:color w:val="000000"/>
                <w:sz w:val="22"/>
                <w:szCs w:val="22"/>
                <w:lang w:val="ru-RU"/>
              </w:rPr>
              <w:t>практической конференции</w:t>
            </w:r>
          </w:p>
          <w:p w:rsidR="00BD4CE4" w:rsidRPr="00BD4CE4" w:rsidRDefault="00BD4CE4">
            <w:pPr>
              <w:pStyle w:val="a5"/>
              <w:jc w:val="center"/>
              <w:rPr>
                <w:color w:val="000000"/>
                <w:sz w:val="22"/>
                <w:szCs w:val="22"/>
              </w:rPr>
            </w:pPr>
            <w:r w:rsidRPr="00BD4CE4">
              <w:rPr>
                <w:color w:val="000000"/>
                <w:sz w:val="22"/>
                <w:szCs w:val="22"/>
              </w:rPr>
              <w:t>«BUІLDІNG INNOVATІONS – 2021», Украина</w:t>
            </w:r>
          </w:p>
        </w:tc>
        <w:tc>
          <w:tcPr>
            <w:tcW w:w="567" w:type="dxa"/>
            <w:tcBorders>
              <w:top w:val="single" w:sz="4" w:space="0" w:color="auto"/>
              <w:left w:val="single" w:sz="4" w:space="0" w:color="auto"/>
              <w:bottom w:val="single" w:sz="4" w:space="0" w:color="auto"/>
              <w:right w:val="single" w:sz="4" w:space="0" w:color="auto"/>
            </w:tcBorders>
            <w:hideMark/>
          </w:tcPr>
          <w:p w:rsidR="00BD4CE4" w:rsidRPr="00BD4CE4" w:rsidRDefault="00BD4CE4">
            <w:pPr>
              <w:ind w:left="-108"/>
              <w:jc w:val="center"/>
              <w:rPr>
                <w:sz w:val="22"/>
                <w:szCs w:val="22"/>
                <w:lang w:val="az-Latn-AZ"/>
              </w:rPr>
            </w:pPr>
            <w:r w:rsidRPr="00BD4CE4">
              <w:rPr>
                <w:color w:val="000000"/>
                <w:sz w:val="22"/>
                <w:szCs w:val="22"/>
              </w:rPr>
              <w:t>58-62</w:t>
            </w:r>
          </w:p>
        </w:tc>
      </w:tr>
    </w:tbl>
    <w:p w:rsidR="00BD4CE4" w:rsidRPr="00BD4CE4" w:rsidRDefault="00BD4CE4" w:rsidP="00BD4CE4">
      <w:pPr>
        <w:rPr>
          <w:sz w:val="22"/>
          <w:szCs w:val="22"/>
          <w:lang w:val="az-Latn-AZ"/>
        </w:rPr>
      </w:pPr>
    </w:p>
    <w:p w:rsidR="00E0249B" w:rsidRPr="00C32E28" w:rsidRDefault="00E0249B" w:rsidP="008C1B36">
      <w:pPr>
        <w:tabs>
          <w:tab w:val="left" w:pos="6045"/>
        </w:tabs>
        <w:jc w:val="both"/>
        <w:rPr>
          <w:rFonts w:ascii="Arial" w:hAnsi="Arial" w:cs="Arial"/>
          <w:b/>
          <w:sz w:val="22"/>
          <w:szCs w:val="22"/>
          <w:lang w:val="az-Latn-AZ"/>
        </w:rPr>
      </w:pPr>
    </w:p>
    <w:p w:rsidR="00C32E28" w:rsidRDefault="00C32E28" w:rsidP="008C1B36">
      <w:pPr>
        <w:tabs>
          <w:tab w:val="left" w:pos="6045"/>
        </w:tabs>
        <w:jc w:val="both"/>
        <w:rPr>
          <w:rFonts w:ascii="Arial" w:hAnsi="Arial" w:cs="Arial"/>
          <w:b/>
          <w:sz w:val="22"/>
          <w:szCs w:val="22"/>
          <w:lang w:val="az-Latn-AZ"/>
        </w:rPr>
      </w:pPr>
      <w:r w:rsidRPr="00C32E28">
        <w:rPr>
          <w:rFonts w:ascii="Arial" w:hAnsi="Arial" w:cs="Arial"/>
          <w:b/>
          <w:sz w:val="22"/>
          <w:szCs w:val="22"/>
          <w:lang w:val="az-Latn-AZ"/>
        </w:rPr>
        <w:t xml:space="preserve">AMEA RMİ-nın baş direktoru </w:t>
      </w:r>
      <w:r>
        <w:rPr>
          <w:rFonts w:ascii="Arial" w:hAnsi="Arial" w:cs="Arial"/>
          <w:b/>
          <w:sz w:val="22"/>
          <w:szCs w:val="22"/>
          <w:lang w:val="az-Latn-AZ"/>
        </w:rPr>
        <w:t xml:space="preserve">                  </w:t>
      </w:r>
      <w:r w:rsidRPr="00C32E28">
        <w:rPr>
          <w:rFonts w:ascii="Arial" w:hAnsi="Arial" w:cs="Arial"/>
          <w:b/>
          <w:sz w:val="22"/>
          <w:szCs w:val="22"/>
          <w:lang w:val="az-Latn-AZ"/>
        </w:rPr>
        <w:t xml:space="preserve">AMEA-nın müxbir üzvü, </w:t>
      </w:r>
    </w:p>
    <w:p w:rsidR="00E0249B" w:rsidRPr="00C32E28" w:rsidRDefault="00C32E28" w:rsidP="008C1B36">
      <w:pPr>
        <w:tabs>
          <w:tab w:val="left" w:pos="6045"/>
        </w:tabs>
        <w:jc w:val="both"/>
        <w:rPr>
          <w:rFonts w:ascii="Arial" w:hAnsi="Arial" w:cs="Arial"/>
          <w:b/>
          <w:sz w:val="22"/>
          <w:szCs w:val="22"/>
          <w:lang w:val="az-Latn-AZ"/>
        </w:rPr>
      </w:pPr>
      <w:r>
        <w:rPr>
          <w:rFonts w:ascii="Arial" w:hAnsi="Arial" w:cs="Arial"/>
          <w:b/>
          <w:sz w:val="22"/>
          <w:szCs w:val="22"/>
          <w:lang w:val="az-Latn-AZ"/>
        </w:rPr>
        <w:t xml:space="preserve">                                                                        </w:t>
      </w:r>
      <w:r w:rsidRPr="00C32E28">
        <w:rPr>
          <w:rFonts w:ascii="Arial" w:hAnsi="Arial" w:cs="Arial"/>
          <w:b/>
          <w:sz w:val="22"/>
          <w:szCs w:val="22"/>
          <w:lang w:val="az-Latn-AZ"/>
        </w:rPr>
        <w:t>prof. Misir Mərdanov</w:t>
      </w:r>
    </w:p>
    <w:sectPr w:rsidR="00E0249B" w:rsidRPr="00C32E28" w:rsidSect="001D0E7B">
      <w:footerReference w:type="default" r:id="rId90"/>
      <w:pgSz w:w="8392" w:h="11907" w:code="11"/>
      <w:pgMar w:top="851" w:right="851" w:bottom="1134"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08BE" w:rsidRDefault="002208BE" w:rsidP="005F2FCE">
      <w:r>
        <w:separator/>
      </w:r>
    </w:p>
  </w:endnote>
  <w:endnote w:type="continuationSeparator" w:id="0">
    <w:p w:rsidR="002208BE" w:rsidRDefault="002208BE" w:rsidP="005F2F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imes Roman AzLat">
    <w:altName w:val="Times New Roman"/>
    <w:charset w:val="CC"/>
    <w:family w:val="roman"/>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 w:name="Arial (Azeri Lat)">
    <w:altName w:val="Arial"/>
    <w:charset w:val="CC"/>
    <w:family w:val="swiss"/>
    <w:pitch w:val="variable"/>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Minion Pro">
    <w:panose1 w:val="00000000000000000000"/>
    <w:charset w:val="00"/>
    <w:family w:val="roman"/>
    <w:notTrueType/>
    <w:pitch w:val="variable"/>
    <w:sig w:usb0="00000003" w:usb1="00000000" w:usb2="00000000" w:usb3="00000000" w:csb0="00000001" w:csb1="00000000"/>
  </w:font>
  <w:font w:name="Century">
    <w:panose1 w:val="02040604050505020304"/>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UnicodeMS">
    <w:altName w:val="Yu Gothic UI"/>
    <w:panose1 w:val="00000000000000000000"/>
    <w:charset w:val="80"/>
    <w:family w:val="auto"/>
    <w:notTrueType/>
    <w:pitch w:val="default"/>
    <w:sig w:usb0="00000000" w:usb1="08070000" w:usb2="00000010" w:usb3="00000000" w:csb0="00020000" w:csb1="00000000"/>
  </w:font>
  <w:font w:name="CMR10">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FBX1200">
    <w:altName w:val="Times New Roman"/>
    <w:panose1 w:val="00000000000000000000"/>
    <w:charset w:val="00"/>
    <w:family w:val="auto"/>
    <w:notTrueType/>
    <w:pitch w:val="default"/>
    <w:sig w:usb0="00000003" w:usb1="00000000" w:usb2="00000000" w:usb3="00000000" w:csb0="00000001" w:csb1="00000000"/>
  </w:font>
  <w:font w:name="TimesNewRoman">
    <w:altName w:val="MS Mincho"/>
    <w:panose1 w:val="00000000000000000000"/>
    <w:charset w:val="80"/>
    <w:family w:val="auto"/>
    <w:notTrueType/>
    <w:pitch w:val="default"/>
    <w:sig w:usb0="00000000" w:usb1="08070000" w:usb2="00000010" w:usb3="00000000" w:csb0="00020000" w:csb1="00000000"/>
  </w:font>
  <w:font w:name="PMingLiU">
    <w:altName w:val="新細明體"/>
    <w:panose1 w:val="02010601000101010101"/>
    <w:charset w:val="88"/>
    <w:family w:val="auto"/>
    <w:notTrueType/>
    <w:pitch w:val="variable"/>
    <w:sig w:usb0="00000001" w:usb1="08080000" w:usb2="00000010" w:usb3="00000000" w:csb0="00100000" w:csb1="00000000"/>
  </w:font>
  <w:font w:name="Times New Roman,BoldItali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2C12" w:rsidRDefault="00AD2C12">
    <w:pPr>
      <w:pStyle w:val="a8"/>
      <w:jc w:val="center"/>
    </w:pPr>
    <w:r>
      <w:fldChar w:fldCharType="begin"/>
    </w:r>
    <w:r>
      <w:instrText xml:space="preserve"> PAGE   \* MERGEFORMAT </w:instrText>
    </w:r>
    <w:r>
      <w:fldChar w:fldCharType="separate"/>
    </w:r>
    <w:r w:rsidR="00ED26B9">
      <w:rPr>
        <w:noProof/>
      </w:rPr>
      <w:t>22</w:t>
    </w:r>
    <w:r>
      <w:rPr>
        <w:noProof/>
      </w:rPr>
      <w:fldChar w:fldCharType="end"/>
    </w:r>
  </w:p>
  <w:p w:rsidR="00AD2C12" w:rsidRDefault="00AD2C12">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08BE" w:rsidRDefault="002208BE" w:rsidP="005F2FCE">
      <w:r>
        <w:separator/>
      </w:r>
    </w:p>
  </w:footnote>
  <w:footnote w:type="continuationSeparator" w:id="0">
    <w:p w:rsidR="002208BE" w:rsidRDefault="002208BE" w:rsidP="005F2FC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84CF6"/>
    <w:multiLevelType w:val="hybridMultilevel"/>
    <w:tmpl w:val="B6267BBE"/>
    <w:lvl w:ilvl="0" w:tplc="9D649B7E">
      <w:start w:val="1"/>
      <w:numFmt w:val="decimal"/>
      <w:suff w:val="space"/>
      <w:lvlText w:val="%1."/>
      <w:lvlJc w:val="left"/>
      <w:pPr>
        <w:ind w:left="0" w:firstLine="709"/>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021A57D4"/>
    <w:multiLevelType w:val="hybridMultilevel"/>
    <w:tmpl w:val="5CA23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DF663B"/>
    <w:multiLevelType w:val="hybridMultilevel"/>
    <w:tmpl w:val="D9308F26"/>
    <w:lvl w:ilvl="0" w:tplc="04090001">
      <w:start w:val="1"/>
      <w:numFmt w:val="bullet"/>
      <w:lvlText w:val=""/>
      <w:lvlJc w:val="left"/>
      <w:pPr>
        <w:ind w:left="643" w:hanging="360"/>
      </w:pPr>
      <w:rPr>
        <w:rFonts w:ascii="Symbol" w:hAnsi="Symbol" w:hint="default"/>
      </w:rPr>
    </w:lvl>
    <w:lvl w:ilvl="1" w:tplc="04090003">
      <w:start w:val="1"/>
      <w:numFmt w:val="bullet"/>
      <w:lvlText w:val="o"/>
      <w:lvlJc w:val="left"/>
      <w:pPr>
        <w:ind w:left="1363" w:hanging="360"/>
      </w:pPr>
      <w:rPr>
        <w:rFonts w:ascii="Courier New" w:hAnsi="Courier New" w:hint="default"/>
      </w:rPr>
    </w:lvl>
    <w:lvl w:ilvl="2" w:tplc="04090005">
      <w:start w:val="1"/>
      <w:numFmt w:val="bullet"/>
      <w:lvlText w:val=""/>
      <w:lvlJc w:val="left"/>
      <w:pPr>
        <w:ind w:left="2083" w:hanging="360"/>
      </w:pPr>
      <w:rPr>
        <w:rFonts w:ascii="Wingdings" w:hAnsi="Wingdings" w:hint="default"/>
      </w:rPr>
    </w:lvl>
    <w:lvl w:ilvl="3" w:tplc="04090001">
      <w:start w:val="1"/>
      <w:numFmt w:val="bullet"/>
      <w:lvlText w:val=""/>
      <w:lvlJc w:val="left"/>
      <w:pPr>
        <w:ind w:left="2803" w:hanging="360"/>
      </w:pPr>
      <w:rPr>
        <w:rFonts w:ascii="Symbol" w:hAnsi="Symbol" w:hint="default"/>
      </w:rPr>
    </w:lvl>
    <w:lvl w:ilvl="4" w:tplc="04090003">
      <w:start w:val="1"/>
      <w:numFmt w:val="bullet"/>
      <w:lvlText w:val="o"/>
      <w:lvlJc w:val="left"/>
      <w:pPr>
        <w:ind w:left="3523" w:hanging="360"/>
      </w:pPr>
      <w:rPr>
        <w:rFonts w:ascii="Courier New" w:hAnsi="Courier New" w:hint="default"/>
      </w:rPr>
    </w:lvl>
    <w:lvl w:ilvl="5" w:tplc="04090005">
      <w:start w:val="1"/>
      <w:numFmt w:val="bullet"/>
      <w:lvlText w:val=""/>
      <w:lvlJc w:val="left"/>
      <w:pPr>
        <w:ind w:left="4243" w:hanging="360"/>
      </w:pPr>
      <w:rPr>
        <w:rFonts w:ascii="Wingdings" w:hAnsi="Wingdings" w:hint="default"/>
      </w:rPr>
    </w:lvl>
    <w:lvl w:ilvl="6" w:tplc="04090001">
      <w:start w:val="1"/>
      <w:numFmt w:val="bullet"/>
      <w:lvlText w:val=""/>
      <w:lvlJc w:val="left"/>
      <w:pPr>
        <w:ind w:left="4963" w:hanging="360"/>
      </w:pPr>
      <w:rPr>
        <w:rFonts w:ascii="Symbol" w:hAnsi="Symbol" w:hint="default"/>
      </w:rPr>
    </w:lvl>
    <w:lvl w:ilvl="7" w:tplc="04090003">
      <w:start w:val="1"/>
      <w:numFmt w:val="bullet"/>
      <w:lvlText w:val="o"/>
      <w:lvlJc w:val="left"/>
      <w:pPr>
        <w:ind w:left="5683" w:hanging="360"/>
      </w:pPr>
      <w:rPr>
        <w:rFonts w:ascii="Courier New" w:hAnsi="Courier New" w:hint="default"/>
      </w:rPr>
    </w:lvl>
    <w:lvl w:ilvl="8" w:tplc="04090005">
      <w:start w:val="1"/>
      <w:numFmt w:val="bullet"/>
      <w:lvlText w:val=""/>
      <w:lvlJc w:val="left"/>
      <w:pPr>
        <w:ind w:left="6403" w:hanging="360"/>
      </w:pPr>
      <w:rPr>
        <w:rFonts w:ascii="Wingdings" w:hAnsi="Wingdings" w:hint="default"/>
      </w:rPr>
    </w:lvl>
  </w:abstractNum>
  <w:abstractNum w:abstractNumId="3" w15:restartNumberingAfterBreak="0">
    <w:nsid w:val="0F3F0D1A"/>
    <w:multiLevelType w:val="hybridMultilevel"/>
    <w:tmpl w:val="B14084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38402C"/>
    <w:multiLevelType w:val="hybridMultilevel"/>
    <w:tmpl w:val="757EF5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AB54A04"/>
    <w:multiLevelType w:val="hybridMultilevel"/>
    <w:tmpl w:val="85EADAD6"/>
    <w:lvl w:ilvl="0" w:tplc="D2D6D5BA">
      <w:start w:val="1"/>
      <w:numFmt w:val="bullet"/>
      <w:lvlText w:val=""/>
      <w:lvlJc w:val="left"/>
      <w:pPr>
        <w:tabs>
          <w:tab w:val="num" w:pos="720"/>
        </w:tabs>
        <w:ind w:left="720" w:hanging="360"/>
      </w:pPr>
      <w:rPr>
        <w:rFonts w:ascii="Wingdings" w:hAnsi="Wingdings" w:hint="default"/>
      </w:rPr>
    </w:lvl>
    <w:lvl w:ilvl="1" w:tplc="BB9CF04E" w:tentative="1">
      <w:start w:val="1"/>
      <w:numFmt w:val="bullet"/>
      <w:lvlText w:val=""/>
      <w:lvlJc w:val="left"/>
      <w:pPr>
        <w:tabs>
          <w:tab w:val="num" w:pos="1440"/>
        </w:tabs>
        <w:ind w:left="1440" w:hanging="360"/>
      </w:pPr>
      <w:rPr>
        <w:rFonts w:ascii="Wingdings" w:hAnsi="Wingdings" w:hint="default"/>
      </w:rPr>
    </w:lvl>
    <w:lvl w:ilvl="2" w:tplc="6F5EE75E" w:tentative="1">
      <w:start w:val="1"/>
      <w:numFmt w:val="bullet"/>
      <w:lvlText w:val=""/>
      <w:lvlJc w:val="left"/>
      <w:pPr>
        <w:tabs>
          <w:tab w:val="num" w:pos="2160"/>
        </w:tabs>
        <w:ind w:left="2160" w:hanging="360"/>
      </w:pPr>
      <w:rPr>
        <w:rFonts w:ascii="Wingdings" w:hAnsi="Wingdings" w:hint="default"/>
      </w:rPr>
    </w:lvl>
    <w:lvl w:ilvl="3" w:tplc="B2DC5816" w:tentative="1">
      <w:start w:val="1"/>
      <w:numFmt w:val="bullet"/>
      <w:lvlText w:val=""/>
      <w:lvlJc w:val="left"/>
      <w:pPr>
        <w:tabs>
          <w:tab w:val="num" w:pos="2880"/>
        </w:tabs>
        <w:ind w:left="2880" w:hanging="360"/>
      </w:pPr>
      <w:rPr>
        <w:rFonts w:ascii="Wingdings" w:hAnsi="Wingdings" w:hint="default"/>
      </w:rPr>
    </w:lvl>
    <w:lvl w:ilvl="4" w:tplc="D30E4A4C" w:tentative="1">
      <w:start w:val="1"/>
      <w:numFmt w:val="bullet"/>
      <w:lvlText w:val=""/>
      <w:lvlJc w:val="left"/>
      <w:pPr>
        <w:tabs>
          <w:tab w:val="num" w:pos="3600"/>
        </w:tabs>
        <w:ind w:left="3600" w:hanging="360"/>
      </w:pPr>
      <w:rPr>
        <w:rFonts w:ascii="Wingdings" w:hAnsi="Wingdings" w:hint="default"/>
      </w:rPr>
    </w:lvl>
    <w:lvl w:ilvl="5" w:tplc="9D3CB346" w:tentative="1">
      <w:start w:val="1"/>
      <w:numFmt w:val="bullet"/>
      <w:lvlText w:val=""/>
      <w:lvlJc w:val="left"/>
      <w:pPr>
        <w:tabs>
          <w:tab w:val="num" w:pos="4320"/>
        </w:tabs>
        <w:ind w:left="4320" w:hanging="360"/>
      </w:pPr>
      <w:rPr>
        <w:rFonts w:ascii="Wingdings" w:hAnsi="Wingdings" w:hint="default"/>
      </w:rPr>
    </w:lvl>
    <w:lvl w:ilvl="6" w:tplc="0D4EE9D4" w:tentative="1">
      <w:start w:val="1"/>
      <w:numFmt w:val="bullet"/>
      <w:lvlText w:val=""/>
      <w:lvlJc w:val="left"/>
      <w:pPr>
        <w:tabs>
          <w:tab w:val="num" w:pos="5040"/>
        </w:tabs>
        <w:ind w:left="5040" w:hanging="360"/>
      </w:pPr>
      <w:rPr>
        <w:rFonts w:ascii="Wingdings" w:hAnsi="Wingdings" w:hint="default"/>
      </w:rPr>
    </w:lvl>
    <w:lvl w:ilvl="7" w:tplc="F7DECC36" w:tentative="1">
      <w:start w:val="1"/>
      <w:numFmt w:val="bullet"/>
      <w:lvlText w:val=""/>
      <w:lvlJc w:val="left"/>
      <w:pPr>
        <w:tabs>
          <w:tab w:val="num" w:pos="5760"/>
        </w:tabs>
        <w:ind w:left="5760" w:hanging="360"/>
      </w:pPr>
      <w:rPr>
        <w:rFonts w:ascii="Wingdings" w:hAnsi="Wingdings" w:hint="default"/>
      </w:rPr>
    </w:lvl>
    <w:lvl w:ilvl="8" w:tplc="EDF2150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C9B1A5D"/>
    <w:multiLevelType w:val="hybridMultilevel"/>
    <w:tmpl w:val="7C16E1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F984B07"/>
    <w:multiLevelType w:val="hybridMultilevel"/>
    <w:tmpl w:val="4DD8B368"/>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 w15:restartNumberingAfterBreak="0">
    <w:nsid w:val="224C7EB3"/>
    <w:multiLevelType w:val="hybridMultilevel"/>
    <w:tmpl w:val="7D3249F2"/>
    <w:lvl w:ilvl="0" w:tplc="F0822980">
      <w:start w:val="1"/>
      <w:numFmt w:val="decimal"/>
      <w:lvlText w:val="%1."/>
      <w:lvlJc w:val="left"/>
      <w:pPr>
        <w:ind w:left="420" w:hanging="360"/>
      </w:pPr>
      <w:rPr>
        <w:rFonts w:eastAsia="Times New Roman" w:hint="default"/>
        <w:sz w:val="24"/>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9" w15:restartNumberingAfterBreak="0">
    <w:nsid w:val="23971183"/>
    <w:multiLevelType w:val="hybridMultilevel"/>
    <w:tmpl w:val="F8A808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69E6CF8"/>
    <w:multiLevelType w:val="singleLevel"/>
    <w:tmpl w:val="269E6CF8"/>
    <w:lvl w:ilvl="0">
      <w:start w:val="1"/>
      <w:numFmt w:val="decimal"/>
      <w:suff w:val="space"/>
      <w:lvlText w:val="%1."/>
      <w:lvlJc w:val="left"/>
    </w:lvl>
  </w:abstractNum>
  <w:abstractNum w:abstractNumId="11" w15:restartNumberingAfterBreak="0">
    <w:nsid w:val="31FE0B51"/>
    <w:multiLevelType w:val="hybridMultilevel"/>
    <w:tmpl w:val="83E8FC32"/>
    <w:lvl w:ilvl="0" w:tplc="B39254B0">
      <w:start w:val="1"/>
      <w:numFmt w:val="decimal"/>
      <w:lvlText w:val="%1."/>
      <w:lvlJc w:val="left"/>
      <w:pPr>
        <w:ind w:left="720" w:hanging="360"/>
      </w:pPr>
      <w:rPr>
        <w:rFonts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89154F7"/>
    <w:multiLevelType w:val="multilevel"/>
    <w:tmpl w:val="7DE2B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A85576"/>
    <w:multiLevelType w:val="hybridMultilevel"/>
    <w:tmpl w:val="E584B1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BB371CC"/>
    <w:multiLevelType w:val="hybridMultilevel"/>
    <w:tmpl w:val="40D69C48"/>
    <w:lvl w:ilvl="0" w:tplc="26F6133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40DA3C8E"/>
    <w:multiLevelType w:val="hybridMultilevel"/>
    <w:tmpl w:val="62DAD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B502B8"/>
    <w:multiLevelType w:val="multilevel"/>
    <w:tmpl w:val="41B502B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24E3AA0"/>
    <w:multiLevelType w:val="hybridMultilevel"/>
    <w:tmpl w:val="A24228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BC30C97"/>
    <w:multiLevelType w:val="hybridMultilevel"/>
    <w:tmpl w:val="0C9E6F6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CBF4401"/>
    <w:multiLevelType w:val="hybridMultilevel"/>
    <w:tmpl w:val="8C5E9756"/>
    <w:lvl w:ilvl="0" w:tplc="51AED01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1454F18"/>
    <w:multiLevelType w:val="hybridMultilevel"/>
    <w:tmpl w:val="4672FE32"/>
    <w:lvl w:ilvl="0" w:tplc="558098E2">
      <w:start w:val="1"/>
      <w:numFmt w:val="bullet"/>
      <w:lvlText w:val=""/>
      <w:lvlJc w:val="left"/>
      <w:pPr>
        <w:tabs>
          <w:tab w:val="num" w:pos="720"/>
        </w:tabs>
        <w:ind w:left="720" w:hanging="360"/>
      </w:pPr>
      <w:rPr>
        <w:rFonts w:ascii="Wingdings" w:hAnsi="Wingdings" w:hint="default"/>
      </w:rPr>
    </w:lvl>
    <w:lvl w:ilvl="1" w:tplc="94646034" w:tentative="1">
      <w:start w:val="1"/>
      <w:numFmt w:val="bullet"/>
      <w:lvlText w:val=""/>
      <w:lvlJc w:val="left"/>
      <w:pPr>
        <w:tabs>
          <w:tab w:val="num" w:pos="1440"/>
        </w:tabs>
        <w:ind w:left="1440" w:hanging="360"/>
      </w:pPr>
      <w:rPr>
        <w:rFonts w:ascii="Wingdings" w:hAnsi="Wingdings" w:hint="default"/>
      </w:rPr>
    </w:lvl>
    <w:lvl w:ilvl="2" w:tplc="3A1CA8E0" w:tentative="1">
      <w:start w:val="1"/>
      <w:numFmt w:val="bullet"/>
      <w:lvlText w:val=""/>
      <w:lvlJc w:val="left"/>
      <w:pPr>
        <w:tabs>
          <w:tab w:val="num" w:pos="2160"/>
        </w:tabs>
        <w:ind w:left="2160" w:hanging="360"/>
      </w:pPr>
      <w:rPr>
        <w:rFonts w:ascii="Wingdings" w:hAnsi="Wingdings" w:hint="default"/>
      </w:rPr>
    </w:lvl>
    <w:lvl w:ilvl="3" w:tplc="1D08097E" w:tentative="1">
      <w:start w:val="1"/>
      <w:numFmt w:val="bullet"/>
      <w:lvlText w:val=""/>
      <w:lvlJc w:val="left"/>
      <w:pPr>
        <w:tabs>
          <w:tab w:val="num" w:pos="2880"/>
        </w:tabs>
        <w:ind w:left="2880" w:hanging="360"/>
      </w:pPr>
      <w:rPr>
        <w:rFonts w:ascii="Wingdings" w:hAnsi="Wingdings" w:hint="default"/>
      </w:rPr>
    </w:lvl>
    <w:lvl w:ilvl="4" w:tplc="96B87E26" w:tentative="1">
      <w:start w:val="1"/>
      <w:numFmt w:val="bullet"/>
      <w:lvlText w:val=""/>
      <w:lvlJc w:val="left"/>
      <w:pPr>
        <w:tabs>
          <w:tab w:val="num" w:pos="3600"/>
        </w:tabs>
        <w:ind w:left="3600" w:hanging="360"/>
      </w:pPr>
      <w:rPr>
        <w:rFonts w:ascii="Wingdings" w:hAnsi="Wingdings" w:hint="default"/>
      </w:rPr>
    </w:lvl>
    <w:lvl w:ilvl="5" w:tplc="1F30DED2" w:tentative="1">
      <w:start w:val="1"/>
      <w:numFmt w:val="bullet"/>
      <w:lvlText w:val=""/>
      <w:lvlJc w:val="left"/>
      <w:pPr>
        <w:tabs>
          <w:tab w:val="num" w:pos="4320"/>
        </w:tabs>
        <w:ind w:left="4320" w:hanging="360"/>
      </w:pPr>
      <w:rPr>
        <w:rFonts w:ascii="Wingdings" w:hAnsi="Wingdings" w:hint="default"/>
      </w:rPr>
    </w:lvl>
    <w:lvl w:ilvl="6" w:tplc="D166EDCC" w:tentative="1">
      <w:start w:val="1"/>
      <w:numFmt w:val="bullet"/>
      <w:lvlText w:val=""/>
      <w:lvlJc w:val="left"/>
      <w:pPr>
        <w:tabs>
          <w:tab w:val="num" w:pos="5040"/>
        </w:tabs>
        <w:ind w:left="5040" w:hanging="360"/>
      </w:pPr>
      <w:rPr>
        <w:rFonts w:ascii="Wingdings" w:hAnsi="Wingdings" w:hint="default"/>
      </w:rPr>
    </w:lvl>
    <w:lvl w:ilvl="7" w:tplc="74881264" w:tentative="1">
      <w:start w:val="1"/>
      <w:numFmt w:val="bullet"/>
      <w:lvlText w:val=""/>
      <w:lvlJc w:val="left"/>
      <w:pPr>
        <w:tabs>
          <w:tab w:val="num" w:pos="5760"/>
        </w:tabs>
        <w:ind w:left="5760" w:hanging="360"/>
      </w:pPr>
      <w:rPr>
        <w:rFonts w:ascii="Wingdings" w:hAnsi="Wingdings" w:hint="default"/>
      </w:rPr>
    </w:lvl>
    <w:lvl w:ilvl="8" w:tplc="CB062746"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54306E2"/>
    <w:multiLevelType w:val="hybridMultilevel"/>
    <w:tmpl w:val="C2EC758A"/>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2" w15:restartNumberingAfterBreak="0">
    <w:nsid w:val="671C7509"/>
    <w:multiLevelType w:val="multilevel"/>
    <w:tmpl w:val="671C75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7F1666F"/>
    <w:multiLevelType w:val="hybridMultilevel"/>
    <w:tmpl w:val="39F85604"/>
    <w:lvl w:ilvl="0" w:tplc="391C3448">
      <w:start w:val="1"/>
      <w:numFmt w:val="decimal"/>
      <w:lvlText w:val="%1."/>
      <w:lvlJc w:val="left"/>
      <w:pPr>
        <w:ind w:left="785"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FAF6E93"/>
    <w:multiLevelType w:val="hybridMultilevel"/>
    <w:tmpl w:val="8BD258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19C3B67"/>
    <w:multiLevelType w:val="hybridMultilevel"/>
    <w:tmpl w:val="262027D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2AD3666"/>
    <w:multiLevelType w:val="hybridMultilevel"/>
    <w:tmpl w:val="3740F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8AD4547"/>
    <w:multiLevelType w:val="hybridMultilevel"/>
    <w:tmpl w:val="4104C7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9"/>
  </w:num>
  <w:num w:numId="4">
    <w:abstractNumId w:val="2"/>
  </w:num>
  <w:num w:numId="5">
    <w:abstractNumId w:val="20"/>
  </w:num>
  <w:num w:numId="6">
    <w:abstractNumId w:val="1"/>
  </w:num>
  <w:num w:numId="7">
    <w:abstractNumId w:val="26"/>
  </w:num>
  <w:num w:numId="8">
    <w:abstractNumId w:val="15"/>
  </w:num>
  <w:num w:numId="9">
    <w:abstractNumId w:val="5"/>
  </w:num>
  <w:num w:numId="10">
    <w:abstractNumId w:val="3"/>
  </w:num>
  <w:num w:numId="11">
    <w:abstractNumId w:val="13"/>
  </w:num>
  <w:num w:numId="12">
    <w:abstractNumId w:val="24"/>
  </w:num>
  <w:num w:numId="13">
    <w:abstractNumId w:val="27"/>
  </w:num>
  <w:num w:numId="14">
    <w:abstractNumId w:val="16"/>
  </w:num>
  <w:num w:numId="15">
    <w:abstractNumId w:val="4"/>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num>
  <w:num w:numId="18">
    <w:abstractNumId w:val="10"/>
  </w:num>
  <w:num w:numId="19">
    <w:abstractNumId w:val="25"/>
  </w:num>
  <w:num w:numId="20">
    <w:abstractNumId w:val="18"/>
  </w:num>
  <w:num w:numId="21">
    <w:abstractNumId w:val="8"/>
  </w:num>
  <w:num w:numId="22">
    <w:abstractNumId w:val="17"/>
  </w:num>
  <w:num w:numId="23">
    <w:abstractNumId w:val="6"/>
  </w:num>
  <w:num w:numId="24">
    <w:abstractNumId w:val="11"/>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num>
  <w:num w:numId="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drawingGridHorizontalSpacing w:val="100"/>
  <w:drawingGridVerticalSpacing w:val="136"/>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304D"/>
    <w:rsid w:val="00000C2A"/>
    <w:rsid w:val="00003E04"/>
    <w:rsid w:val="000040C1"/>
    <w:rsid w:val="000052F9"/>
    <w:rsid w:val="00005A05"/>
    <w:rsid w:val="0000604E"/>
    <w:rsid w:val="00006DAB"/>
    <w:rsid w:val="00007911"/>
    <w:rsid w:val="0001294E"/>
    <w:rsid w:val="0001620D"/>
    <w:rsid w:val="0001624A"/>
    <w:rsid w:val="0001732B"/>
    <w:rsid w:val="00021770"/>
    <w:rsid w:val="0002222C"/>
    <w:rsid w:val="00024AF4"/>
    <w:rsid w:val="00025D55"/>
    <w:rsid w:val="000279C6"/>
    <w:rsid w:val="00032D0E"/>
    <w:rsid w:val="00034848"/>
    <w:rsid w:val="00034908"/>
    <w:rsid w:val="00036466"/>
    <w:rsid w:val="000402FB"/>
    <w:rsid w:val="00041216"/>
    <w:rsid w:val="0004461D"/>
    <w:rsid w:val="0004573A"/>
    <w:rsid w:val="00047D42"/>
    <w:rsid w:val="000514CC"/>
    <w:rsid w:val="000517BB"/>
    <w:rsid w:val="000607F0"/>
    <w:rsid w:val="000623AD"/>
    <w:rsid w:val="00063C73"/>
    <w:rsid w:val="000666FB"/>
    <w:rsid w:val="000668C0"/>
    <w:rsid w:val="00066E95"/>
    <w:rsid w:val="00067B52"/>
    <w:rsid w:val="00071213"/>
    <w:rsid w:val="00073342"/>
    <w:rsid w:val="00073959"/>
    <w:rsid w:val="000763E4"/>
    <w:rsid w:val="00083AC9"/>
    <w:rsid w:val="000866AE"/>
    <w:rsid w:val="0008700C"/>
    <w:rsid w:val="0008799D"/>
    <w:rsid w:val="00092D51"/>
    <w:rsid w:val="00092F84"/>
    <w:rsid w:val="00095265"/>
    <w:rsid w:val="000953D5"/>
    <w:rsid w:val="000A1252"/>
    <w:rsid w:val="000A74A7"/>
    <w:rsid w:val="000A7750"/>
    <w:rsid w:val="000A7888"/>
    <w:rsid w:val="000B0211"/>
    <w:rsid w:val="000B1041"/>
    <w:rsid w:val="000B4AC9"/>
    <w:rsid w:val="000B4FAF"/>
    <w:rsid w:val="000B7CEB"/>
    <w:rsid w:val="000C04FF"/>
    <w:rsid w:val="000C3780"/>
    <w:rsid w:val="000D4888"/>
    <w:rsid w:val="000D4AE3"/>
    <w:rsid w:val="000D7673"/>
    <w:rsid w:val="000D77A7"/>
    <w:rsid w:val="000E37E8"/>
    <w:rsid w:val="000E5CD3"/>
    <w:rsid w:val="000E6497"/>
    <w:rsid w:val="000F21C5"/>
    <w:rsid w:val="000F32B2"/>
    <w:rsid w:val="000F4992"/>
    <w:rsid w:val="000F6994"/>
    <w:rsid w:val="00102576"/>
    <w:rsid w:val="00102848"/>
    <w:rsid w:val="001036A5"/>
    <w:rsid w:val="00105471"/>
    <w:rsid w:val="00112870"/>
    <w:rsid w:val="0011344A"/>
    <w:rsid w:val="00116C75"/>
    <w:rsid w:val="00120625"/>
    <w:rsid w:val="0012118E"/>
    <w:rsid w:val="001220B8"/>
    <w:rsid w:val="001227D1"/>
    <w:rsid w:val="00123320"/>
    <w:rsid w:val="00123893"/>
    <w:rsid w:val="0012503D"/>
    <w:rsid w:val="00126CB2"/>
    <w:rsid w:val="00126D15"/>
    <w:rsid w:val="00131FC8"/>
    <w:rsid w:val="00132A84"/>
    <w:rsid w:val="00135960"/>
    <w:rsid w:val="00136E70"/>
    <w:rsid w:val="001415B1"/>
    <w:rsid w:val="00141CE9"/>
    <w:rsid w:val="00141D98"/>
    <w:rsid w:val="00141FDE"/>
    <w:rsid w:val="00142F7F"/>
    <w:rsid w:val="0014426B"/>
    <w:rsid w:val="00146209"/>
    <w:rsid w:val="0014772F"/>
    <w:rsid w:val="0015577C"/>
    <w:rsid w:val="0015586E"/>
    <w:rsid w:val="001577D3"/>
    <w:rsid w:val="001641EB"/>
    <w:rsid w:val="001645FB"/>
    <w:rsid w:val="001652FF"/>
    <w:rsid w:val="00167100"/>
    <w:rsid w:val="00167F63"/>
    <w:rsid w:val="00182084"/>
    <w:rsid w:val="001820CF"/>
    <w:rsid w:val="0018277B"/>
    <w:rsid w:val="00183939"/>
    <w:rsid w:val="0018422D"/>
    <w:rsid w:val="00185B4A"/>
    <w:rsid w:val="00186285"/>
    <w:rsid w:val="00186842"/>
    <w:rsid w:val="0018769D"/>
    <w:rsid w:val="0019064F"/>
    <w:rsid w:val="001915A6"/>
    <w:rsid w:val="00191F39"/>
    <w:rsid w:val="001932E3"/>
    <w:rsid w:val="00197ADA"/>
    <w:rsid w:val="001A12E9"/>
    <w:rsid w:val="001A2D64"/>
    <w:rsid w:val="001A3205"/>
    <w:rsid w:val="001A45D9"/>
    <w:rsid w:val="001A461C"/>
    <w:rsid w:val="001A68E2"/>
    <w:rsid w:val="001A7EFB"/>
    <w:rsid w:val="001B0119"/>
    <w:rsid w:val="001B5D66"/>
    <w:rsid w:val="001C2A74"/>
    <w:rsid w:val="001C2CA9"/>
    <w:rsid w:val="001C6C9C"/>
    <w:rsid w:val="001D0E7B"/>
    <w:rsid w:val="001D270D"/>
    <w:rsid w:val="001D2E3B"/>
    <w:rsid w:val="001D5186"/>
    <w:rsid w:val="001D61AE"/>
    <w:rsid w:val="001E15F1"/>
    <w:rsid w:val="001E2230"/>
    <w:rsid w:val="001E2A48"/>
    <w:rsid w:val="001E2D68"/>
    <w:rsid w:val="001E364E"/>
    <w:rsid w:val="001E5325"/>
    <w:rsid w:val="001E5F0A"/>
    <w:rsid w:val="001E639E"/>
    <w:rsid w:val="001E6797"/>
    <w:rsid w:val="001E7B97"/>
    <w:rsid w:val="001E7D09"/>
    <w:rsid w:val="001F591F"/>
    <w:rsid w:val="001F71EF"/>
    <w:rsid w:val="00200F34"/>
    <w:rsid w:val="00201DF6"/>
    <w:rsid w:val="00202599"/>
    <w:rsid w:val="00202CCA"/>
    <w:rsid w:val="0021184B"/>
    <w:rsid w:val="00211B0B"/>
    <w:rsid w:val="00211E82"/>
    <w:rsid w:val="00211F49"/>
    <w:rsid w:val="002208BE"/>
    <w:rsid w:val="00220909"/>
    <w:rsid w:val="00220988"/>
    <w:rsid w:val="00221458"/>
    <w:rsid w:val="0022573C"/>
    <w:rsid w:val="002257B9"/>
    <w:rsid w:val="00232471"/>
    <w:rsid w:val="00234657"/>
    <w:rsid w:val="00234E94"/>
    <w:rsid w:val="0024070D"/>
    <w:rsid w:val="002419A7"/>
    <w:rsid w:val="002422E8"/>
    <w:rsid w:val="00242949"/>
    <w:rsid w:val="00242D55"/>
    <w:rsid w:val="002441D4"/>
    <w:rsid w:val="0024492F"/>
    <w:rsid w:val="00247A8A"/>
    <w:rsid w:val="00247B93"/>
    <w:rsid w:val="00251F53"/>
    <w:rsid w:val="00256B24"/>
    <w:rsid w:val="00257147"/>
    <w:rsid w:val="00260968"/>
    <w:rsid w:val="00262057"/>
    <w:rsid w:val="00266050"/>
    <w:rsid w:val="002678EC"/>
    <w:rsid w:val="00267EEB"/>
    <w:rsid w:val="00272607"/>
    <w:rsid w:val="0027433C"/>
    <w:rsid w:val="00276052"/>
    <w:rsid w:val="00276CE9"/>
    <w:rsid w:val="00283AB0"/>
    <w:rsid w:val="00284F5B"/>
    <w:rsid w:val="0028529F"/>
    <w:rsid w:val="002852DC"/>
    <w:rsid w:val="00285F47"/>
    <w:rsid w:val="002872F3"/>
    <w:rsid w:val="002901CC"/>
    <w:rsid w:val="00291DB5"/>
    <w:rsid w:val="002931A4"/>
    <w:rsid w:val="0029374F"/>
    <w:rsid w:val="00294EE7"/>
    <w:rsid w:val="002951C9"/>
    <w:rsid w:val="00296085"/>
    <w:rsid w:val="002A23CC"/>
    <w:rsid w:val="002A49E1"/>
    <w:rsid w:val="002A4C52"/>
    <w:rsid w:val="002A6259"/>
    <w:rsid w:val="002B316C"/>
    <w:rsid w:val="002B55EE"/>
    <w:rsid w:val="002C17FF"/>
    <w:rsid w:val="002C1D92"/>
    <w:rsid w:val="002C34C1"/>
    <w:rsid w:val="002C37D6"/>
    <w:rsid w:val="002C417A"/>
    <w:rsid w:val="002C5B3F"/>
    <w:rsid w:val="002D0DF9"/>
    <w:rsid w:val="002D2765"/>
    <w:rsid w:val="002D35F3"/>
    <w:rsid w:val="002E0407"/>
    <w:rsid w:val="002E10E0"/>
    <w:rsid w:val="002E4C62"/>
    <w:rsid w:val="002E7A30"/>
    <w:rsid w:val="002F25AD"/>
    <w:rsid w:val="002F4DAE"/>
    <w:rsid w:val="002F5826"/>
    <w:rsid w:val="002F5A4A"/>
    <w:rsid w:val="002F6473"/>
    <w:rsid w:val="002F78CC"/>
    <w:rsid w:val="003050AF"/>
    <w:rsid w:val="003059FD"/>
    <w:rsid w:val="00307DC5"/>
    <w:rsid w:val="0031119E"/>
    <w:rsid w:val="003122E4"/>
    <w:rsid w:val="00312F8A"/>
    <w:rsid w:val="00316B1E"/>
    <w:rsid w:val="00322A68"/>
    <w:rsid w:val="00323633"/>
    <w:rsid w:val="003335CC"/>
    <w:rsid w:val="00334033"/>
    <w:rsid w:val="003340B2"/>
    <w:rsid w:val="00340E04"/>
    <w:rsid w:val="00341098"/>
    <w:rsid w:val="00343EF1"/>
    <w:rsid w:val="00345F6C"/>
    <w:rsid w:val="0034701C"/>
    <w:rsid w:val="00355140"/>
    <w:rsid w:val="003563A6"/>
    <w:rsid w:val="0036384E"/>
    <w:rsid w:val="00363E52"/>
    <w:rsid w:val="003666B6"/>
    <w:rsid w:val="0036798A"/>
    <w:rsid w:val="0037099C"/>
    <w:rsid w:val="00374783"/>
    <w:rsid w:val="00380567"/>
    <w:rsid w:val="00380C15"/>
    <w:rsid w:val="00382717"/>
    <w:rsid w:val="00383C31"/>
    <w:rsid w:val="00385ED0"/>
    <w:rsid w:val="00387114"/>
    <w:rsid w:val="00387826"/>
    <w:rsid w:val="00392656"/>
    <w:rsid w:val="00394CC1"/>
    <w:rsid w:val="003A0EC5"/>
    <w:rsid w:val="003A196F"/>
    <w:rsid w:val="003A31A8"/>
    <w:rsid w:val="003A62FA"/>
    <w:rsid w:val="003A7D69"/>
    <w:rsid w:val="003B1F55"/>
    <w:rsid w:val="003B2B9D"/>
    <w:rsid w:val="003B64A8"/>
    <w:rsid w:val="003C11A1"/>
    <w:rsid w:val="003C1823"/>
    <w:rsid w:val="003C1D1F"/>
    <w:rsid w:val="003D2840"/>
    <w:rsid w:val="003D2A3B"/>
    <w:rsid w:val="003D3798"/>
    <w:rsid w:val="003D6DAE"/>
    <w:rsid w:val="003E1060"/>
    <w:rsid w:val="003E1B2E"/>
    <w:rsid w:val="003E2722"/>
    <w:rsid w:val="003E4C53"/>
    <w:rsid w:val="003E7135"/>
    <w:rsid w:val="003E7344"/>
    <w:rsid w:val="003E7D7F"/>
    <w:rsid w:val="003F3B2B"/>
    <w:rsid w:val="003F5BF7"/>
    <w:rsid w:val="003F6466"/>
    <w:rsid w:val="003F7577"/>
    <w:rsid w:val="004022CE"/>
    <w:rsid w:val="00402686"/>
    <w:rsid w:val="00402AB4"/>
    <w:rsid w:val="0040431E"/>
    <w:rsid w:val="00405621"/>
    <w:rsid w:val="004076A8"/>
    <w:rsid w:val="00411CF1"/>
    <w:rsid w:val="0041293D"/>
    <w:rsid w:val="0041509F"/>
    <w:rsid w:val="004150E7"/>
    <w:rsid w:val="0041522B"/>
    <w:rsid w:val="004161E7"/>
    <w:rsid w:val="00417A5F"/>
    <w:rsid w:val="00421263"/>
    <w:rsid w:val="00421381"/>
    <w:rsid w:val="0042143B"/>
    <w:rsid w:val="00422C14"/>
    <w:rsid w:val="00425099"/>
    <w:rsid w:val="00427227"/>
    <w:rsid w:val="00427F80"/>
    <w:rsid w:val="004316FA"/>
    <w:rsid w:val="004322DC"/>
    <w:rsid w:val="0043502A"/>
    <w:rsid w:val="00443E0F"/>
    <w:rsid w:val="00450EF2"/>
    <w:rsid w:val="00453C65"/>
    <w:rsid w:val="00454A48"/>
    <w:rsid w:val="004551B0"/>
    <w:rsid w:val="0045530F"/>
    <w:rsid w:val="004577BE"/>
    <w:rsid w:val="004600B6"/>
    <w:rsid w:val="004622C8"/>
    <w:rsid w:val="004623E1"/>
    <w:rsid w:val="00466963"/>
    <w:rsid w:val="0047001F"/>
    <w:rsid w:val="004711EF"/>
    <w:rsid w:val="00471E9B"/>
    <w:rsid w:val="00472222"/>
    <w:rsid w:val="00475F3B"/>
    <w:rsid w:val="00477760"/>
    <w:rsid w:val="0048042E"/>
    <w:rsid w:val="004842DB"/>
    <w:rsid w:val="00484A3D"/>
    <w:rsid w:val="00486242"/>
    <w:rsid w:val="00491844"/>
    <w:rsid w:val="00492371"/>
    <w:rsid w:val="004A16AA"/>
    <w:rsid w:val="004A21C1"/>
    <w:rsid w:val="004A2D5D"/>
    <w:rsid w:val="004B0ED0"/>
    <w:rsid w:val="004B2D56"/>
    <w:rsid w:val="004B5463"/>
    <w:rsid w:val="004C06C8"/>
    <w:rsid w:val="004C0BC7"/>
    <w:rsid w:val="004C2D97"/>
    <w:rsid w:val="004C4955"/>
    <w:rsid w:val="004D12E7"/>
    <w:rsid w:val="004D4146"/>
    <w:rsid w:val="004D4266"/>
    <w:rsid w:val="004D54D3"/>
    <w:rsid w:val="004D593B"/>
    <w:rsid w:val="004D6629"/>
    <w:rsid w:val="004E1D58"/>
    <w:rsid w:val="004E5518"/>
    <w:rsid w:val="004E5EC3"/>
    <w:rsid w:val="004F0B46"/>
    <w:rsid w:val="004F2813"/>
    <w:rsid w:val="004F41E6"/>
    <w:rsid w:val="004F4364"/>
    <w:rsid w:val="004F48EB"/>
    <w:rsid w:val="004F55CB"/>
    <w:rsid w:val="004F609C"/>
    <w:rsid w:val="005006DA"/>
    <w:rsid w:val="00503041"/>
    <w:rsid w:val="00503575"/>
    <w:rsid w:val="00503888"/>
    <w:rsid w:val="005048C0"/>
    <w:rsid w:val="00504F72"/>
    <w:rsid w:val="005171C6"/>
    <w:rsid w:val="00517DFA"/>
    <w:rsid w:val="0052511B"/>
    <w:rsid w:val="00527FAA"/>
    <w:rsid w:val="0053070C"/>
    <w:rsid w:val="0053145E"/>
    <w:rsid w:val="00534C42"/>
    <w:rsid w:val="00540134"/>
    <w:rsid w:val="00540195"/>
    <w:rsid w:val="00541CC1"/>
    <w:rsid w:val="005421E7"/>
    <w:rsid w:val="00543271"/>
    <w:rsid w:val="00544428"/>
    <w:rsid w:val="00545547"/>
    <w:rsid w:val="00545CE5"/>
    <w:rsid w:val="00547EF5"/>
    <w:rsid w:val="0055023E"/>
    <w:rsid w:val="00551917"/>
    <w:rsid w:val="005605E0"/>
    <w:rsid w:val="005630CF"/>
    <w:rsid w:val="00563285"/>
    <w:rsid w:val="00563F92"/>
    <w:rsid w:val="00564023"/>
    <w:rsid w:val="005644AE"/>
    <w:rsid w:val="0056766D"/>
    <w:rsid w:val="00572EC4"/>
    <w:rsid w:val="00575208"/>
    <w:rsid w:val="0058111A"/>
    <w:rsid w:val="00581763"/>
    <w:rsid w:val="00581ED6"/>
    <w:rsid w:val="00584631"/>
    <w:rsid w:val="00585CA9"/>
    <w:rsid w:val="0059494D"/>
    <w:rsid w:val="00596616"/>
    <w:rsid w:val="00596AF0"/>
    <w:rsid w:val="00596FF9"/>
    <w:rsid w:val="005A0987"/>
    <w:rsid w:val="005A35D7"/>
    <w:rsid w:val="005A48FF"/>
    <w:rsid w:val="005A536C"/>
    <w:rsid w:val="005A5B8D"/>
    <w:rsid w:val="005B0455"/>
    <w:rsid w:val="005B34AD"/>
    <w:rsid w:val="005B37E2"/>
    <w:rsid w:val="005B3BBB"/>
    <w:rsid w:val="005B46A0"/>
    <w:rsid w:val="005B5BFA"/>
    <w:rsid w:val="005B7D16"/>
    <w:rsid w:val="005C0D4E"/>
    <w:rsid w:val="005C223B"/>
    <w:rsid w:val="005C36B2"/>
    <w:rsid w:val="005D0A39"/>
    <w:rsid w:val="005D1967"/>
    <w:rsid w:val="005D1998"/>
    <w:rsid w:val="005D4185"/>
    <w:rsid w:val="005D471D"/>
    <w:rsid w:val="005D6D1D"/>
    <w:rsid w:val="005E31BB"/>
    <w:rsid w:val="005E3B8B"/>
    <w:rsid w:val="005E4102"/>
    <w:rsid w:val="005E7499"/>
    <w:rsid w:val="005E7792"/>
    <w:rsid w:val="005F2695"/>
    <w:rsid w:val="005F2FCE"/>
    <w:rsid w:val="005F31E7"/>
    <w:rsid w:val="005F4421"/>
    <w:rsid w:val="005F6A2B"/>
    <w:rsid w:val="005F7DC3"/>
    <w:rsid w:val="0060060F"/>
    <w:rsid w:val="00600BE3"/>
    <w:rsid w:val="00601AD6"/>
    <w:rsid w:val="00607704"/>
    <w:rsid w:val="00610152"/>
    <w:rsid w:val="006157EE"/>
    <w:rsid w:val="006161F7"/>
    <w:rsid w:val="006173BA"/>
    <w:rsid w:val="006176BB"/>
    <w:rsid w:val="006176C6"/>
    <w:rsid w:val="00620755"/>
    <w:rsid w:val="00622252"/>
    <w:rsid w:val="00630274"/>
    <w:rsid w:val="00632023"/>
    <w:rsid w:val="0063270D"/>
    <w:rsid w:val="00633C55"/>
    <w:rsid w:val="006372AE"/>
    <w:rsid w:val="0064081C"/>
    <w:rsid w:val="00641FBF"/>
    <w:rsid w:val="00642A2A"/>
    <w:rsid w:val="006514C0"/>
    <w:rsid w:val="00652175"/>
    <w:rsid w:val="00652A93"/>
    <w:rsid w:val="00654FE6"/>
    <w:rsid w:val="006559AB"/>
    <w:rsid w:val="006566B0"/>
    <w:rsid w:val="00656AB4"/>
    <w:rsid w:val="0065774D"/>
    <w:rsid w:val="00662AB4"/>
    <w:rsid w:val="00666C3E"/>
    <w:rsid w:val="006671D8"/>
    <w:rsid w:val="006672DB"/>
    <w:rsid w:val="00673736"/>
    <w:rsid w:val="00674CE8"/>
    <w:rsid w:val="006765A4"/>
    <w:rsid w:val="00676A20"/>
    <w:rsid w:val="00677C57"/>
    <w:rsid w:val="00680A18"/>
    <w:rsid w:val="00681E5A"/>
    <w:rsid w:val="006833D3"/>
    <w:rsid w:val="00683464"/>
    <w:rsid w:val="006849FD"/>
    <w:rsid w:val="00687139"/>
    <w:rsid w:val="006874B6"/>
    <w:rsid w:val="00687970"/>
    <w:rsid w:val="00692CAC"/>
    <w:rsid w:val="00692D88"/>
    <w:rsid w:val="006930E2"/>
    <w:rsid w:val="00693FB1"/>
    <w:rsid w:val="00694773"/>
    <w:rsid w:val="00695F4A"/>
    <w:rsid w:val="00696447"/>
    <w:rsid w:val="006A424F"/>
    <w:rsid w:val="006A79EA"/>
    <w:rsid w:val="006B40EB"/>
    <w:rsid w:val="006B4E99"/>
    <w:rsid w:val="006B50D9"/>
    <w:rsid w:val="006B56B6"/>
    <w:rsid w:val="006B7C27"/>
    <w:rsid w:val="006C04DF"/>
    <w:rsid w:val="006C06BC"/>
    <w:rsid w:val="006C293E"/>
    <w:rsid w:val="006C3898"/>
    <w:rsid w:val="006C4B73"/>
    <w:rsid w:val="006C5ABA"/>
    <w:rsid w:val="006C60DD"/>
    <w:rsid w:val="006C7569"/>
    <w:rsid w:val="006D2DDC"/>
    <w:rsid w:val="006D3103"/>
    <w:rsid w:val="006D6C55"/>
    <w:rsid w:val="006E07BE"/>
    <w:rsid w:val="006E3810"/>
    <w:rsid w:val="006E3D6F"/>
    <w:rsid w:val="006E6442"/>
    <w:rsid w:val="006E66DD"/>
    <w:rsid w:val="006E7C53"/>
    <w:rsid w:val="006E7CFA"/>
    <w:rsid w:val="006F0ED2"/>
    <w:rsid w:val="006F11A4"/>
    <w:rsid w:val="006F177F"/>
    <w:rsid w:val="006F79A3"/>
    <w:rsid w:val="0070247A"/>
    <w:rsid w:val="007033A8"/>
    <w:rsid w:val="0070407B"/>
    <w:rsid w:val="00704348"/>
    <w:rsid w:val="00704F95"/>
    <w:rsid w:val="00705BE0"/>
    <w:rsid w:val="007120AC"/>
    <w:rsid w:val="00714045"/>
    <w:rsid w:val="007147A3"/>
    <w:rsid w:val="007160A6"/>
    <w:rsid w:val="0071742E"/>
    <w:rsid w:val="00717D21"/>
    <w:rsid w:val="00722763"/>
    <w:rsid w:val="0072429F"/>
    <w:rsid w:val="00724816"/>
    <w:rsid w:val="00727139"/>
    <w:rsid w:val="00727716"/>
    <w:rsid w:val="00731CB3"/>
    <w:rsid w:val="00733601"/>
    <w:rsid w:val="00734BA7"/>
    <w:rsid w:val="00736CA0"/>
    <w:rsid w:val="00740B3C"/>
    <w:rsid w:val="00741461"/>
    <w:rsid w:val="00741CA7"/>
    <w:rsid w:val="00742A43"/>
    <w:rsid w:val="00742ABA"/>
    <w:rsid w:val="0074322B"/>
    <w:rsid w:val="00744978"/>
    <w:rsid w:val="0074597E"/>
    <w:rsid w:val="00746204"/>
    <w:rsid w:val="00750569"/>
    <w:rsid w:val="00752F75"/>
    <w:rsid w:val="00753DA2"/>
    <w:rsid w:val="007561C4"/>
    <w:rsid w:val="007561E1"/>
    <w:rsid w:val="00757D3C"/>
    <w:rsid w:val="007621DB"/>
    <w:rsid w:val="00764E10"/>
    <w:rsid w:val="007654A3"/>
    <w:rsid w:val="00766E7B"/>
    <w:rsid w:val="00767972"/>
    <w:rsid w:val="0077136B"/>
    <w:rsid w:val="007720B1"/>
    <w:rsid w:val="00772483"/>
    <w:rsid w:val="007731DA"/>
    <w:rsid w:val="00775595"/>
    <w:rsid w:val="0078029C"/>
    <w:rsid w:val="007810E4"/>
    <w:rsid w:val="007837E1"/>
    <w:rsid w:val="00784720"/>
    <w:rsid w:val="007858F3"/>
    <w:rsid w:val="00786736"/>
    <w:rsid w:val="0079198B"/>
    <w:rsid w:val="00792A89"/>
    <w:rsid w:val="00796D5A"/>
    <w:rsid w:val="007A13A5"/>
    <w:rsid w:val="007A5F19"/>
    <w:rsid w:val="007A6188"/>
    <w:rsid w:val="007A6CAD"/>
    <w:rsid w:val="007A7DF6"/>
    <w:rsid w:val="007B0D15"/>
    <w:rsid w:val="007B0DB8"/>
    <w:rsid w:val="007B304D"/>
    <w:rsid w:val="007B748A"/>
    <w:rsid w:val="007C2287"/>
    <w:rsid w:val="007C3046"/>
    <w:rsid w:val="007C49F2"/>
    <w:rsid w:val="007C547A"/>
    <w:rsid w:val="007C7BD5"/>
    <w:rsid w:val="007D03CF"/>
    <w:rsid w:val="007D0E60"/>
    <w:rsid w:val="007D1247"/>
    <w:rsid w:val="007E25D6"/>
    <w:rsid w:val="007E321E"/>
    <w:rsid w:val="007E4AF0"/>
    <w:rsid w:val="007E5103"/>
    <w:rsid w:val="007E5E9C"/>
    <w:rsid w:val="007F2479"/>
    <w:rsid w:val="007F25A7"/>
    <w:rsid w:val="007F50C2"/>
    <w:rsid w:val="00800ABB"/>
    <w:rsid w:val="00800C69"/>
    <w:rsid w:val="00801180"/>
    <w:rsid w:val="00801D45"/>
    <w:rsid w:val="008033B1"/>
    <w:rsid w:val="00806F73"/>
    <w:rsid w:val="00807D7A"/>
    <w:rsid w:val="00812271"/>
    <w:rsid w:val="0081329D"/>
    <w:rsid w:val="008168B8"/>
    <w:rsid w:val="0081722F"/>
    <w:rsid w:val="008201E7"/>
    <w:rsid w:val="0082273D"/>
    <w:rsid w:val="0082467D"/>
    <w:rsid w:val="00832216"/>
    <w:rsid w:val="00832E66"/>
    <w:rsid w:val="00834EFA"/>
    <w:rsid w:val="00835A1E"/>
    <w:rsid w:val="00835A78"/>
    <w:rsid w:val="00840044"/>
    <w:rsid w:val="00843428"/>
    <w:rsid w:val="0084586F"/>
    <w:rsid w:val="00850C87"/>
    <w:rsid w:val="00851709"/>
    <w:rsid w:val="00852192"/>
    <w:rsid w:val="00852CAA"/>
    <w:rsid w:val="00854704"/>
    <w:rsid w:val="00855461"/>
    <w:rsid w:val="008564CA"/>
    <w:rsid w:val="00856A78"/>
    <w:rsid w:val="00860F87"/>
    <w:rsid w:val="00862188"/>
    <w:rsid w:val="00862F85"/>
    <w:rsid w:val="0086345A"/>
    <w:rsid w:val="00863B4C"/>
    <w:rsid w:val="008658D0"/>
    <w:rsid w:val="008663C2"/>
    <w:rsid w:val="008713EB"/>
    <w:rsid w:val="008720C2"/>
    <w:rsid w:val="008750FB"/>
    <w:rsid w:val="00877E63"/>
    <w:rsid w:val="00881050"/>
    <w:rsid w:val="008814CC"/>
    <w:rsid w:val="0088199C"/>
    <w:rsid w:val="00882CC4"/>
    <w:rsid w:val="00886D6B"/>
    <w:rsid w:val="008878D1"/>
    <w:rsid w:val="00891F93"/>
    <w:rsid w:val="00896C38"/>
    <w:rsid w:val="008974C1"/>
    <w:rsid w:val="00897DCF"/>
    <w:rsid w:val="008A0B35"/>
    <w:rsid w:val="008A1DA1"/>
    <w:rsid w:val="008A3DAD"/>
    <w:rsid w:val="008A5451"/>
    <w:rsid w:val="008A6F19"/>
    <w:rsid w:val="008A7BBB"/>
    <w:rsid w:val="008B019C"/>
    <w:rsid w:val="008B0BD4"/>
    <w:rsid w:val="008B14E4"/>
    <w:rsid w:val="008C03DD"/>
    <w:rsid w:val="008C171A"/>
    <w:rsid w:val="008C1B36"/>
    <w:rsid w:val="008C3474"/>
    <w:rsid w:val="008C60AB"/>
    <w:rsid w:val="008C6DC2"/>
    <w:rsid w:val="008C780A"/>
    <w:rsid w:val="008D2879"/>
    <w:rsid w:val="008D5CB0"/>
    <w:rsid w:val="008E0721"/>
    <w:rsid w:val="008E70ED"/>
    <w:rsid w:val="008F2396"/>
    <w:rsid w:val="008F2692"/>
    <w:rsid w:val="008F2AE1"/>
    <w:rsid w:val="008F2D44"/>
    <w:rsid w:val="008F3354"/>
    <w:rsid w:val="008F529E"/>
    <w:rsid w:val="009012E8"/>
    <w:rsid w:val="00901918"/>
    <w:rsid w:val="00901B95"/>
    <w:rsid w:val="00902514"/>
    <w:rsid w:val="0090346B"/>
    <w:rsid w:val="009039C6"/>
    <w:rsid w:val="00903F8A"/>
    <w:rsid w:val="009051BE"/>
    <w:rsid w:val="00907763"/>
    <w:rsid w:val="00911113"/>
    <w:rsid w:val="00911E12"/>
    <w:rsid w:val="00913C43"/>
    <w:rsid w:val="009215B2"/>
    <w:rsid w:val="00921E56"/>
    <w:rsid w:val="00923647"/>
    <w:rsid w:val="00923999"/>
    <w:rsid w:val="009239A5"/>
    <w:rsid w:val="00927BCA"/>
    <w:rsid w:val="009405C3"/>
    <w:rsid w:val="009422BB"/>
    <w:rsid w:val="009426E7"/>
    <w:rsid w:val="00942867"/>
    <w:rsid w:val="00944262"/>
    <w:rsid w:val="00944630"/>
    <w:rsid w:val="009447E9"/>
    <w:rsid w:val="0094550D"/>
    <w:rsid w:val="009457DE"/>
    <w:rsid w:val="00946B48"/>
    <w:rsid w:val="00947147"/>
    <w:rsid w:val="0095076A"/>
    <w:rsid w:val="00950EEF"/>
    <w:rsid w:val="00952F67"/>
    <w:rsid w:val="009540E1"/>
    <w:rsid w:val="00955317"/>
    <w:rsid w:val="00956020"/>
    <w:rsid w:val="00960B73"/>
    <w:rsid w:val="00961CB3"/>
    <w:rsid w:val="009640E3"/>
    <w:rsid w:val="00973C32"/>
    <w:rsid w:val="009815AA"/>
    <w:rsid w:val="00981969"/>
    <w:rsid w:val="0098514A"/>
    <w:rsid w:val="00986E3D"/>
    <w:rsid w:val="00987CD0"/>
    <w:rsid w:val="009913B8"/>
    <w:rsid w:val="00994828"/>
    <w:rsid w:val="00995582"/>
    <w:rsid w:val="009A1A37"/>
    <w:rsid w:val="009A3103"/>
    <w:rsid w:val="009A31FE"/>
    <w:rsid w:val="009A406E"/>
    <w:rsid w:val="009A748D"/>
    <w:rsid w:val="009A778C"/>
    <w:rsid w:val="009B3A82"/>
    <w:rsid w:val="009B4DB3"/>
    <w:rsid w:val="009C1070"/>
    <w:rsid w:val="009E24B9"/>
    <w:rsid w:val="009E2839"/>
    <w:rsid w:val="009E4D7A"/>
    <w:rsid w:val="009E551B"/>
    <w:rsid w:val="009E79E0"/>
    <w:rsid w:val="009F4A0A"/>
    <w:rsid w:val="009F55BB"/>
    <w:rsid w:val="009F5D01"/>
    <w:rsid w:val="009F6B26"/>
    <w:rsid w:val="00A0003B"/>
    <w:rsid w:val="00A011B3"/>
    <w:rsid w:val="00A04000"/>
    <w:rsid w:val="00A06D81"/>
    <w:rsid w:val="00A06EFE"/>
    <w:rsid w:val="00A10B11"/>
    <w:rsid w:val="00A127F4"/>
    <w:rsid w:val="00A140FC"/>
    <w:rsid w:val="00A14C69"/>
    <w:rsid w:val="00A15655"/>
    <w:rsid w:val="00A163EC"/>
    <w:rsid w:val="00A16F3D"/>
    <w:rsid w:val="00A170DD"/>
    <w:rsid w:val="00A23697"/>
    <w:rsid w:val="00A24B60"/>
    <w:rsid w:val="00A24DFF"/>
    <w:rsid w:val="00A251FB"/>
    <w:rsid w:val="00A26026"/>
    <w:rsid w:val="00A3033A"/>
    <w:rsid w:val="00A313C3"/>
    <w:rsid w:val="00A31618"/>
    <w:rsid w:val="00A34B1A"/>
    <w:rsid w:val="00A40438"/>
    <w:rsid w:val="00A40CE7"/>
    <w:rsid w:val="00A40F55"/>
    <w:rsid w:val="00A413DE"/>
    <w:rsid w:val="00A435AF"/>
    <w:rsid w:val="00A51E9A"/>
    <w:rsid w:val="00A530A0"/>
    <w:rsid w:val="00A53CEE"/>
    <w:rsid w:val="00A54137"/>
    <w:rsid w:val="00A541D4"/>
    <w:rsid w:val="00A542CA"/>
    <w:rsid w:val="00A555AF"/>
    <w:rsid w:val="00A60CD5"/>
    <w:rsid w:val="00A61633"/>
    <w:rsid w:val="00A66401"/>
    <w:rsid w:val="00A6651F"/>
    <w:rsid w:val="00A72572"/>
    <w:rsid w:val="00A731F5"/>
    <w:rsid w:val="00A75AA6"/>
    <w:rsid w:val="00A76630"/>
    <w:rsid w:val="00A76BE5"/>
    <w:rsid w:val="00A80C1A"/>
    <w:rsid w:val="00A86913"/>
    <w:rsid w:val="00A8735D"/>
    <w:rsid w:val="00A90807"/>
    <w:rsid w:val="00A946C4"/>
    <w:rsid w:val="00AA61CB"/>
    <w:rsid w:val="00AA7A41"/>
    <w:rsid w:val="00AB193D"/>
    <w:rsid w:val="00AB2B65"/>
    <w:rsid w:val="00AB34E2"/>
    <w:rsid w:val="00AC275C"/>
    <w:rsid w:val="00AC2E22"/>
    <w:rsid w:val="00AC447D"/>
    <w:rsid w:val="00AC45FD"/>
    <w:rsid w:val="00AC5B26"/>
    <w:rsid w:val="00AC6043"/>
    <w:rsid w:val="00AD0B79"/>
    <w:rsid w:val="00AD21DC"/>
    <w:rsid w:val="00AD25D2"/>
    <w:rsid w:val="00AD2C12"/>
    <w:rsid w:val="00AD39F7"/>
    <w:rsid w:val="00AD56C2"/>
    <w:rsid w:val="00AE0B1C"/>
    <w:rsid w:val="00AE1033"/>
    <w:rsid w:val="00AE19A4"/>
    <w:rsid w:val="00AE19BA"/>
    <w:rsid w:val="00AE61ED"/>
    <w:rsid w:val="00AE66B2"/>
    <w:rsid w:val="00AF0F5A"/>
    <w:rsid w:val="00AF3635"/>
    <w:rsid w:val="00AF5141"/>
    <w:rsid w:val="00AF519D"/>
    <w:rsid w:val="00AF5B9B"/>
    <w:rsid w:val="00B0005B"/>
    <w:rsid w:val="00B00E1A"/>
    <w:rsid w:val="00B01E9F"/>
    <w:rsid w:val="00B107E6"/>
    <w:rsid w:val="00B1214E"/>
    <w:rsid w:val="00B15C7A"/>
    <w:rsid w:val="00B15D05"/>
    <w:rsid w:val="00B16DEE"/>
    <w:rsid w:val="00B16F29"/>
    <w:rsid w:val="00B17833"/>
    <w:rsid w:val="00B210C8"/>
    <w:rsid w:val="00B22B9E"/>
    <w:rsid w:val="00B232B7"/>
    <w:rsid w:val="00B31F4D"/>
    <w:rsid w:val="00B34676"/>
    <w:rsid w:val="00B3624B"/>
    <w:rsid w:val="00B3740A"/>
    <w:rsid w:val="00B378A9"/>
    <w:rsid w:val="00B415F8"/>
    <w:rsid w:val="00B4311E"/>
    <w:rsid w:val="00B44F46"/>
    <w:rsid w:val="00B52EEC"/>
    <w:rsid w:val="00B54C2B"/>
    <w:rsid w:val="00B553CD"/>
    <w:rsid w:val="00B55C3D"/>
    <w:rsid w:val="00B60471"/>
    <w:rsid w:val="00B606BB"/>
    <w:rsid w:val="00B61C27"/>
    <w:rsid w:val="00B62AE0"/>
    <w:rsid w:val="00B63629"/>
    <w:rsid w:val="00B636ED"/>
    <w:rsid w:val="00B67735"/>
    <w:rsid w:val="00B741B5"/>
    <w:rsid w:val="00B75597"/>
    <w:rsid w:val="00B76048"/>
    <w:rsid w:val="00B806DF"/>
    <w:rsid w:val="00B807C9"/>
    <w:rsid w:val="00B81AA9"/>
    <w:rsid w:val="00B82420"/>
    <w:rsid w:val="00B83A30"/>
    <w:rsid w:val="00B83A5F"/>
    <w:rsid w:val="00B84474"/>
    <w:rsid w:val="00B86668"/>
    <w:rsid w:val="00B90045"/>
    <w:rsid w:val="00B91384"/>
    <w:rsid w:val="00B92650"/>
    <w:rsid w:val="00B94757"/>
    <w:rsid w:val="00B94DFD"/>
    <w:rsid w:val="00B96F14"/>
    <w:rsid w:val="00BA2B60"/>
    <w:rsid w:val="00BA4432"/>
    <w:rsid w:val="00BA73E7"/>
    <w:rsid w:val="00BB0279"/>
    <w:rsid w:val="00BB1576"/>
    <w:rsid w:val="00BB2F03"/>
    <w:rsid w:val="00BB4FBA"/>
    <w:rsid w:val="00BC062A"/>
    <w:rsid w:val="00BC12E3"/>
    <w:rsid w:val="00BC41D9"/>
    <w:rsid w:val="00BD4CE4"/>
    <w:rsid w:val="00BD6A03"/>
    <w:rsid w:val="00BD6BC3"/>
    <w:rsid w:val="00BE3361"/>
    <w:rsid w:val="00BE4BDD"/>
    <w:rsid w:val="00BF1A87"/>
    <w:rsid w:val="00BF26C7"/>
    <w:rsid w:val="00BF3B69"/>
    <w:rsid w:val="00C02F07"/>
    <w:rsid w:val="00C0376E"/>
    <w:rsid w:val="00C0412A"/>
    <w:rsid w:val="00C044FD"/>
    <w:rsid w:val="00C06A85"/>
    <w:rsid w:val="00C07BF3"/>
    <w:rsid w:val="00C07F2D"/>
    <w:rsid w:val="00C10365"/>
    <w:rsid w:val="00C1425E"/>
    <w:rsid w:val="00C17682"/>
    <w:rsid w:val="00C17E90"/>
    <w:rsid w:val="00C17F38"/>
    <w:rsid w:val="00C20376"/>
    <w:rsid w:val="00C208BA"/>
    <w:rsid w:val="00C22BCD"/>
    <w:rsid w:val="00C241D4"/>
    <w:rsid w:val="00C24A16"/>
    <w:rsid w:val="00C27CE6"/>
    <w:rsid w:val="00C307A2"/>
    <w:rsid w:val="00C312E9"/>
    <w:rsid w:val="00C31B7D"/>
    <w:rsid w:val="00C32D6C"/>
    <w:rsid w:val="00C32E28"/>
    <w:rsid w:val="00C33CC1"/>
    <w:rsid w:val="00C35D06"/>
    <w:rsid w:val="00C417A0"/>
    <w:rsid w:val="00C444CA"/>
    <w:rsid w:val="00C46117"/>
    <w:rsid w:val="00C46144"/>
    <w:rsid w:val="00C518BD"/>
    <w:rsid w:val="00C5231B"/>
    <w:rsid w:val="00C539A7"/>
    <w:rsid w:val="00C54A75"/>
    <w:rsid w:val="00C55445"/>
    <w:rsid w:val="00C56CC2"/>
    <w:rsid w:val="00C56D5B"/>
    <w:rsid w:val="00C601CA"/>
    <w:rsid w:val="00C63255"/>
    <w:rsid w:val="00C63E8F"/>
    <w:rsid w:val="00C669D1"/>
    <w:rsid w:val="00C7049B"/>
    <w:rsid w:val="00C711D8"/>
    <w:rsid w:val="00C71FBE"/>
    <w:rsid w:val="00C73598"/>
    <w:rsid w:val="00C7718C"/>
    <w:rsid w:val="00C803DD"/>
    <w:rsid w:val="00C8693C"/>
    <w:rsid w:val="00C9252D"/>
    <w:rsid w:val="00C92902"/>
    <w:rsid w:val="00C94AE4"/>
    <w:rsid w:val="00C95CFB"/>
    <w:rsid w:val="00C96F05"/>
    <w:rsid w:val="00C97755"/>
    <w:rsid w:val="00C97BF1"/>
    <w:rsid w:val="00CA06A1"/>
    <w:rsid w:val="00CA0BC1"/>
    <w:rsid w:val="00CA3353"/>
    <w:rsid w:val="00CA4538"/>
    <w:rsid w:val="00CB14B6"/>
    <w:rsid w:val="00CB4363"/>
    <w:rsid w:val="00CB4A81"/>
    <w:rsid w:val="00CC0C9A"/>
    <w:rsid w:val="00CC56DC"/>
    <w:rsid w:val="00CC7012"/>
    <w:rsid w:val="00CD17DC"/>
    <w:rsid w:val="00CD2838"/>
    <w:rsid w:val="00CD30B3"/>
    <w:rsid w:val="00CD3C73"/>
    <w:rsid w:val="00CD4721"/>
    <w:rsid w:val="00CD5735"/>
    <w:rsid w:val="00CD73E4"/>
    <w:rsid w:val="00CD73FB"/>
    <w:rsid w:val="00CE1A8A"/>
    <w:rsid w:val="00CE57BC"/>
    <w:rsid w:val="00CE6C1F"/>
    <w:rsid w:val="00CF1376"/>
    <w:rsid w:val="00CF1FFE"/>
    <w:rsid w:val="00CF2782"/>
    <w:rsid w:val="00CF46F0"/>
    <w:rsid w:val="00CF6114"/>
    <w:rsid w:val="00D0011D"/>
    <w:rsid w:val="00D00E36"/>
    <w:rsid w:val="00D02F6D"/>
    <w:rsid w:val="00D0408A"/>
    <w:rsid w:val="00D06197"/>
    <w:rsid w:val="00D07B5B"/>
    <w:rsid w:val="00D100DF"/>
    <w:rsid w:val="00D124EB"/>
    <w:rsid w:val="00D1333E"/>
    <w:rsid w:val="00D20732"/>
    <w:rsid w:val="00D23F61"/>
    <w:rsid w:val="00D24884"/>
    <w:rsid w:val="00D249EA"/>
    <w:rsid w:val="00D26317"/>
    <w:rsid w:val="00D27B4D"/>
    <w:rsid w:val="00D3158E"/>
    <w:rsid w:val="00D31A28"/>
    <w:rsid w:val="00D3276C"/>
    <w:rsid w:val="00D327BF"/>
    <w:rsid w:val="00D32FFF"/>
    <w:rsid w:val="00D33149"/>
    <w:rsid w:val="00D35492"/>
    <w:rsid w:val="00D4019D"/>
    <w:rsid w:val="00D4103C"/>
    <w:rsid w:val="00D42B6D"/>
    <w:rsid w:val="00D47409"/>
    <w:rsid w:val="00D50EE5"/>
    <w:rsid w:val="00D51352"/>
    <w:rsid w:val="00D51C1C"/>
    <w:rsid w:val="00D52B05"/>
    <w:rsid w:val="00D54A25"/>
    <w:rsid w:val="00D550D9"/>
    <w:rsid w:val="00D551E8"/>
    <w:rsid w:val="00D56F80"/>
    <w:rsid w:val="00D572C9"/>
    <w:rsid w:val="00D57E61"/>
    <w:rsid w:val="00D6082E"/>
    <w:rsid w:val="00D66532"/>
    <w:rsid w:val="00D702C5"/>
    <w:rsid w:val="00D7259D"/>
    <w:rsid w:val="00D72739"/>
    <w:rsid w:val="00D73573"/>
    <w:rsid w:val="00D758D4"/>
    <w:rsid w:val="00D767E1"/>
    <w:rsid w:val="00D77E87"/>
    <w:rsid w:val="00D81D3F"/>
    <w:rsid w:val="00D83656"/>
    <w:rsid w:val="00D84834"/>
    <w:rsid w:val="00D850DF"/>
    <w:rsid w:val="00D8796B"/>
    <w:rsid w:val="00D9121E"/>
    <w:rsid w:val="00D92EE8"/>
    <w:rsid w:val="00D970A8"/>
    <w:rsid w:val="00DA07DA"/>
    <w:rsid w:val="00DA3875"/>
    <w:rsid w:val="00DA54DE"/>
    <w:rsid w:val="00DA6365"/>
    <w:rsid w:val="00DB1690"/>
    <w:rsid w:val="00DB209B"/>
    <w:rsid w:val="00DB25EB"/>
    <w:rsid w:val="00DB2894"/>
    <w:rsid w:val="00DB3628"/>
    <w:rsid w:val="00DB4500"/>
    <w:rsid w:val="00DB66C3"/>
    <w:rsid w:val="00DC2729"/>
    <w:rsid w:val="00DC3B49"/>
    <w:rsid w:val="00DC67C2"/>
    <w:rsid w:val="00DD0C77"/>
    <w:rsid w:val="00DD2373"/>
    <w:rsid w:val="00DD2456"/>
    <w:rsid w:val="00DD3DE8"/>
    <w:rsid w:val="00DD5579"/>
    <w:rsid w:val="00DD5752"/>
    <w:rsid w:val="00DD7CB9"/>
    <w:rsid w:val="00DE210D"/>
    <w:rsid w:val="00DE3A3C"/>
    <w:rsid w:val="00DF0037"/>
    <w:rsid w:val="00DF09C9"/>
    <w:rsid w:val="00DF135E"/>
    <w:rsid w:val="00DF675F"/>
    <w:rsid w:val="00DF68A9"/>
    <w:rsid w:val="00E017BB"/>
    <w:rsid w:val="00E0249B"/>
    <w:rsid w:val="00E059DB"/>
    <w:rsid w:val="00E07B5A"/>
    <w:rsid w:val="00E07C29"/>
    <w:rsid w:val="00E10B81"/>
    <w:rsid w:val="00E11B68"/>
    <w:rsid w:val="00E13666"/>
    <w:rsid w:val="00E14E17"/>
    <w:rsid w:val="00E1511F"/>
    <w:rsid w:val="00E16014"/>
    <w:rsid w:val="00E167E1"/>
    <w:rsid w:val="00E21427"/>
    <w:rsid w:val="00E22D1D"/>
    <w:rsid w:val="00E25619"/>
    <w:rsid w:val="00E25EF8"/>
    <w:rsid w:val="00E2669A"/>
    <w:rsid w:val="00E26C23"/>
    <w:rsid w:val="00E307BB"/>
    <w:rsid w:val="00E30EA4"/>
    <w:rsid w:val="00E32729"/>
    <w:rsid w:val="00E32951"/>
    <w:rsid w:val="00E3663D"/>
    <w:rsid w:val="00E40D94"/>
    <w:rsid w:val="00E4157B"/>
    <w:rsid w:val="00E44541"/>
    <w:rsid w:val="00E44D09"/>
    <w:rsid w:val="00E4533B"/>
    <w:rsid w:val="00E45839"/>
    <w:rsid w:val="00E45B6B"/>
    <w:rsid w:val="00E4651B"/>
    <w:rsid w:val="00E47195"/>
    <w:rsid w:val="00E51C31"/>
    <w:rsid w:val="00E538C5"/>
    <w:rsid w:val="00E5423B"/>
    <w:rsid w:val="00E55FD2"/>
    <w:rsid w:val="00E57663"/>
    <w:rsid w:val="00E601C9"/>
    <w:rsid w:val="00E612BC"/>
    <w:rsid w:val="00E6183E"/>
    <w:rsid w:val="00E66D67"/>
    <w:rsid w:val="00E67A43"/>
    <w:rsid w:val="00E70CBB"/>
    <w:rsid w:val="00E70D19"/>
    <w:rsid w:val="00E74B29"/>
    <w:rsid w:val="00E77CE6"/>
    <w:rsid w:val="00E80D05"/>
    <w:rsid w:val="00E81B4A"/>
    <w:rsid w:val="00E83976"/>
    <w:rsid w:val="00E8577D"/>
    <w:rsid w:val="00E914A6"/>
    <w:rsid w:val="00E937E7"/>
    <w:rsid w:val="00E94675"/>
    <w:rsid w:val="00E9508C"/>
    <w:rsid w:val="00E9558C"/>
    <w:rsid w:val="00E975B5"/>
    <w:rsid w:val="00E9775A"/>
    <w:rsid w:val="00EA0100"/>
    <w:rsid w:val="00EA5CFD"/>
    <w:rsid w:val="00EB0116"/>
    <w:rsid w:val="00EB1D63"/>
    <w:rsid w:val="00EB3A98"/>
    <w:rsid w:val="00EB522A"/>
    <w:rsid w:val="00EB6062"/>
    <w:rsid w:val="00EC1FD0"/>
    <w:rsid w:val="00EC2073"/>
    <w:rsid w:val="00EC366D"/>
    <w:rsid w:val="00EC6A24"/>
    <w:rsid w:val="00EC6C6A"/>
    <w:rsid w:val="00EC7A89"/>
    <w:rsid w:val="00EC7E0A"/>
    <w:rsid w:val="00ED122C"/>
    <w:rsid w:val="00ED26B9"/>
    <w:rsid w:val="00ED27F2"/>
    <w:rsid w:val="00ED452B"/>
    <w:rsid w:val="00ED5CBE"/>
    <w:rsid w:val="00ED610C"/>
    <w:rsid w:val="00EE1A86"/>
    <w:rsid w:val="00EE2468"/>
    <w:rsid w:val="00EE5EB4"/>
    <w:rsid w:val="00EE63D4"/>
    <w:rsid w:val="00EF0783"/>
    <w:rsid w:val="00EF3097"/>
    <w:rsid w:val="00EF572C"/>
    <w:rsid w:val="00EF5B47"/>
    <w:rsid w:val="00EF5BEE"/>
    <w:rsid w:val="00EF7B10"/>
    <w:rsid w:val="00F014AB"/>
    <w:rsid w:val="00F06EBE"/>
    <w:rsid w:val="00F07679"/>
    <w:rsid w:val="00F07906"/>
    <w:rsid w:val="00F11B1B"/>
    <w:rsid w:val="00F132DC"/>
    <w:rsid w:val="00F141B6"/>
    <w:rsid w:val="00F148BB"/>
    <w:rsid w:val="00F168F4"/>
    <w:rsid w:val="00F16A3F"/>
    <w:rsid w:val="00F17B2A"/>
    <w:rsid w:val="00F25E40"/>
    <w:rsid w:val="00F269FA"/>
    <w:rsid w:val="00F34051"/>
    <w:rsid w:val="00F36F52"/>
    <w:rsid w:val="00F400F4"/>
    <w:rsid w:val="00F428B5"/>
    <w:rsid w:val="00F434F7"/>
    <w:rsid w:val="00F462A9"/>
    <w:rsid w:val="00F462B3"/>
    <w:rsid w:val="00F4768C"/>
    <w:rsid w:val="00F50165"/>
    <w:rsid w:val="00F510A7"/>
    <w:rsid w:val="00F56EC7"/>
    <w:rsid w:val="00F6058F"/>
    <w:rsid w:val="00F61638"/>
    <w:rsid w:val="00F66382"/>
    <w:rsid w:val="00F70CCD"/>
    <w:rsid w:val="00F731AA"/>
    <w:rsid w:val="00F741D2"/>
    <w:rsid w:val="00F747F2"/>
    <w:rsid w:val="00F7569B"/>
    <w:rsid w:val="00F758D5"/>
    <w:rsid w:val="00F80166"/>
    <w:rsid w:val="00F80F34"/>
    <w:rsid w:val="00F843C0"/>
    <w:rsid w:val="00F85DFC"/>
    <w:rsid w:val="00F86A0B"/>
    <w:rsid w:val="00F9490F"/>
    <w:rsid w:val="00F94965"/>
    <w:rsid w:val="00F97DED"/>
    <w:rsid w:val="00F97ECB"/>
    <w:rsid w:val="00FA5BFB"/>
    <w:rsid w:val="00FA5D4E"/>
    <w:rsid w:val="00FA6074"/>
    <w:rsid w:val="00FA607E"/>
    <w:rsid w:val="00FA6DC8"/>
    <w:rsid w:val="00FA775F"/>
    <w:rsid w:val="00FB0C48"/>
    <w:rsid w:val="00FB0DC1"/>
    <w:rsid w:val="00FB434C"/>
    <w:rsid w:val="00FB604C"/>
    <w:rsid w:val="00FB67E2"/>
    <w:rsid w:val="00FC0F4B"/>
    <w:rsid w:val="00FC27DF"/>
    <w:rsid w:val="00FC3148"/>
    <w:rsid w:val="00FC377C"/>
    <w:rsid w:val="00FC4A06"/>
    <w:rsid w:val="00FC554E"/>
    <w:rsid w:val="00FC769F"/>
    <w:rsid w:val="00FD07DB"/>
    <w:rsid w:val="00FD0C99"/>
    <w:rsid w:val="00FD18D4"/>
    <w:rsid w:val="00FD45C4"/>
    <w:rsid w:val="00FD6DDB"/>
    <w:rsid w:val="00FD7744"/>
    <w:rsid w:val="00FE0159"/>
    <w:rsid w:val="00FE17BC"/>
    <w:rsid w:val="00FE2385"/>
    <w:rsid w:val="00FE3DBF"/>
    <w:rsid w:val="00FE6568"/>
    <w:rsid w:val="00FE7F41"/>
    <w:rsid w:val="00FF0F54"/>
    <w:rsid w:val="00FF1189"/>
    <w:rsid w:val="00FF46B8"/>
    <w:rsid w:val="00FF763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234E88-7068-48E6-9243-01D3E9CC4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imes New Roman"/>
        <w:sz w:val="24"/>
        <w:szCs w:val="28"/>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34"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B304D"/>
    <w:pPr>
      <w:spacing w:after="0" w:line="240" w:lineRule="auto"/>
    </w:pPr>
    <w:rPr>
      <w:rFonts w:ascii="Times New Roman" w:eastAsia="MS Mincho" w:hAnsi="Times New Roman"/>
      <w:szCs w:val="24"/>
      <w:lang w:val="ru-RU" w:eastAsia="ru-RU"/>
    </w:rPr>
  </w:style>
  <w:style w:type="paragraph" w:styleId="1">
    <w:name w:val="heading 1"/>
    <w:basedOn w:val="a"/>
    <w:next w:val="a"/>
    <w:link w:val="10"/>
    <w:qFormat/>
    <w:rsid w:val="007B304D"/>
    <w:pPr>
      <w:keepNext/>
      <w:outlineLvl w:val="0"/>
    </w:pPr>
    <w:rPr>
      <w:rFonts w:ascii="Times Roman AzLat" w:hAnsi="Times Roman AzLat"/>
      <w:sz w:val="28"/>
      <w:szCs w:val="20"/>
    </w:rPr>
  </w:style>
  <w:style w:type="paragraph" w:styleId="2">
    <w:name w:val="heading 2"/>
    <w:basedOn w:val="a"/>
    <w:next w:val="a"/>
    <w:link w:val="20"/>
    <w:qFormat/>
    <w:rsid w:val="007B304D"/>
    <w:pPr>
      <w:keepNext/>
      <w:spacing w:before="240" w:after="60"/>
      <w:outlineLvl w:val="1"/>
    </w:pPr>
    <w:rPr>
      <w:rFonts w:ascii="Arial" w:hAnsi="Arial"/>
      <w:b/>
      <w:bCs/>
      <w:i/>
      <w:iCs/>
      <w:sz w:val="28"/>
      <w:szCs w:val="28"/>
    </w:rPr>
  </w:style>
  <w:style w:type="paragraph" w:styleId="3">
    <w:name w:val="heading 3"/>
    <w:basedOn w:val="a"/>
    <w:next w:val="a"/>
    <w:link w:val="30"/>
    <w:uiPriority w:val="9"/>
    <w:qFormat/>
    <w:rsid w:val="007B304D"/>
    <w:pPr>
      <w:keepNext/>
      <w:keepLines/>
      <w:spacing w:before="40"/>
      <w:outlineLvl w:val="2"/>
    </w:pPr>
    <w:rPr>
      <w:rFonts w:ascii="Cambria" w:hAnsi="Cambria"/>
      <w:color w:val="243F60"/>
    </w:rPr>
  </w:style>
  <w:style w:type="paragraph" w:styleId="4">
    <w:name w:val="heading 4"/>
    <w:basedOn w:val="a"/>
    <w:link w:val="40"/>
    <w:uiPriority w:val="99"/>
    <w:qFormat/>
    <w:rsid w:val="007B304D"/>
    <w:pPr>
      <w:spacing w:before="100" w:beforeAutospacing="1" w:after="100" w:afterAutospacing="1"/>
      <w:outlineLvl w:val="3"/>
    </w:pPr>
    <w:rPr>
      <w:rFonts w:eastAsia="Times New Roman"/>
      <w:b/>
      <w:bCs/>
      <w:lang w:val="en-US" w:eastAsia="en-US"/>
    </w:rPr>
  </w:style>
  <w:style w:type="paragraph" w:styleId="5">
    <w:name w:val="heading 5"/>
    <w:basedOn w:val="a"/>
    <w:next w:val="a"/>
    <w:link w:val="50"/>
    <w:semiHidden/>
    <w:unhideWhenUsed/>
    <w:qFormat/>
    <w:rsid w:val="00BD4CE4"/>
    <w:pPr>
      <w:keepNext/>
      <w:keepLines/>
      <w:spacing w:before="4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B304D"/>
    <w:rPr>
      <w:rFonts w:ascii="Times Roman AzLat" w:eastAsia="MS Mincho" w:hAnsi="Times Roman AzLat"/>
      <w:sz w:val="28"/>
      <w:szCs w:val="20"/>
      <w:lang w:val="ru-RU" w:eastAsia="ru-RU"/>
    </w:rPr>
  </w:style>
  <w:style w:type="character" w:customStyle="1" w:styleId="20">
    <w:name w:val="Заголовок 2 Знак"/>
    <w:basedOn w:val="a0"/>
    <w:link w:val="2"/>
    <w:rsid w:val="007B304D"/>
    <w:rPr>
      <w:rFonts w:eastAsia="MS Mincho"/>
      <w:b/>
      <w:bCs/>
      <w:i/>
      <w:iCs/>
      <w:sz w:val="28"/>
      <w:lang w:val="ru-RU" w:eastAsia="ru-RU"/>
    </w:rPr>
  </w:style>
  <w:style w:type="character" w:customStyle="1" w:styleId="30">
    <w:name w:val="Заголовок 3 Знак"/>
    <w:basedOn w:val="a0"/>
    <w:link w:val="3"/>
    <w:uiPriority w:val="9"/>
    <w:rsid w:val="007B304D"/>
    <w:rPr>
      <w:rFonts w:ascii="Cambria" w:eastAsia="MS Mincho" w:hAnsi="Cambria"/>
      <w:color w:val="243F60"/>
      <w:szCs w:val="24"/>
      <w:lang w:val="ru-RU" w:eastAsia="ru-RU"/>
    </w:rPr>
  </w:style>
  <w:style w:type="character" w:customStyle="1" w:styleId="40">
    <w:name w:val="Заголовок 4 Знак"/>
    <w:basedOn w:val="a0"/>
    <w:link w:val="4"/>
    <w:uiPriority w:val="99"/>
    <w:rsid w:val="007B304D"/>
    <w:rPr>
      <w:rFonts w:ascii="Times New Roman" w:eastAsia="Times New Roman" w:hAnsi="Times New Roman"/>
      <w:b/>
      <w:bCs/>
      <w:szCs w:val="24"/>
    </w:rPr>
  </w:style>
  <w:style w:type="character" w:customStyle="1" w:styleId="50">
    <w:name w:val="Заголовок 5 Знак"/>
    <w:basedOn w:val="a0"/>
    <w:link w:val="5"/>
    <w:semiHidden/>
    <w:rsid w:val="00BD4CE4"/>
    <w:rPr>
      <w:rFonts w:asciiTheme="majorHAnsi" w:eastAsiaTheme="majorEastAsia" w:hAnsiTheme="majorHAnsi" w:cstheme="majorBidi"/>
      <w:color w:val="365F91" w:themeColor="accent1" w:themeShade="BF"/>
      <w:szCs w:val="24"/>
      <w:lang w:val="ru-RU" w:eastAsia="ru-RU"/>
    </w:rPr>
  </w:style>
  <w:style w:type="character" w:styleId="a3">
    <w:name w:val="Hyperlink"/>
    <w:basedOn w:val="a0"/>
    <w:uiPriority w:val="99"/>
    <w:rsid w:val="007B304D"/>
    <w:rPr>
      <w:rFonts w:cs="Times New Roman"/>
      <w:color w:val="0000FF"/>
      <w:u w:val="single"/>
    </w:rPr>
  </w:style>
  <w:style w:type="character" w:styleId="a4">
    <w:name w:val="FollowedHyperlink"/>
    <w:basedOn w:val="a0"/>
    <w:uiPriority w:val="99"/>
    <w:rsid w:val="007B304D"/>
    <w:rPr>
      <w:rFonts w:cs="Times New Roman"/>
      <w:color w:val="800080"/>
      <w:u w:val="single"/>
    </w:rPr>
  </w:style>
  <w:style w:type="paragraph" w:styleId="a5">
    <w:name w:val="Normal (Web)"/>
    <w:aliases w:val="Char Char Char Char,Char Char Char Char Char Char C Char Char,Char Char Char Char Char Char C Char,Char Char Char Char Char Char C Char Char Char Char C,Char Char Char Char Char Char C,Char Char Char Char Char Char"/>
    <w:basedOn w:val="a"/>
    <w:uiPriority w:val="34"/>
    <w:qFormat/>
    <w:rsid w:val="007B304D"/>
    <w:pPr>
      <w:spacing w:before="100" w:beforeAutospacing="1" w:after="100" w:afterAutospacing="1"/>
    </w:pPr>
    <w:rPr>
      <w:lang w:val="en-US" w:eastAsia="en-US"/>
    </w:rPr>
  </w:style>
  <w:style w:type="paragraph" w:styleId="a6">
    <w:name w:val="header"/>
    <w:basedOn w:val="a"/>
    <w:link w:val="a7"/>
    <w:uiPriority w:val="99"/>
    <w:rsid w:val="007B304D"/>
    <w:pPr>
      <w:tabs>
        <w:tab w:val="center" w:pos="4677"/>
        <w:tab w:val="right" w:pos="9355"/>
      </w:tabs>
    </w:pPr>
  </w:style>
  <w:style w:type="character" w:customStyle="1" w:styleId="a7">
    <w:name w:val="Верхний колонтитул Знак"/>
    <w:basedOn w:val="a0"/>
    <w:link w:val="a6"/>
    <w:uiPriority w:val="99"/>
    <w:rsid w:val="007B304D"/>
    <w:rPr>
      <w:rFonts w:ascii="Times New Roman" w:eastAsia="MS Mincho" w:hAnsi="Times New Roman"/>
      <w:szCs w:val="24"/>
      <w:lang w:val="ru-RU" w:eastAsia="ru-RU"/>
    </w:rPr>
  </w:style>
  <w:style w:type="paragraph" w:styleId="a8">
    <w:name w:val="footer"/>
    <w:basedOn w:val="a"/>
    <w:link w:val="a9"/>
    <w:uiPriority w:val="99"/>
    <w:rsid w:val="007B304D"/>
    <w:pPr>
      <w:tabs>
        <w:tab w:val="center" w:pos="4677"/>
        <w:tab w:val="right" w:pos="9355"/>
      </w:tabs>
    </w:pPr>
  </w:style>
  <w:style w:type="character" w:customStyle="1" w:styleId="a9">
    <w:name w:val="Нижний колонтитул Знак"/>
    <w:basedOn w:val="a0"/>
    <w:link w:val="a8"/>
    <w:uiPriority w:val="99"/>
    <w:rsid w:val="007B304D"/>
    <w:rPr>
      <w:rFonts w:ascii="Times New Roman" w:eastAsia="MS Mincho" w:hAnsi="Times New Roman"/>
      <w:szCs w:val="24"/>
      <w:lang w:val="ru-RU" w:eastAsia="ru-RU"/>
    </w:rPr>
  </w:style>
  <w:style w:type="paragraph" w:styleId="aa">
    <w:name w:val="Body Text"/>
    <w:basedOn w:val="a"/>
    <w:link w:val="ab"/>
    <w:uiPriority w:val="1"/>
    <w:qFormat/>
    <w:rsid w:val="007B304D"/>
    <w:pPr>
      <w:spacing w:after="120"/>
    </w:pPr>
  </w:style>
  <w:style w:type="character" w:customStyle="1" w:styleId="ab">
    <w:name w:val="Основной текст Знак"/>
    <w:basedOn w:val="a0"/>
    <w:link w:val="aa"/>
    <w:uiPriority w:val="1"/>
    <w:rsid w:val="007B304D"/>
    <w:rPr>
      <w:rFonts w:ascii="Times New Roman" w:eastAsia="MS Mincho" w:hAnsi="Times New Roman"/>
      <w:szCs w:val="24"/>
      <w:lang w:val="ru-RU" w:eastAsia="ru-RU"/>
    </w:rPr>
  </w:style>
  <w:style w:type="paragraph" w:styleId="ac">
    <w:name w:val="Body Text Indent"/>
    <w:basedOn w:val="a"/>
    <w:link w:val="ad"/>
    <w:uiPriority w:val="99"/>
    <w:rsid w:val="007B304D"/>
    <w:pPr>
      <w:spacing w:after="120"/>
      <w:ind w:left="283"/>
    </w:pPr>
  </w:style>
  <w:style w:type="character" w:customStyle="1" w:styleId="ad">
    <w:name w:val="Основной текст с отступом Знак"/>
    <w:basedOn w:val="a0"/>
    <w:link w:val="ac"/>
    <w:uiPriority w:val="99"/>
    <w:rsid w:val="007B304D"/>
    <w:rPr>
      <w:rFonts w:ascii="Times New Roman" w:eastAsia="MS Mincho" w:hAnsi="Times New Roman"/>
      <w:szCs w:val="24"/>
      <w:lang w:val="ru-RU" w:eastAsia="ru-RU"/>
    </w:rPr>
  </w:style>
  <w:style w:type="paragraph" w:styleId="21">
    <w:name w:val="Body Text 2"/>
    <w:basedOn w:val="a"/>
    <w:link w:val="22"/>
    <w:uiPriority w:val="99"/>
    <w:rsid w:val="007B304D"/>
    <w:pPr>
      <w:jc w:val="both"/>
    </w:pPr>
    <w:rPr>
      <w:rFonts w:ascii="Arial (Azeri Lat)" w:hAnsi="Arial (Azeri Lat)"/>
      <w:sz w:val="28"/>
      <w:szCs w:val="20"/>
    </w:rPr>
  </w:style>
  <w:style w:type="character" w:customStyle="1" w:styleId="22">
    <w:name w:val="Основной текст 2 Знак"/>
    <w:basedOn w:val="a0"/>
    <w:link w:val="21"/>
    <w:uiPriority w:val="99"/>
    <w:rsid w:val="007B304D"/>
    <w:rPr>
      <w:rFonts w:ascii="Arial (Azeri Lat)" w:eastAsia="MS Mincho" w:hAnsi="Arial (Azeri Lat)"/>
      <w:sz w:val="28"/>
      <w:szCs w:val="20"/>
      <w:lang w:val="ru-RU" w:eastAsia="ru-RU"/>
    </w:rPr>
  </w:style>
  <w:style w:type="paragraph" w:styleId="31">
    <w:name w:val="Body Text 3"/>
    <w:basedOn w:val="a"/>
    <w:link w:val="32"/>
    <w:uiPriority w:val="99"/>
    <w:rsid w:val="007B304D"/>
    <w:pPr>
      <w:spacing w:after="120"/>
    </w:pPr>
    <w:rPr>
      <w:sz w:val="16"/>
      <w:szCs w:val="16"/>
    </w:rPr>
  </w:style>
  <w:style w:type="character" w:customStyle="1" w:styleId="32">
    <w:name w:val="Основной текст 3 Знак"/>
    <w:basedOn w:val="a0"/>
    <w:link w:val="31"/>
    <w:uiPriority w:val="99"/>
    <w:rsid w:val="007B304D"/>
    <w:rPr>
      <w:rFonts w:ascii="Times New Roman" w:eastAsia="MS Mincho" w:hAnsi="Times New Roman"/>
      <w:sz w:val="16"/>
      <w:szCs w:val="16"/>
      <w:lang w:val="ru-RU" w:eastAsia="ru-RU"/>
    </w:rPr>
  </w:style>
  <w:style w:type="paragraph" w:styleId="ae">
    <w:name w:val="Document Map"/>
    <w:basedOn w:val="a"/>
    <w:link w:val="af"/>
    <w:uiPriority w:val="99"/>
    <w:rsid w:val="007B304D"/>
    <w:rPr>
      <w:rFonts w:ascii="Tahoma" w:hAnsi="Tahoma" w:cs="Tahoma"/>
      <w:sz w:val="16"/>
      <w:szCs w:val="16"/>
    </w:rPr>
  </w:style>
  <w:style w:type="character" w:customStyle="1" w:styleId="af">
    <w:name w:val="Схема документа Знак"/>
    <w:basedOn w:val="a0"/>
    <w:link w:val="ae"/>
    <w:uiPriority w:val="99"/>
    <w:rsid w:val="007B304D"/>
    <w:rPr>
      <w:rFonts w:ascii="Tahoma" w:eastAsia="MS Mincho" w:hAnsi="Tahoma" w:cs="Tahoma"/>
      <w:sz w:val="16"/>
      <w:szCs w:val="16"/>
      <w:lang w:val="ru-RU" w:eastAsia="ru-RU"/>
    </w:rPr>
  </w:style>
  <w:style w:type="paragraph" w:styleId="af0">
    <w:name w:val="Balloon Text"/>
    <w:basedOn w:val="a"/>
    <w:link w:val="af1"/>
    <w:rsid w:val="007B304D"/>
    <w:rPr>
      <w:rFonts w:ascii="Tahoma" w:hAnsi="Tahoma" w:cs="Tahoma"/>
      <w:sz w:val="16"/>
      <w:szCs w:val="16"/>
    </w:rPr>
  </w:style>
  <w:style w:type="character" w:customStyle="1" w:styleId="af1">
    <w:name w:val="Текст выноски Знак"/>
    <w:basedOn w:val="a0"/>
    <w:link w:val="af0"/>
    <w:rsid w:val="007B304D"/>
    <w:rPr>
      <w:rFonts w:ascii="Tahoma" w:eastAsia="MS Mincho" w:hAnsi="Tahoma" w:cs="Tahoma"/>
      <w:sz w:val="16"/>
      <w:szCs w:val="16"/>
      <w:lang w:val="ru-RU" w:eastAsia="ru-RU"/>
    </w:rPr>
  </w:style>
  <w:style w:type="paragraph" w:styleId="af2">
    <w:name w:val="No Spacing"/>
    <w:link w:val="af3"/>
    <w:uiPriority w:val="1"/>
    <w:qFormat/>
    <w:rsid w:val="007B304D"/>
    <w:pPr>
      <w:spacing w:after="0" w:line="240" w:lineRule="auto"/>
    </w:pPr>
    <w:rPr>
      <w:rFonts w:ascii="Calibri" w:eastAsia="MS Mincho" w:hAnsi="Calibri"/>
      <w:sz w:val="22"/>
      <w:szCs w:val="22"/>
      <w:lang w:val="ru-RU" w:eastAsia="ru-RU"/>
    </w:rPr>
  </w:style>
  <w:style w:type="character" w:customStyle="1" w:styleId="af3">
    <w:name w:val="Без интервала Знак"/>
    <w:basedOn w:val="a0"/>
    <w:link w:val="af2"/>
    <w:uiPriority w:val="1"/>
    <w:locked/>
    <w:rsid w:val="007B304D"/>
    <w:rPr>
      <w:rFonts w:ascii="Calibri" w:eastAsia="MS Mincho" w:hAnsi="Calibri"/>
      <w:sz w:val="22"/>
      <w:szCs w:val="22"/>
      <w:lang w:val="ru-RU" w:eastAsia="ru-RU"/>
    </w:rPr>
  </w:style>
  <w:style w:type="paragraph" w:styleId="af4">
    <w:name w:val="List Paragraph"/>
    <w:basedOn w:val="a"/>
    <w:link w:val="af5"/>
    <w:uiPriority w:val="34"/>
    <w:qFormat/>
    <w:rsid w:val="007B304D"/>
    <w:pPr>
      <w:spacing w:after="200" w:line="276" w:lineRule="auto"/>
      <w:ind w:left="720"/>
      <w:contextualSpacing/>
    </w:pPr>
    <w:rPr>
      <w:rFonts w:ascii="Calibri" w:hAnsi="Calibri"/>
      <w:sz w:val="22"/>
      <w:szCs w:val="22"/>
      <w:lang w:eastAsia="en-US"/>
    </w:rPr>
  </w:style>
  <w:style w:type="character" w:customStyle="1" w:styleId="af5">
    <w:name w:val="Абзац списка Знак"/>
    <w:link w:val="af4"/>
    <w:uiPriority w:val="34"/>
    <w:locked/>
    <w:rsid w:val="000953D5"/>
    <w:rPr>
      <w:rFonts w:ascii="Calibri" w:eastAsia="MS Mincho" w:hAnsi="Calibri"/>
      <w:sz w:val="22"/>
      <w:szCs w:val="22"/>
      <w:lang w:val="ru-RU"/>
    </w:rPr>
  </w:style>
  <w:style w:type="paragraph" w:customStyle="1" w:styleId="11">
    <w:name w:val="Абзац списка1"/>
    <w:basedOn w:val="a"/>
    <w:uiPriority w:val="99"/>
    <w:rsid w:val="007B304D"/>
    <w:pPr>
      <w:spacing w:after="200" w:line="276" w:lineRule="auto"/>
      <w:ind w:left="720"/>
      <w:contextualSpacing/>
    </w:pPr>
    <w:rPr>
      <w:rFonts w:ascii="Calibri" w:hAnsi="Calibri"/>
      <w:sz w:val="22"/>
      <w:szCs w:val="22"/>
      <w:lang w:val="en-US" w:eastAsia="en-US"/>
    </w:rPr>
  </w:style>
  <w:style w:type="paragraph" w:customStyle="1" w:styleId="Default">
    <w:name w:val="Default"/>
    <w:uiPriority w:val="99"/>
    <w:rsid w:val="007B304D"/>
    <w:pPr>
      <w:autoSpaceDE w:val="0"/>
      <w:autoSpaceDN w:val="0"/>
      <w:adjustRightInd w:val="0"/>
      <w:spacing w:after="0" w:line="240" w:lineRule="auto"/>
    </w:pPr>
    <w:rPr>
      <w:rFonts w:ascii="Calibri" w:eastAsia="MS Mincho" w:hAnsi="Calibri" w:cs="Calibri"/>
      <w:color w:val="000000"/>
      <w:szCs w:val="24"/>
    </w:rPr>
  </w:style>
  <w:style w:type="character" w:customStyle="1" w:styleId="apple-converted-space">
    <w:name w:val="apple-converted-space"/>
    <w:basedOn w:val="a0"/>
    <w:rsid w:val="007B304D"/>
    <w:rPr>
      <w:rFonts w:cs="Times New Roman"/>
    </w:rPr>
  </w:style>
  <w:style w:type="character" w:customStyle="1" w:styleId="js-journal-details">
    <w:name w:val="js-journal-details"/>
    <w:basedOn w:val="a0"/>
    <w:uiPriority w:val="99"/>
    <w:rsid w:val="007B304D"/>
    <w:rPr>
      <w:rFonts w:cs="Times New Roman"/>
    </w:rPr>
  </w:style>
  <w:style w:type="character" w:styleId="af6">
    <w:name w:val="Emphasis"/>
    <w:basedOn w:val="a0"/>
    <w:uiPriority w:val="20"/>
    <w:qFormat/>
    <w:rsid w:val="007B304D"/>
    <w:rPr>
      <w:rFonts w:cs="Times New Roman"/>
      <w:i/>
      <w:iCs/>
    </w:rPr>
  </w:style>
  <w:style w:type="paragraph" w:styleId="HTML">
    <w:name w:val="HTML Preformatted"/>
    <w:basedOn w:val="a"/>
    <w:link w:val="HTML0"/>
    <w:uiPriority w:val="99"/>
    <w:rsid w:val="007B3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7B304D"/>
    <w:rPr>
      <w:rFonts w:ascii="Courier New" w:eastAsia="MS Mincho" w:hAnsi="Courier New" w:cs="Courier New"/>
      <w:sz w:val="20"/>
      <w:szCs w:val="20"/>
      <w:lang w:val="ru-RU" w:eastAsia="ru-RU"/>
    </w:rPr>
  </w:style>
  <w:style w:type="character" w:customStyle="1" w:styleId="authorsname">
    <w:name w:val="authors__name"/>
    <w:basedOn w:val="a0"/>
    <w:uiPriority w:val="99"/>
    <w:rsid w:val="007B304D"/>
    <w:rPr>
      <w:rFonts w:cs="Times New Roman"/>
    </w:rPr>
  </w:style>
  <w:style w:type="character" w:styleId="af7">
    <w:name w:val="Strong"/>
    <w:basedOn w:val="a0"/>
    <w:uiPriority w:val="22"/>
    <w:qFormat/>
    <w:rsid w:val="007B304D"/>
    <w:rPr>
      <w:rFonts w:cs="Times New Roman"/>
      <w:b/>
    </w:rPr>
  </w:style>
  <w:style w:type="character" w:customStyle="1" w:styleId="A10">
    <w:name w:val="A1"/>
    <w:uiPriority w:val="99"/>
    <w:rsid w:val="007B304D"/>
    <w:rPr>
      <w:color w:val="000000"/>
      <w:sz w:val="20"/>
    </w:rPr>
  </w:style>
  <w:style w:type="character" w:customStyle="1" w:styleId="A50">
    <w:name w:val="A5"/>
    <w:uiPriority w:val="99"/>
    <w:rsid w:val="007B304D"/>
    <w:rPr>
      <w:color w:val="000000"/>
      <w:sz w:val="18"/>
    </w:rPr>
  </w:style>
  <w:style w:type="paragraph" w:customStyle="1" w:styleId="Pa5">
    <w:name w:val="Pa5"/>
    <w:basedOn w:val="Default"/>
    <w:next w:val="Default"/>
    <w:uiPriority w:val="99"/>
    <w:rsid w:val="007B304D"/>
    <w:pPr>
      <w:spacing w:line="281" w:lineRule="atLeast"/>
    </w:pPr>
    <w:rPr>
      <w:rFonts w:ascii="Minion Pro" w:eastAsia="Times New Roman" w:hAnsi="Minion Pro" w:cs="Minion Pro"/>
      <w:color w:val="auto"/>
      <w:lang w:val="ru-RU" w:eastAsia="ru-RU"/>
    </w:rPr>
  </w:style>
  <w:style w:type="paragraph" w:customStyle="1" w:styleId="Pa10">
    <w:name w:val="Pa10"/>
    <w:basedOn w:val="Default"/>
    <w:next w:val="Default"/>
    <w:uiPriority w:val="99"/>
    <w:rsid w:val="007B304D"/>
    <w:pPr>
      <w:spacing w:line="201" w:lineRule="atLeast"/>
    </w:pPr>
    <w:rPr>
      <w:rFonts w:ascii="Minion Pro" w:eastAsia="Times New Roman" w:hAnsi="Minion Pro" w:cs="Minion Pro"/>
      <w:color w:val="auto"/>
      <w:lang w:val="ru-RU" w:eastAsia="ru-RU"/>
    </w:rPr>
  </w:style>
  <w:style w:type="paragraph" w:styleId="af8">
    <w:name w:val="Title"/>
    <w:basedOn w:val="a"/>
    <w:next w:val="a"/>
    <w:link w:val="af9"/>
    <w:qFormat/>
    <w:rsid w:val="007B304D"/>
    <w:pPr>
      <w:spacing w:before="240" w:after="60"/>
      <w:jc w:val="center"/>
      <w:outlineLvl w:val="0"/>
    </w:pPr>
    <w:rPr>
      <w:rFonts w:ascii="Cambria" w:eastAsia="Times New Roman" w:hAnsi="Cambria"/>
      <w:b/>
      <w:bCs/>
      <w:spacing w:val="-20"/>
      <w:kern w:val="28"/>
      <w:sz w:val="32"/>
      <w:szCs w:val="32"/>
    </w:rPr>
  </w:style>
  <w:style w:type="character" w:customStyle="1" w:styleId="af9">
    <w:name w:val="Название Знак"/>
    <w:basedOn w:val="a0"/>
    <w:link w:val="af8"/>
    <w:rsid w:val="007B304D"/>
    <w:rPr>
      <w:rFonts w:ascii="Cambria" w:eastAsia="Times New Roman" w:hAnsi="Cambria"/>
      <w:b/>
      <w:bCs/>
      <w:spacing w:val="-20"/>
      <w:kern w:val="28"/>
      <w:sz w:val="32"/>
      <w:szCs w:val="32"/>
      <w:lang w:val="ru-RU" w:eastAsia="ru-RU"/>
    </w:rPr>
  </w:style>
  <w:style w:type="character" w:customStyle="1" w:styleId="journaltitle">
    <w:name w:val="journaltitle"/>
    <w:basedOn w:val="a0"/>
    <w:uiPriority w:val="99"/>
    <w:rsid w:val="007B304D"/>
    <w:rPr>
      <w:rFonts w:cs="Times New Roman"/>
    </w:rPr>
  </w:style>
  <w:style w:type="paragraph" w:customStyle="1" w:styleId="yiv6722859512msonormal">
    <w:name w:val="yiv6722859512msonormal"/>
    <w:basedOn w:val="a"/>
    <w:uiPriority w:val="99"/>
    <w:rsid w:val="007B304D"/>
    <w:pPr>
      <w:spacing w:before="100" w:beforeAutospacing="1" w:after="100" w:afterAutospacing="1"/>
    </w:pPr>
    <w:rPr>
      <w:rFonts w:eastAsia="Times New Roman"/>
      <w:lang w:val="en-US" w:eastAsia="en-US"/>
    </w:rPr>
  </w:style>
  <w:style w:type="character" w:customStyle="1" w:styleId="hps">
    <w:name w:val="hps"/>
    <w:basedOn w:val="a0"/>
    <w:uiPriority w:val="99"/>
    <w:rsid w:val="007B304D"/>
    <w:rPr>
      <w:rFonts w:cs="Times New Roman"/>
    </w:rPr>
  </w:style>
  <w:style w:type="character" w:customStyle="1" w:styleId="afa">
    <w:name w:val="Текст концевой сноски Знак"/>
    <w:basedOn w:val="a0"/>
    <w:link w:val="afb"/>
    <w:uiPriority w:val="99"/>
    <w:semiHidden/>
    <w:rsid w:val="007B304D"/>
    <w:rPr>
      <w:rFonts w:ascii="Calibri" w:eastAsia="Times New Roman" w:hAnsi="Calibri"/>
      <w:sz w:val="20"/>
      <w:szCs w:val="20"/>
      <w:lang w:val="ru-RU" w:eastAsia="ru-RU"/>
    </w:rPr>
  </w:style>
  <w:style w:type="paragraph" w:styleId="afb">
    <w:name w:val="endnote text"/>
    <w:basedOn w:val="a"/>
    <w:link w:val="afa"/>
    <w:uiPriority w:val="99"/>
    <w:semiHidden/>
    <w:rsid w:val="007B304D"/>
    <w:rPr>
      <w:rFonts w:ascii="Calibri" w:eastAsia="Times New Roman" w:hAnsi="Calibri"/>
      <w:sz w:val="20"/>
      <w:szCs w:val="20"/>
    </w:rPr>
  </w:style>
  <w:style w:type="paragraph" w:customStyle="1" w:styleId="msonormalcxspmiddle">
    <w:name w:val="msonormalcxspmiddle"/>
    <w:basedOn w:val="a"/>
    <w:uiPriority w:val="99"/>
    <w:rsid w:val="007B304D"/>
    <w:pPr>
      <w:spacing w:before="100" w:beforeAutospacing="1" w:after="100" w:afterAutospacing="1"/>
    </w:pPr>
    <w:rPr>
      <w:rFonts w:eastAsia="Times New Roman"/>
    </w:rPr>
  </w:style>
  <w:style w:type="character" w:customStyle="1" w:styleId="qtd-expansion-text">
    <w:name w:val="qtd-expansion-text"/>
    <w:basedOn w:val="a0"/>
    <w:uiPriority w:val="99"/>
    <w:rsid w:val="007B304D"/>
    <w:rPr>
      <w:rFonts w:cs="Times New Roman"/>
    </w:rPr>
  </w:style>
  <w:style w:type="character" w:customStyle="1" w:styleId="textspot1">
    <w:name w:val="text_spot1"/>
    <w:rsid w:val="007B304D"/>
    <w:rPr>
      <w:strike w:val="0"/>
      <w:dstrike w:val="0"/>
      <w:color w:val="000000"/>
      <w:sz w:val="18"/>
      <w:szCs w:val="18"/>
      <w:u w:val="none"/>
      <w:effect w:val="none"/>
    </w:rPr>
  </w:style>
  <w:style w:type="character" w:customStyle="1" w:styleId="nlmarticle-title">
    <w:name w:val="nlm_article-title"/>
    <w:basedOn w:val="a0"/>
    <w:rsid w:val="007B304D"/>
  </w:style>
  <w:style w:type="character" w:customStyle="1" w:styleId="red">
    <w:name w:val="red"/>
    <w:basedOn w:val="a0"/>
    <w:uiPriority w:val="99"/>
    <w:rsid w:val="007B304D"/>
  </w:style>
  <w:style w:type="table" w:styleId="afc">
    <w:name w:val="Table Grid"/>
    <w:basedOn w:val="a1"/>
    <w:uiPriority w:val="99"/>
    <w:rsid w:val="00A011B3"/>
    <w:pPr>
      <w:spacing w:after="0" w:line="240" w:lineRule="auto"/>
    </w:pPr>
    <w:rPr>
      <w:rFonts w:ascii="Calibri" w:eastAsia="MS Mincho" w:hAnsi="Calibri" w:cs="Arial"/>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ilink">
    <w:name w:val="doi_link"/>
    <w:basedOn w:val="a0"/>
    <w:qFormat/>
    <w:rsid w:val="0059494D"/>
  </w:style>
  <w:style w:type="paragraph" w:styleId="23">
    <w:name w:val="List 2"/>
    <w:basedOn w:val="a"/>
    <w:uiPriority w:val="99"/>
    <w:unhideWhenUsed/>
    <w:rsid w:val="00692CAC"/>
    <w:pPr>
      <w:spacing w:after="200" w:line="276" w:lineRule="auto"/>
      <w:ind w:left="566" w:hanging="283"/>
      <w:contextualSpacing/>
    </w:pPr>
    <w:rPr>
      <w:rFonts w:ascii="Calibri" w:eastAsia="Calibri" w:hAnsi="Calibri"/>
      <w:sz w:val="22"/>
      <w:szCs w:val="22"/>
      <w:lang w:eastAsia="en-US"/>
    </w:rPr>
  </w:style>
  <w:style w:type="character" w:customStyle="1" w:styleId="15">
    <w:name w:val="15"/>
    <w:basedOn w:val="a0"/>
    <w:rsid w:val="00DD5579"/>
    <w:rPr>
      <w:rFonts w:ascii="Calibri" w:hAnsi="Calibri" w:hint="default"/>
      <w:i/>
      <w:iCs/>
    </w:rPr>
  </w:style>
  <w:style w:type="paragraph" w:customStyle="1" w:styleId="24">
    <w:name w:val="Абзац списка2"/>
    <w:basedOn w:val="a"/>
    <w:uiPriority w:val="34"/>
    <w:qFormat/>
    <w:rsid w:val="006157EE"/>
    <w:pPr>
      <w:widowControl w:val="0"/>
      <w:ind w:left="720"/>
      <w:contextualSpacing/>
      <w:jc w:val="both"/>
    </w:pPr>
    <w:rPr>
      <w:rFonts w:ascii="Century" w:eastAsia="Calibri" w:hAnsi="Century"/>
      <w:kern w:val="2"/>
      <w:sz w:val="21"/>
      <w:szCs w:val="20"/>
      <w:lang w:val="en-US" w:eastAsia="ja-JP"/>
    </w:rPr>
  </w:style>
  <w:style w:type="character" w:customStyle="1" w:styleId="authorscontact">
    <w:name w:val="authors__contact"/>
    <w:uiPriority w:val="99"/>
    <w:rsid w:val="006157EE"/>
  </w:style>
  <w:style w:type="character" w:customStyle="1" w:styleId="c0">
    <w:name w:val="c0"/>
    <w:uiPriority w:val="99"/>
    <w:rsid w:val="006157EE"/>
  </w:style>
  <w:style w:type="character" w:customStyle="1" w:styleId="apple-style-span">
    <w:name w:val="apple-style-span"/>
    <w:basedOn w:val="a0"/>
    <w:rsid w:val="006157EE"/>
  </w:style>
  <w:style w:type="character" w:customStyle="1" w:styleId="arttitle">
    <w:name w:val="art_title"/>
    <w:basedOn w:val="a0"/>
    <w:rsid w:val="006157EE"/>
  </w:style>
  <w:style w:type="character" w:customStyle="1" w:styleId="authors">
    <w:name w:val="authors"/>
    <w:basedOn w:val="a0"/>
    <w:rsid w:val="006157EE"/>
  </w:style>
  <w:style w:type="character" w:customStyle="1" w:styleId="serialtitle">
    <w:name w:val="serial_title"/>
    <w:basedOn w:val="a0"/>
    <w:rsid w:val="006157EE"/>
  </w:style>
  <w:style w:type="character" w:customStyle="1" w:styleId="title-text">
    <w:name w:val="title-text"/>
    <w:basedOn w:val="a0"/>
    <w:rsid w:val="006157EE"/>
  </w:style>
  <w:style w:type="character" w:customStyle="1" w:styleId="text">
    <w:name w:val="text"/>
    <w:basedOn w:val="a0"/>
    <w:rsid w:val="006157EE"/>
  </w:style>
  <w:style w:type="paragraph" w:customStyle="1" w:styleId="msolistparagraph0">
    <w:name w:val="msolistparagraph"/>
    <w:basedOn w:val="a"/>
    <w:uiPriority w:val="99"/>
    <w:rsid w:val="006157EE"/>
    <w:pPr>
      <w:ind w:left="720"/>
      <w:contextualSpacing/>
    </w:pPr>
    <w:rPr>
      <w:lang w:val="az-Latn-AZ"/>
    </w:rPr>
  </w:style>
  <w:style w:type="character" w:customStyle="1" w:styleId="12">
    <w:name w:val="Название Знак1"/>
    <w:basedOn w:val="a0"/>
    <w:rsid w:val="00BD4CE4"/>
    <w:rPr>
      <w:rFonts w:asciiTheme="majorHAnsi" w:eastAsiaTheme="majorEastAsia" w:hAnsiTheme="majorHAnsi" w:cstheme="majorBidi"/>
      <w:spacing w:val="-10"/>
      <w:kern w:val="28"/>
      <w:sz w:val="56"/>
      <w:szCs w:val="56"/>
      <w:lang w:val="ru-RU" w:eastAsia="ru-RU"/>
    </w:rPr>
  </w:style>
  <w:style w:type="character" w:customStyle="1" w:styleId="u-visually-hidden">
    <w:name w:val="u-visually-hidden"/>
    <w:basedOn w:val="a0"/>
    <w:rsid w:val="00BD4C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04641">
      <w:bodyDiv w:val="1"/>
      <w:marLeft w:val="0"/>
      <w:marRight w:val="0"/>
      <w:marTop w:val="0"/>
      <w:marBottom w:val="0"/>
      <w:divBdr>
        <w:top w:val="none" w:sz="0" w:space="0" w:color="auto"/>
        <w:left w:val="none" w:sz="0" w:space="0" w:color="auto"/>
        <w:bottom w:val="none" w:sz="0" w:space="0" w:color="auto"/>
        <w:right w:val="none" w:sz="0" w:space="0" w:color="auto"/>
      </w:divBdr>
      <w:divsChild>
        <w:div w:id="808203781">
          <w:marLeft w:val="0"/>
          <w:marRight w:val="0"/>
          <w:marTop w:val="0"/>
          <w:marBottom w:val="0"/>
          <w:divBdr>
            <w:top w:val="none" w:sz="0" w:space="0" w:color="auto"/>
            <w:left w:val="none" w:sz="0" w:space="0" w:color="auto"/>
            <w:bottom w:val="none" w:sz="0" w:space="0" w:color="auto"/>
            <w:right w:val="none" w:sz="0" w:space="0" w:color="auto"/>
          </w:divBdr>
          <w:divsChild>
            <w:div w:id="1867712774">
              <w:marLeft w:val="0"/>
              <w:marRight w:val="0"/>
              <w:marTop w:val="0"/>
              <w:marBottom w:val="450"/>
              <w:divBdr>
                <w:top w:val="none" w:sz="0" w:space="0" w:color="auto"/>
                <w:left w:val="none" w:sz="0" w:space="0" w:color="auto"/>
                <w:bottom w:val="none" w:sz="0" w:space="0" w:color="auto"/>
                <w:right w:val="none" w:sz="0" w:space="0" w:color="auto"/>
              </w:divBdr>
              <w:divsChild>
                <w:div w:id="56174824">
                  <w:marLeft w:val="0"/>
                  <w:marRight w:val="0"/>
                  <w:marTop w:val="0"/>
                  <w:marBottom w:val="0"/>
                  <w:divBdr>
                    <w:top w:val="none" w:sz="0" w:space="0" w:color="auto"/>
                    <w:left w:val="none" w:sz="0" w:space="0" w:color="auto"/>
                    <w:bottom w:val="none" w:sz="0" w:space="0" w:color="auto"/>
                    <w:right w:val="none" w:sz="0" w:space="0" w:color="auto"/>
                  </w:divBdr>
                  <w:divsChild>
                    <w:div w:id="1351105216">
                      <w:marLeft w:val="0"/>
                      <w:marRight w:val="0"/>
                      <w:marTop w:val="0"/>
                      <w:marBottom w:val="0"/>
                      <w:divBdr>
                        <w:top w:val="none" w:sz="0" w:space="0" w:color="auto"/>
                        <w:left w:val="none" w:sz="0" w:space="0" w:color="auto"/>
                        <w:bottom w:val="none" w:sz="0" w:space="0" w:color="auto"/>
                        <w:right w:val="none" w:sz="0" w:space="0" w:color="auto"/>
                      </w:divBdr>
                      <w:divsChild>
                        <w:div w:id="30030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028251">
      <w:bodyDiv w:val="1"/>
      <w:marLeft w:val="0"/>
      <w:marRight w:val="0"/>
      <w:marTop w:val="0"/>
      <w:marBottom w:val="0"/>
      <w:divBdr>
        <w:top w:val="none" w:sz="0" w:space="0" w:color="auto"/>
        <w:left w:val="none" w:sz="0" w:space="0" w:color="auto"/>
        <w:bottom w:val="none" w:sz="0" w:space="0" w:color="auto"/>
        <w:right w:val="none" w:sz="0" w:space="0" w:color="auto"/>
      </w:divBdr>
    </w:div>
    <w:div w:id="217325284">
      <w:bodyDiv w:val="1"/>
      <w:marLeft w:val="0"/>
      <w:marRight w:val="0"/>
      <w:marTop w:val="0"/>
      <w:marBottom w:val="0"/>
      <w:divBdr>
        <w:top w:val="none" w:sz="0" w:space="0" w:color="auto"/>
        <w:left w:val="none" w:sz="0" w:space="0" w:color="auto"/>
        <w:bottom w:val="none" w:sz="0" w:space="0" w:color="auto"/>
        <w:right w:val="none" w:sz="0" w:space="0" w:color="auto"/>
      </w:divBdr>
    </w:div>
    <w:div w:id="219169917">
      <w:bodyDiv w:val="1"/>
      <w:marLeft w:val="0"/>
      <w:marRight w:val="0"/>
      <w:marTop w:val="0"/>
      <w:marBottom w:val="0"/>
      <w:divBdr>
        <w:top w:val="none" w:sz="0" w:space="0" w:color="auto"/>
        <w:left w:val="none" w:sz="0" w:space="0" w:color="auto"/>
        <w:bottom w:val="none" w:sz="0" w:space="0" w:color="auto"/>
        <w:right w:val="none" w:sz="0" w:space="0" w:color="auto"/>
      </w:divBdr>
      <w:divsChild>
        <w:div w:id="1548375270">
          <w:marLeft w:val="0"/>
          <w:marRight w:val="0"/>
          <w:marTop w:val="0"/>
          <w:marBottom w:val="0"/>
          <w:divBdr>
            <w:top w:val="none" w:sz="0" w:space="0" w:color="auto"/>
            <w:left w:val="none" w:sz="0" w:space="0" w:color="auto"/>
            <w:bottom w:val="none" w:sz="0" w:space="0" w:color="auto"/>
            <w:right w:val="none" w:sz="0" w:space="0" w:color="auto"/>
          </w:divBdr>
          <w:divsChild>
            <w:div w:id="1373962826">
              <w:marLeft w:val="0"/>
              <w:marRight w:val="0"/>
              <w:marTop w:val="0"/>
              <w:marBottom w:val="450"/>
              <w:divBdr>
                <w:top w:val="none" w:sz="0" w:space="0" w:color="auto"/>
                <w:left w:val="none" w:sz="0" w:space="0" w:color="auto"/>
                <w:bottom w:val="none" w:sz="0" w:space="0" w:color="auto"/>
                <w:right w:val="none" w:sz="0" w:space="0" w:color="auto"/>
              </w:divBdr>
              <w:divsChild>
                <w:div w:id="1206455">
                  <w:marLeft w:val="0"/>
                  <w:marRight w:val="0"/>
                  <w:marTop w:val="0"/>
                  <w:marBottom w:val="0"/>
                  <w:divBdr>
                    <w:top w:val="none" w:sz="0" w:space="0" w:color="auto"/>
                    <w:left w:val="none" w:sz="0" w:space="0" w:color="auto"/>
                    <w:bottom w:val="none" w:sz="0" w:space="0" w:color="auto"/>
                    <w:right w:val="none" w:sz="0" w:space="0" w:color="auto"/>
                  </w:divBdr>
                  <w:divsChild>
                    <w:div w:id="854461040">
                      <w:marLeft w:val="0"/>
                      <w:marRight w:val="0"/>
                      <w:marTop w:val="0"/>
                      <w:marBottom w:val="0"/>
                      <w:divBdr>
                        <w:top w:val="none" w:sz="0" w:space="0" w:color="auto"/>
                        <w:left w:val="none" w:sz="0" w:space="0" w:color="auto"/>
                        <w:bottom w:val="none" w:sz="0" w:space="0" w:color="auto"/>
                        <w:right w:val="none" w:sz="0" w:space="0" w:color="auto"/>
                      </w:divBdr>
                      <w:divsChild>
                        <w:div w:id="192938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5893992">
      <w:bodyDiv w:val="1"/>
      <w:marLeft w:val="0"/>
      <w:marRight w:val="0"/>
      <w:marTop w:val="0"/>
      <w:marBottom w:val="0"/>
      <w:divBdr>
        <w:top w:val="none" w:sz="0" w:space="0" w:color="auto"/>
        <w:left w:val="none" w:sz="0" w:space="0" w:color="auto"/>
        <w:bottom w:val="none" w:sz="0" w:space="0" w:color="auto"/>
        <w:right w:val="none" w:sz="0" w:space="0" w:color="auto"/>
      </w:divBdr>
    </w:div>
    <w:div w:id="238560976">
      <w:bodyDiv w:val="1"/>
      <w:marLeft w:val="0"/>
      <w:marRight w:val="0"/>
      <w:marTop w:val="0"/>
      <w:marBottom w:val="0"/>
      <w:divBdr>
        <w:top w:val="none" w:sz="0" w:space="0" w:color="auto"/>
        <w:left w:val="none" w:sz="0" w:space="0" w:color="auto"/>
        <w:bottom w:val="none" w:sz="0" w:space="0" w:color="auto"/>
        <w:right w:val="none" w:sz="0" w:space="0" w:color="auto"/>
      </w:divBdr>
    </w:div>
    <w:div w:id="263996740">
      <w:bodyDiv w:val="1"/>
      <w:marLeft w:val="0"/>
      <w:marRight w:val="0"/>
      <w:marTop w:val="0"/>
      <w:marBottom w:val="0"/>
      <w:divBdr>
        <w:top w:val="none" w:sz="0" w:space="0" w:color="auto"/>
        <w:left w:val="none" w:sz="0" w:space="0" w:color="auto"/>
        <w:bottom w:val="none" w:sz="0" w:space="0" w:color="auto"/>
        <w:right w:val="none" w:sz="0" w:space="0" w:color="auto"/>
      </w:divBdr>
    </w:div>
    <w:div w:id="271326461">
      <w:bodyDiv w:val="1"/>
      <w:marLeft w:val="0"/>
      <w:marRight w:val="0"/>
      <w:marTop w:val="0"/>
      <w:marBottom w:val="0"/>
      <w:divBdr>
        <w:top w:val="none" w:sz="0" w:space="0" w:color="auto"/>
        <w:left w:val="none" w:sz="0" w:space="0" w:color="auto"/>
        <w:bottom w:val="none" w:sz="0" w:space="0" w:color="auto"/>
        <w:right w:val="none" w:sz="0" w:space="0" w:color="auto"/>
      </w:divBdr>
    </w:div>
    <w:div w:id="299269734">
      <w:bodyDiv w:val="1"/>
      <w:marLeft w:val="0"/>
      <w:marRight w:val="0"/>
      <w:marTop w:val="0"/>
      <w:marBottom w:val="0"/>
      <w:divBdr>
        <w:top w:val="none" w:sz="0" w:space="0" w:color="auto"/>
        <w:left w:val="none" w:sz="0" w:space="0" w:color="auto"/>
        <w:bottom w:val="none" w:sz="0" w:space="0" w:color="auto"/>
        <w:right w:val="none" w:sz="0" w:space="0" w:color="auto"/>
      </w:divBdr>
    </w:div>
    <w:div w:id="304428663">
      <w:bodyDiv w:val="1"/>
      <w:marLeft w:val="0"/>
      <w:marRight w:val="0"/>
      <w:marTop w:val="0"/>
      <w:marBottom w:val="0"/>
      <w:divBdr>
        <w:top w:val="none" w:sz="0" w:space="0" w:color="auto"/>
        <w:left w:val="none" w:sz="0" w:space="0" w:color="auto"/>
        <w:bottom w:val="none" w:sz="0" w:space="0" w:color="auto"/>
        <w:right w:val="none" w:sz="0" w:space="0" w:color="auto"/>
      </w:divBdr>
      <w:divsChild>
        <w:div w:id="546112539">
          <w:marLeft w:val="0"/>
          <w:marRight w:val="0"/>
          <w:marTop w:val="0"/>
          <w:marBottom w:val="0"/>
          <w:divBdr>
            <w:top w:val="none" w:sz="0" w:space="0" w:color="auto"/>
            <w:left w:val="none" w:sz="0" w:space="0" w:color="auto"/>
            <w:bottom w:val="none" w:sz="0" w:space="0" w:color="auto"/>
            <w:right w:val="none" w:sz="0" w:space="0" w:color="auto"/>
          </w:divBdr>
          <w:divsChild>
            <w:div w:id="1301425136">
              <w:marLeft w:val="0"/>
              <w:marRight w:val="0"/>
              <w:marTop w:val="0"/>
              <w:marBottom w:val="450"/>
              <w:divBdr>
                <w:top w:val="none" w:sz="0" w:space="0" w:color="auto"/>
                <w:left w:val="none" w:sz="0" w:space="0" w:color="auto"/>
                <w:bottom w:val="none" w:sz="0" w:space="0" w:color="auto"/>
                <w:right w:val="none" w:sz="0" w:space="0" w:color="auto"/>
              </w:divBdr>
              <w:divsChild>
                <w:div w:id="1114978683">
                  <w:marLeft w:val="0"/>
                  <w:marRight w:val="0"/>
                  <w:marTop w:val="0"/>
                  <w:marBottom w:val="0"/>
                  <w:divBdr>
                    <w:top w:val="none" w:sz="0" w:space="0" w:color="auto"/>
                    <w:left w:val="none" w:sz="0" w:space="0" w:color="auto"/>
                    <w:bottom w:val="none" w:sz="0" w:space="0" w:color="auto"/>
                    <w:right w:val="none" w:sz="0" w:space="0" w:color="auto"/>
                  </w:divBdr>
                  <w:divsChild>
                    <w:div w:id="1788156685">
                      <w:marLeft w:val="0"/>
                      <w:marRight w:val="0"/>
                      <w:marTop w:val="0"/>
                      <w:marBottom w:val="0"/>
                      <w:divBdr>
                        <w:top w:val="none" w:sz="0" w:space="0" w:color="auto"/>
                        <w:left w:val="none" w:sz="0" w:space="0" w:color="auto"/>
                        <w:bottom w:val="none" w:sz="0" w:space="0" w:color="auto"/>
                        <w:right w:val="none" w:sz="0" w:space="0" w:color="auto"/>
                      </w:divBdr>
                      <w:divsChild>
                        <w:div w:id="172826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4509853">
      <w:bodyDiv w:val="1"/>
      <w:marLeft w:val="0"/>
      <w:marRight w:val="0"/>
      <w:marTop w:val="0"/>
      <w:marBottom w:val="0"/>
      <w:divBdr>
        <w:top w:val="none" w:sz="0" w:space="0" w:color="auto"/>
        <w:left w:val="none" w:sz="0" w:space="0" w:color="auto"/>
        <w:bottom w:val="none" w:sz="0" w:space="0" w:color="auto"/>
        <w:right w:val="none" w:sz="0" w:space="0" w:color="auto"/>
      </w:divBdr>
    </w:div>
    <w:div w:id="510609088">
      <w:bodyDiv w:val="1"/>
      <w:marLeft w:val="0"/>
      <w:marRight w:val="0"/>
      <w:marTop w:val="0"/>
      <w:marBottom w:val="0"/>
      <w:divBdr>
        <w:top w:val="none" w:sz="0" w:space="0" w:color="auto"/>
        <w:left w:val="none" w:sz="0" w:space="0" w:color="auto"/>
        <w:bottom w:val="none" w:sz="0" w:space="0" w:color="auto"/>
        <w:right w:val="none" w:sz="0" w:space="0" w:color="auto"/>
      </w:divBdr>
    </w:div>
    <w:div w:id="545602567">
      <w:bodyDiv w:val="1"/>
      <w:marLeft w:val="0"/>
      <w:marRight w:val="0"/>
      <w:marTop w:val="0"/>
      <w:marBottom w:val="0"/>
      <w:divBdr>
        <w:top w:val="none" w:sz="0" w:space="0" w:color="auto"/>
        <w:left w:val="none" w:sz="0" w:space="0" w:color="auto"/>
        <w:bottom w:val="none" w:sz="0" w:space="0" w:color="auto"/>
        <w:right w:val="none" w:sz="0" w:space="0" w:color="auto"/>
      </w:divBdr>
    </w:div>
    <w:div w:id="600380564">
      <w:bodyDiv w:val="1"/>
      <w:marLeft w:val="0"/>
      <w:marRight w:val="0"/>
      <w:marTop w:val="0"/>
      <w:marBottom w:val="0"/>
      <w:divBdr>
        <w:top w:val="none" w:sz="0" w:space="0" w:color="auto"/>
        <w:left w:val="none" w:sz="0" w:space="0" w:color="auto"/>
        <w:bottom w:val="none" w:sz="0" w:space="0" w:color="auto"/>
        <w:right w:val="none" w:sz="0" w:space="0" w:color="auto"/>
      </w:divBdr>
    </w:div>
    <w:div w:id="642270995">
      <w:bodyDiv w:val="1"/>
      <w:marLeft w:val="0"/>
      <w:marRight w:val="0"/>
      <w:marTop w:val="0"/>
      <w:marBottom w:val="0"/>
      <w:divBdr>
        <w:top w:val="none" w:sz="0" w:space="0" w:color="auto"/>
        <w:left w:val="none" w:sz="0" w:space="0" w:color="auto"/>
        <w:bottom w:val="none" w:sz="0" w:space="0" w:color="auto"/>
        <w:right w:val="none" w:sz="0" w:space="0" w:color="auto"/>
      </w:divBdr>
    </w:div>
    <w:div w:id="698898011">
      <w:bodyDiv w:val="1"/>
      <w:marLeft w:val="0"/>
      <w:marRight w:val="0"/>
      <w:marTop w:val="0"/>
      <w:marBottom w:val="0"/>
      <w:divBdr>
        <w:top w:val="none" w:sz="0" w:space="0" w:color="auto"/>
        <w:left w:val="none" w:sz="0" w:space="0" w:color="auto"/>
        <w:bottom w:val="none" w:sz="0" w:space="0" w:color="auto"/>
        <w:right w:val="none" w:sz="0" w:space="0" w:color="auto"/>
      </w:divBdr>
    </w:div>
    <w:div w:id="848524044">
      <w:bodyDiv w:val="1"/>
      <w:marLeft w:val="0"/>
      <w:marRight w:val="0"/>
      <w:marTop w:val="0"/>
      <w:marBottom w:val="0"/>
      <w:divBdr>
        <w:top w:val="none" w:sz="0" w:space="0" w:color="auto"/>
        <w:left w:val="none" w:sz="0" w:space="0" w:color="auto"/>
        <w:bottom w:val="none" w:sz="0" w:space="0" w:color="auto"/>
        <w:right w:val="none" w:sz="0" w:space="0" w:color="auto"/>
      </w:divBdr>
    </w:div>
    <w:div w:id="1024669844">
      <w:bodyDiv w:val="1"/>
      <w:marLeft w:val="0"/>
      <w:marRight w:val="0"/>
      <w:marTop w:val="0"/>
      <w:marBottom w:val="0"/>
      <w:divBdr>
        <w:top w:val="none" w:sz="0" w:space="0" w:color="auto"/>
        <w:left w:val="none" w:sz="0" w:space="0" w:color="auto"/>
        <w:bottom w:val="none" w:sz="0" w:space="0" w:color="auto"/>
        <w:right w:val="none" w:sz="0" w:space="0" w:color="auto"/>
      </w:divBdr>
      <w:divsChild>
        <w:div w:id="1009604215">
          <w:marLeft w:val="0"/>
          <w:marRight w:val="0"/>
          <w:marTop w:val="0"/>
          <w:marBottom w:val="0"/>
          <w:divBdr>
            <w:top w:val="none" w:sz="0" w:space="0" w:color="auto"/>
            <w:left w:val="none" w:sz="0" w:space="0" w:color="auto"/>
            <w:bottom w:val="none" w:sz="0" w:space="0" w:color="auto"/>
            <w:right w:val="none" w:sz="0" w:space="0" w:color="auto"/>
          </w:divBdr>
          <w:divsChild>
            <w:div w:id="122433624">
              <w:marLeft w:val="0"/>
              <w:marRight w:val="0"/>
              <w:marTop w:val="0"/>
              <w:marBottom w:val="450"/>
              <w:divBdr>
                <w:top w:val="none" w:sz="0" w:space="0" w:color="auto"/>
                <w:left w:val="none" w:sz="0" w:space="0" w:color="auto"/>
                <w:bottom w:val="none" w:sz="0" w:space="0" w:color="auto"/>
                <w:right w:val="none" w:sz="0" w:space="0" w:color="auto"/>
              </w:divBdr>
              <w:divsChild>
                <w:div w:id="1412893226">
                  <w:marLeft w:val="0"/>
                  <w:marRight w:val="0"/>
                  <w:marTop w:val="0"/>
                  <w:marBottom w:val="0"/>
                  <w:divBdr>
                    <w:top w:val="none" w:sz="0" w:space="0" w:color="auto"/>
                    <w:left w:val="none" w:sz="0" w:space="0" w:color="auto"/>
                    <w:bottom w:val="none" w:sz="0" w:space="0" w:color="auto"/>
                    <w:right w:val="none" w:sz="0" w:space="0" w:color="auto"/>
                  </w:divBdr>
                  <w:divsChild>
                    <w:div w:id="1173687436">
                      <w:marLeft w:val="0"/>
                      <w:marRight w:val="0"/>
                      <w:marTop w:val="0"/>
                      <w:marBottom w:val="0"/>
                      <w:divBdr>
                        <w:top w:val="none" w:sz="0" w:space="0" w:color="auto"/>
                        <w:left w:val="none" w:sz="0" w:space="0" w:color="auto"/>
                        <w:bottom w:val="none" w:sz="0" w:space="0" w:color="auto"/>
                        <w:right w:val="none" w:sz="0" w:space="0" w:color="auto"/>
                      </w:divBdr>
                      <w:divsChild>
                        <w:div w:id="87454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791993">
      <w:bodyDiv w:val="1"/>
      <w:marLeft w:val="0"/>
      <w:marRight w:val="0"/>
      <w:marTop w:val="0"/>
      <w:marBottom w:val="0"/>
      <w:divBdr>
        <w:top w:val="none" w:sz="0" w:space="0" w:color="auto"/>
        <w:left w:val="none" w:sz="0" w:space="0" w:color="auto"/>
        <w:bottom w:val="none" w:sz="0" w:space="0" w:color="auto"/>
        <w:right w:val="none" w:sz="0" w:space="0" w:color="auto"/>
      </w:divBdr>
    </w:div>
    <w:div w:id="1045719812">
      <w:bodyDiv w:val="1"/>
      <w:marLeft w:val="0"/>
      <w:marRight w:val="0"/>
      <w:marTop w:val="0"/>
      <w:marBottom w:val="0"/>
      <w:divBdr>
        <w:top w:val="none" w:sz="0" w:space="0" w:color="auto"/>
        <w:left w:val="none" w:sz="0" w:space="0" w:color="auto"/>
        <w:bottom w:val="none" w:sz="0" w:space="0" w:color="auto"/>
        <w:right w:val="none" w:sz="0" w:space="0" w:color="auto"/>
      </w:divBdr>
    </w:div>
    <w:div w:id="1078404361">
      <w:bodyDiv w:val="1"/>
      <w:marLeft w:val="0"/>
      <w:marRight w:val="0"/>
      <w:marTop w:val="0"/>
      <w:marBottom w:val="0"/>
      <w:divBdr>
        <w:top w:val="none" w:sz="0" w:space="0" w:color="auto"/>
        <w:left w:val="none" w:sz="0" w:space="0" w:color="auto"/>
        <w:bottom w:val="none" w:sz="0" w:space="0" w:color="auto"/>
        <w:right w:val="none" w:sz="0" w:space="0" w:color="auto"/>
      </w:divBdr>
      <w:divsChild>
        <w:div w:id="1694109008">
          <w:marLeft w:val="0"/>
          <w:marRight w:val="0"/>
          <w:marTop w:val="0"/>
          <w:marBottom w:val="0"/>
          <w:divBdr>
            <w:top w:val="none" w:sz="0" w:space="0" w:color="auto"/>
            <w:left w:val="none" w:sz="0" w:space="0" w:color="auto"/>
            <w:bottom w:val="none" w:sz="0" w:space="0" w:color="auto"/>
            <w:right w:val="none" w:sz="0" w:space="0" w:color="auto"/>
          </w:divBdr>
          <w:divsChild>
            <w:div w:id="538932929">
              <w:marLeft w:val="0"/>
              <w:marRight w:val="0"/>
              <w:marTop w:val="0"/>
              <w:marBottom w:val="450"/>
              <w:divBdr>
                <w:top w:val="none" w:sz="0" w:space="0" w:color="auto"/>
                <w:left w:val="none" w:sz="0" w:space="0" w:color="auto"/>
                <w:bottom w:val="none" w:sz="0" w:space="0" w:color="auto"/>
                <w:right w:val="none" w:sz="0" w:space="0" w:color="auto"/>
              </w:divBdr>
              <w:divsChild>
                <w:div w:id="661664966">
                  <w:marLeft w:val="0"/>
                  <w:marRight w:val="0"/>
                  <w:marTop w:val="0"/>
                  <w:marBottom w:val="0"/>
                  <w:divBdr>
                    <w:top w:val="none" w:sz="0" w:space="0" w:color="auto"/>
                    <w:left w:val="none" w:sz="0" w:space="0" w:color="auto"/>
                    <w:bottom w:val="none" w:sz="0" w:space="0" w:color="auto"/>
                    <w:right w:val="none" w:sz="0" w:space="0" w:color="auto"/>
                  </w:divBdr>
                  <w:divsChild>
                    <w:div w:id="2085908866">
                      <w:marLeft w:val="0"/>
                      <w:marRight w:val="0"/>
                      <w:marTop w:val="0"/>
                      <w:marBottom w:val="0"/>
                      <w:divBdr>
                        <w:top w:val="none" w:sz="0" w:space="0" w:color="auto"/>
                        <w:left w:val="none" w:sz="0" w:space="0" w:color="auto"/>
                        <w:bottom w:val="none" w:sz="0" w:space="0" w:color="auto"/>
                        <w:right w:val="none" w:sz="0" w:space="0" w:color="auto"/>
                      </w:divBdr>
                      <w:divsChild>
                        <w:div w:id="153160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051041">
      <w:bodyDiv w:val="1"/>
      <w:marLeft w:val="0"/>
      <w:marRight w:val="0"/>
      <w:marTop w:val="0"/>
      <w:marBottom w:val="0"/>
      <w:divBdr>
        <w:top w:val="none" w:sz="0" w:space="0" w:color="auto"/>
        <w:left w:val="none" w:sz="0" w:space="0" w:color="auto"/>
        <w:bottom w:val="none" w:sz="0" w:space="0" w:color="auto"/>
        <w:right w:val="none" w:sz="0" w:space="0" w:color="auto"/>
      </w:divBdr>
    </w:div>
    <w:div w:id="1206874451">
      <w:bodyDiv w:val="1"/>
      <w:marLeft w:val="0"/>
      <w:marRight w:val="0"/>
      <w:marTop w:val="0"/>
      <w:marBottom w:val="0"/>
      <w:divBdr>
        <w:top w:val="none" w:sz="0" w:space="0" w:color="auto"/>
        <w:left w:val="none" w:sz="0" w:space="0" w:color="auto"/>
        <w:bottom w:val="none" w:sz="0" w:space="0" w:color="auto"/>
        <w:right w:val="none" w:sz="0" w:space="0" w:color="auto"/>
      </w:divBdr>
    </w:div>
    <w:div w:id="1220479210">
      <w:bodyDiv w:val="1"/>
      <w:marLeft w:val="0"/>
      <w:marRight w:val="0"/>
      <w:marTop w:val="0"/>
      <w:marBottom w:val="0"/>
      <w:divBdr>
        <w:top w:val="none" w:sz="0" w:space="0" w:color="auto"/>
        <w:left w:val="none" w:sz="0" w:space="0" w:color="auto"/>
        <w:bottom w:val="none" w:sz="0" w:space="0" w:color="auto"/>
        <w:right w:val="none" w:sz="0" w:space="0" w:color="auto"/>
      </w:divBdr>
    </w:div>
    <w:div w:id="1358703038">
      <w:bodyDiv w:val="1"/>
      <w:marLeft w:val="0"/>
      <w:marRight w:val="0"/>
      <w:marTop w:val="0"/>
      <w:marBottom w:val="0"/>
      <w:divBdr>
        <w:top w:val="none" w:sz="0" w:space="0" w:color="auto"/>
        <w:left w:val="none" w:sz="0" w:space="0" w:color="auto"/>
        <w:bottom w:val="none" w:sz="0" w:space="0" w:color="auto"/>
        <w:right w:val="none" w:sz="0" w:space="0" w:color="auto"/>
      </w:divBdr>
    </w:div>
    <w:div w:id="1423985168">
      <w:bodyDiv w:val="1"/>
      <w:marLeft w:val="0"/>
      <w:marRight w:val="0"/>
      <w:marTop w:val="0"/>
      <w:marBottom w:val="0"/>
      <w:divBdr>
        <w:top w:val="none" w:sz="0" w:space="0" w:color="auto"/>
        <w:left w:val="none" w:sz="0" w:space="0" w:color="auto"/>
        <w:bottom w:val="none" w:sz="0" w:space="0" w:color="auto"/>
        <w:right w:val="none" w:sz="0" w:space="0" w:color="auto"/>
      </w:divBdr>
    </w:div>
    <w:div w:id="1443455944">
      <w:bodyDiv w:val="1"/>
      <w:marLeft w:val="0"/>
      <w:marRight w:val="0"/>
      <w:marTop w:val="0"/>
      <w:marBottom w:val="0"/>
      <w:divBdr>
        <w:top w:val="none" w:sz="0" w:space="0" w:color="auto"/>
        <w:left w:val="none" w:sz="0" w:space="0" w:color="auto"/>
        <w:bottom w:val="none" w:sz="0" w:space="0" w:color="auto"/>
        <w:right w:val="none" w:sz="0" w:space="0" w:color="auto"/>
      </w:divBdr>
    </w:div>
    <w:div w:id="1479880682">
      <w:bodyDiv w:val="1"/>
      <w:marLeft w:val="0"/>
      <w:marRight w:val="0"/>
      <w:marTop w:val="0"/>
      <w:marBottom w:val="0"/>
      <w:divBdr>
        <w:top w:val="none" w:sz="0" w:space="0" w:color="auto"/>
        <w:left w:val="none" w:sz="0" w:space="0" w:color="auto"/>
        <w:bottom w:val="none" w:sz="0" w:space="0" w:color="auto"/>
        <w:right w:val="none" w:sz="0" w:space="0" w:color="auto"/>
      </w:divBdr>
    </w:div>
    <w:div w:id="1485005344">
      <w:bodyDiv w:val="1"/>
      <w:marLeft w:val="0"/>
      <w:marRight w:val="0"/>
      <w:marTop w:val="0"/>
      <w:marBottom w:val="0"/>
      <w:divBdr>
        <w:top w:val="none" w:sz="0" w:space="0" w:color="auto"/>
        <w:left w:val="none" w:sz="0" w:space="0" w:color="auto"/>
        <w:bottom w:val="none" w:sz="0" w:space="0" w:color="auto"/>
        <w:right w:val="none" w:sz="0" w:space="0" w:color="auto"/>
      </w:divBdr>
    </w:div>
    <w:div w:id="1507595208">
      <w:bodyDiv w:val="1"/>
      <w:marLeft w:val="0"/>
      <w:marRight w:val="0"/>
      <w:marTop w:val="0"/>
      <w:marBottom w:val="0"/>
      <w:divBdr>
        <w:top w:val="none" w:sz="0" w:space="0" w:color="auto"/>
        <w:left w:val="none" w:sz="0" w:space="0" w:color="auto"/>
        <w:bottom w:val="none" w:sz="0" w:space="0" w:color="auto"/>
        <w:right w:val="none" w:sz="0" w:space="0" w:color="auto"/>
      </w:divBdr>
    </w:div>
    <w:div w:id="1563983158">
      <w:bodyDiv w:val="1"/>
      <w:marLeft w:val="0"/>
      <w:marRight w:val="0"/>
      <w:marTop w:val="0"/>
      <w:marBottom w:val="0"/>
      <w:divBdr>
        <w:top w:val="none" w:sz="0" w:space="0" w:color="auto"/>
        <w:left w:val="none" w:sz="0" w:space="0" w:color="auto"/>
        <w:bottom w:val="none" w:sz="0" w:space="0" w:color="auto"/>
        <w:right w:val="none" w:sz="0" w:space="0" w:color="auto"/>
      </w:divBdr>
    </w:div>
    <w:div w:id="1633711365">
      <w:bodyDiv w:val="1"/>
      <w:marLeft w:val="0"/>
      <w:marRight w:val="0"/>
      <w:marTop w:val="0"/>
      <w:marBottom w:val="0"/>
      <w:divBdr>
        <w:top w:val="none" w:sz="0" w:space="0" w:color="auto"/>
        <w:left w:val="none" w:sz="0" w:space="0" w:color="auto"/>
        <w:bottom w:val="none" w:sz="0" w:space="0" w:color="auto"/>
        <w:right w:val="none" w:sz="0" w:space="0" w:color="auto"/>
      </w:divBdr>
    </w:div>
    <w:div w:id="1820927110">
      <w:bodyDiv w:val="1"/>
      <w:marLeft w:val="0"/>
      <w:marRight w:val="0"/>
      <w:marTop w:val="0"/>
      <w:marBottom w:val="0"/>
      <w:divBdr>
        <w:top w:val="none" w:sz="0" w:space="0" w:color="auto"/>
        <w:left w:val="none" w:sz="0" w:space="0" w:color="auto"/>
        <w:bottom w:val="none" w:sz="0" w:space="0" w:color="auto"/>
        <w:right w:val="none" w:sz="0" w:space="0" w:color="auto"/>
      </w:divBdr>
    </w:div>
    <w:div w:id="1854222669">
      <w:bodyDiv w:val="1"/>
      <w:marLeft w:val="0"/>
      <w:marRight w:val="0"/>
      <w:marTop w:val="0"/>
      <w:marBottom w:val="0"/>
      <w:divBdr>
        <w:top w:val="none" w:sz="0" w:space="0" w:color="auto"/>
        <w:left w:val="none" w:sz="0" w:space="0" w:color="auto"/>
        <w:bottom w:val="none" w:sz="0" w:space="0" w:color="auto"/>
        <w:right w:val="none" w:sz="0" w:space="0" w:color="auto"/>
      </w:divBdr>
    </w:div>
    <w:div w:id="1945070114">
      <w:bodyDiv w:val="1"/>
      <w:marLeft w:val="0"/>
      <w:marRight w:val="0"/>
      <w:marTop w:val="0"/>
      <w:marBottom w:val="0"/>
      <w:divBdr>
        <w:top w:val="none" w:sz="0" w:space="0" w:color="auto"/>
        <w:left w:val="none" w:sz="0" w:space="0" w:color="auto"/>
        <w:bottom w:val="none" w:sz="0" w:space="0" w:color="auto"/>
        <w:right w:val="none" w:sz="0" w:space="0" w:color="auto"/>
      </w:divBdr>
      <w:divsChild>
        <w:div w:id="1914196894">
          <w:marLeft w:val="0"/>
          <w:marRight w:val="0"/>
          <w:marTop w:val="0"/>
          <w:marBottom w:val="0"/>
          <w:divBdr>
            <w:top w:val="none" w:sz="0" w:space="0" w:color="auto"/>
            <w:left w:val="none" w:sz="0" w:space="0" w:color="auto"/>
            <w:bottom w:val="none" w:sz="0" w:space="0" w:color="auto"/>
            <w:right w:val="none" w:sz="0" w:space="0" w:color="auto"/>
          </w:divBdr>
          <w:divsChild>
            <w:div w:id="665984135">
              <w:marLeft w:val="0"/>
              <w:marRight w:val="0"/>
              <w:marTop w:val="0"/>
              <w:marBottom w:val="450"/>
              <w:divBdr>
                <w:top w:val="none" w:sz="0" w:space="0" w:color="auto"/>
                <w:left w:val="none" w:sz="0" w:space="0" w:color="auto"/>
                <w:bottom w:val="none" w:sz="0" w:space="0" w:color="auto"/>
                <w:right w:val="none" w:sz="0" w:space="0" w:color="auto"/>
              </w:divBdr>
              <w:divsChild>
                <w:div w:id="2119985827">
                  <w:marLeft w:val="0"/>
                  <w:marRight w:val="0"/>
                  <w:marTop w:val="0"/>
                  <w:marBottom w:val="0"/>
                  <w:divBdr>
                    <w:top w:val="none" w:sz="0" w:space="0" w:color="auto"/>
                    <w:left w:val="none" w:sz="0" w:space="0" w:color="auto"/>
                    <w:bottom w:val="none" w:sz="0" w:space="0" w:color="auto"/>
                    <w:right w:val="none" w:sz="0" w:space="0" w:color="auto"/>
                  </w:divBdr>
                  <w:divsChild>
                    <w:div w:id="1493334154">
                      <w:marLeft w:val="0"/>
                      <w:marRight w:val="0"/>
                      <w:marTop w:val="0"/>
                      <w:marBottom w:val="0"/>
                      <w:divBdr>
                        <w:top w:val="none" w:sz="0" w:space="0" w:color="auto"/>
                        <w:left w:val="none" w:sz="0" w:space="0" w:color="auto"/>
                        <w:bottom w:val="none" w:sz="0" w:space="0" w:color="auto"/>
                        <w:right w:val="none" w:sz="0" w:space="0" w:color="auto"/>
                      </w:divBdr>
                      <w:divsChild>
                        <w:div w:id="164103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407398">
      <w:bodyDiv w:val="1"/>
      <w:marLeft w:val="0"/>
      <w:marRight w:val="0"/>
      <w:marTop w:val="0"/>
      <w:marBottom w:val="0"/>
      <w:divBdr>
        <w:top w:val="none" w:sz="0" w:space="0" w:color="auto"/>
        <w:left w:val="none" w:sz="0" w:space="0" w:color="auto"/>
        <w:bottom w:val="none" w:sz="0" w:space="0" w:color="auto"/>
        <w:right w:val="none" w:sz="0" w:space="0" w:color="auto"/>
      </w:divBdr>
      <w:divsChild>
        <w:div w:id="604073835">
          <w:marLeft w:val="0"/>
          <w:marRight w:val="0"/>
          <w:marTop w:val="0"/>
          <w:marBottom w:val="0"/>
          <w:divBdr>
            <w:top w:val="none" w:sz="0" w:space="0" w:color="auto"/>
            <w:left w:val="none" w:sz="0" w:space="0" w:color="auto"/>
            <w:bottom w:val="none" w:sz="0" w:space="0" w:color="auto"/>
            <w:right w:val="none" w:sz="0" w:space="0" w:color="auto"/>
          </w:divBdr>
          <w:divsChild>
            <w:div w:id="1485586704">
              <w:marLeft w:val="0"/>
              <w:marRight w:val="0"/>
              <w:marTop w:val="0"/>
              <w:marBottom w:val="450"/>
              <w:divBdr>
                <w:top w:val="none" w:sz="0" w:space="0" w:color="auto"/>
                <w:left w:val="none" w:sz="0" w:space="0" w:color="auto"/>
                <w:bottom w:val="none" w:sz="0" w:space="0" w:color="auto"/>
                <w:right w:val="none" w:sz="0" w:space="0" w:color="auto"/>
              </w:divBdr>
              <w:divsChild>
                <w:div w:id="492839117">
                  <w:marLeft w:val="0"/>
                  <w:marRight w:val="0"/>
                  <w:marTop w:val="0"/>
                  <w:marBottom w:val="0"/>
                  <w:divBdr>
                    <w:top w:val="none" w:sz="0" w:space="0" w:color="auto"/>
                    <w:left w:val="none" w:sz="0" w:space="0" w:color="auto"/>
                    <w:bottom w:val="none" w:sz="0" w:space="0" w:color="auto"/>
                    <w:right w:val="none" w:sz="0" w:space="0" w:color="auto"/>
                  </w:divBdr>
                  <w:divsChild>
                    <w:div w:id="2095541677">
                      <w:marLeft w:val="0"/>
                      <w:marRight w:val="0"/>
                      <w:marTop w:val="0"/>
                      <w:marBottom w:val="0"/>
                      <w:divBdr>
                        <w:top w:val="none" w:sz="0" w:space="0" w:color="auto"/>
                        <w:left w:val="none" w:sz="0" w:space="0" w:color="auto"/>
                        <w:bottom w:val="none" w:sz="0" w:space="0" w:color="auto"/>
                        <w:right w:val="none" w:sz="0" w:space="0" w:color="auto"/>
                      </w:divBdr>
                      <w:divsChild>
                        <w:div w:id="65348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0471869">
      <w:bodyDiv w:val="1"/>
      <w:marLeft w:val="0"/>
      <w:marRight w:val="0"/>
      <w:marTop w:val="0"/>
      <w:marBottom w:val="0"/>
      <w:divBdr>
        <w:top w:val="none" w:sz="0" w:space="0" w:color="auto"/>
        <w:left w:val="none" w:sz="0" w:space="0" w:color="auto"/>
        <w:bottom w:val="none" w:sz="0" w:space="0" w:color="auto"/>
        <w:right w:val="none" w:sz="0" w:space="0" w:color="auto"/>
      </w:divBdr>
      <w:divsChild>
        <w:div w:id="961810706">
          <w:marLeft w:val="0"/>
          <w:marRight w:val="0"/>
          <w:marTop w:val="0"/>
          <w:marBottom w:val="0"/>
          <w:divBdr>
            <w:top w:val="none" w:sz="0" w:space="0" w:color="auto"/>
            <w:left w:val="none" w:sz="0" w:space="0" w:color="auto"/>
            <w:bottom w:val="none" w:sz="0" w:space="0" w:color="auto"/>
            <w:right w:val="none" w:sz="0" w:space="0" w:color="auto"/>
          </w:divBdr>
          <w:divsChild>
            <w:div w:id="407533488">
              <w:marLeft w:val="0"/>
              <w:marRight w:val="0"/>
              <w:marTop w:val="0"/>
              <w:marBottom w:val="450"/>
              <w:divBdr>
                <w:top w:val="none" w:sz="0" w:space="0" w:color="auto"/>
                <w:left w:val="none" w:sz="0" w:space="0" w:color="auto"/>
                <w:bottom w:val="none" w:sz="0" w:space="0" w:color="auto"/>
                <w:right w:val="none" w:sz="0" w:space="0" w:color="auto"/>
              </w:divBdr>
              <w:divsChild>
                <w:div w:id="1315642424">
                  <w:marLeft w:val="0"/>
                  <w:marRight w:val="0"/>
                  <w:marTop w:val="0"/>
                  <w:marBottom w:val="0"/>
                  <w:divBdr>
                    <w:top w:val="none" w:sz="0" w:space="0" w:color="auto"/>
                    <w:left w:val="none" w:sz="0" w:space="0" w:color="auto"/>
                    <w:bottom w:val="none" w:sz="0" w:space="0" w:color="auto"/>
                    <w:right w:val="none" w:sz="0" w:space="0" w:color="auto"/>
                  </w:divBdr>
                  <w:divsChild>
                    <w:div w:id="2095659341">
                      <w:marLeft w:val="0"/>
                      <w:marRight w:val="0"/>
                      <w:marTop w:val="0"/>
                      <w:marBottom w:val="0"/>
                      <w:divBdr>
                        <w:top w:val="none" w:sz="0" w:space="0" w:color="auto"/>
                        <w:left w:val="none" w:sz="0" w:space="0" w:color="auto"/>
                        <w:bottom w:val="none" w:sz="0" w:space="0" w:color="auto"/>
                        <w:right w:val="none" w:sz="0" w:space="0" w:color="auto"/>
                      </w:divBdr>
                      <w:divsChild>
                        <w:div w:id="2080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909830">
      <w:bodyDiv w:val="1"/>
      <w:marLeft w:val="0"/>
      <w:marRight w:val="0"/>
      <w:marTop w:val="0"/>
      <w:marBottom w:val="0"/>
      <w:divBdr>
        <w:top w:val="none" w:sz="0" w:space="0" w:color="auto"/>
        <w:left w:val="none" w:sz="0" w:space="0" w:color="auto"/>
        <w:bottom w:val="none" w:sz="0" w:space="0" w:color="auto"/>
        <w:right w:val="none" w:sz="0" w:space="0" w:color="auto"/>
      </w:divBdr>
    </w:div>
    <w:div w:id="2137748435">
      <w:bodyDiv w:val="1"/>
      <w:marLeft w:val="0"/>
      <w:marRight w:val="0"/>
      <w:marTop w:val="0"/>
      <w:marBottom w:val="0"/>
      <w:divBdr>
        <w:top w:val="none" w:sz="0" w:space="0" w:color="auto"/>
        <w:left w:val="none" w:sz="0" w:space="0" w:color="auto"/>
        <w:bottom w:val="none" w:sz="0" w:space="0" w:color="auto"/>
        <w:right w:val="none" w:sz="0" w:space="0" w:color="auto"/>
      </w:divBdr>
      <w:divsChild>
        <w:div w:id="973483138">
          <w:marLeft w:val="0"/>
          <w:marRight w:val="0"/>
          <w:marTop w:val="0"/>
          <w:marBottom w:val="0"/>
          <w:divBdr>
            <w:top w:val="none" w:sz="0" w:space="0" w:color="auto"/>
            <w:left w:val="none" w:sz="0" w:space="0" w:color="auto"/>
            <w:bottom w:val="none" w:sz="0" w:space="0" w:color="auto"/>
            <w:right w:val="none" w:sz="0" w:space="0" w:color="auto"/>
          </w:divBdr>
          <w:divsChild>
            <w:div w:id="979186509">
              <w:marLeft w:val="0"/>
              <w:marRight w:val="0"/>
              <w:marTop w:val="0"/>
              <w:marBottom w:val="450"/>
              <w:divBdr>
                <w:top w:val="none" w:sz="0" w:space="0" w:color="auto"/>
                <w:left w:val="none" w:sz="0" w:space="0" w:color="auto"/>
                <w:bottom w:val="none" w:sz="0" w:space="0" w:color="auto"/>
                <w:right w:val="none" w:sz="0" w:space="0" w:color="auto"/>
              </w:divBdr>
              <w:divsChild>
                <w:div w:id="232861337">
                  <w:marLeft w:val="0"/>
                  <w:marRight w:val="0"/>
                  <w:marTop w:val="0"/>
                  <w:marBottom w:val="0"/>
                  <w:divBdr>
                    <w:top w:val="none" w:sz="0" w:space="0" w:color="auto"/>
                    <w:left w:val="none" w:sz="0" w:space="0" w:color="auto"/>
                    <w:bottom w:val="none" w:sz="0" w:space="0" w:color="auto"/>
                    <w:right w:val="none" w:sz="0" w:space="0" w:color="auto"/>
                  </w:divBdr>
                  <w:divsChild>
                    <w:div w:id="1870142216">
                      <w:marLeft w:val="0"/>
                      <w:marRight w:val="0"/>
                      <w:marTop w:val="0"/>
                      <w:marBottom w:val="0"/>
                      <w:divBdr>
                        <w:top w:val="none" w:sz="0" w:space="0" w:color="auto"/>
                        <w:left w:val="none" w:sz="0" w:space="0" w:color="auto"/>
                        <w:bottom w:val="none" w:sz="0" w:space="0" w:color="auto"/>
                        <w:right w:val="none" w:sz="0" w:space="0" w:color="auto"/>
                      </w:divBdr>
                      <w:divsChild>
                        <w:div w:id="73119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hyperlink" Target="https://doi.org/10.1016/j.cam.2021.113723" TargetMode="External"/><Relationship Id="rId42" Type="http://schemas.openxmlformats.org/officeDocument/2006/relationships/oleObject" Target="embeddings/oleObject8.bin"/><Relationship Id="rId47" Type="http://schemas.openxmlformats.org/officeDocument/2006/relationships/image" Target="media/image25.wmf"/><Relationship Id="rId63" Type="http://schemas.openxmlformats.org/officeDocument/2006/relationships/image" Target="media/image34.png"/><Relationship Id="rId68" Type="http://schemas.openxmlformats.org/officeDocument/2006/relationships/hyperlink" Target="https://publons.com/researcher/1715055/vugar-ismailov/peer-review/" TargetMode="External"/><Relationship Id="rId84" Type="http://schemas.openxmlformats.org/officeDocument/2006/relationships/image" Target="media/image39.wmf"/><Relationship Id="rId89" Type="http://schemas.openxmlformats.org/officeDocument/2006/relationships/oleObject" Target="embeddings/oleObject23.bin"/><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oleObject" Target="embeddings/oleObject3.bin"/><Relationship Id="rId37" Type="http://schemas.openxmlformats.org/officeDocument/2006/relationships/image" Target="media/image21.wmf"/><Relationship Id="rId53" Type="http://schemas.openxmlformats.org/officeDocument/2006/relationships/oleObject" Target="embeddings/oleObject15.bin"/><Relationship Id="rId58" Type="http://schemas.openxmlformats.org/officeDocument/2006/relationships/image" Target="media/image30.wmf"/><Relationship Id="rId74" Type="http://schemas.openxmlformats.org/officeDocument/2006/relationships/image" Target="media/image37.wmf"/><Relationship Id="rId79" Type="http://schemas.openxmlformats.org/officeDocument/2006/relationships/hyperlink" Target="https://matem.anrb.ru/sites/default/files/files/vup49/Ahmadova.pdf" TargetMode="External"/><Relationship Id="rId5" Type="http://schemas.openxmlformats.org/officeDocument/2006/relationships/webSettings" Target="webSettings.xml"/><Relationship Id="rId90"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6.wmf"/><Relationship Id="rId30" Type="http://schemas.openxmlformats.org/officeDocument/2006/relationships/oleObject" Target="embeddings/oleObject2.bin"/><Relationship Id="rId35" Type="http://schemas.openxmlformats.org/officeDocument/2006/relationships/image" Target="media/image20.wmf"/><Relationship Id="rId43" Type="http://schemas.openxmlformats.org/officeDocument/2006/relationships/image" Target="media/image24.wmf"/><Relationship Id="rId48" Type="http://schemas.openxmlformats.org/officeDocument/2006/relationships/oleObject" Target="embeddings/oleObject12.bin"/><Relationship Id="rId56" Type="http://schemas.openxmlformats.org/officeDocument/2006/relationships/image" Target="media/image29.wmf"/><Relationship Id="rId64" Type="http://schemas.openxmlformats.org/officeDocument/2006/relationships/image" Target="media/image35.png"/><Relationship Id="rId69" Type="http://schemas.openxmlformats.org/officeDocument/2006/relationships/hyperlink" Target="https://onlinelibrary.wiley.com/toc/10991476/2021/44/8" TargetMode="External"/><Relationship Id="rId77" Type="http://schemas.openxmlformats.org/officeDocument/2006/relationships/oleObject" Target="embeddings/oleObject20.bin"/><Relationship Id="rId8" Type="http://schemas.openxmlformats.org/officeDocument/2006/relationships/image" Target="media/image1.png"/><Relationship Id="rId51" Type="http://schemas.openxmlformats.org/officeDocument/2006/relationships/oleObject" Target="embeddings/oleObject14.bin"/><Relationship Id="rId72" Type="http://schemas.openxmlformats.org/officeDocument/2006/relationships/hyperlink" Target="https://doi.org/10.1515/gmj-2021-2120" TargetMode="External"/><Relationship Id="rId80" Type="http://schemas.openxmlformats.org/officeDocument/2006/relationships/hyperlink" Target="https://doi.org/10.32446/0368-1025it.2021-8-41-50" TargetMode="External"/><Relationship Id="rId85" Type="http://schemas.openxmlformats.org/officeDocument/2006/relationships/oleObject" Target="embeddings/oleObject21.bin"/><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proc.imm.az/inpress/pimm0207.pdf" TargetMode="External"/><Relationship Id="rId25" Type="http://schemas.openxmlformats.org/officeDocument/2006/relationships/image" Target="media/image14.jpeg"/><Relationship Id="rId33" Type="http://schemas.openxmlformats.org/officeDocument/2006/relationships/image" Target="media/image19.wmf"/><Relationship Id="rId38" Type="http://schemas.openxmlformats.org/officeDocument/2006/relationships/oleObject" Target="embeddings/oleObject6.bin"/><Relationship Id="rId46" Type="http://schemas.openxmlformats.org/officeDocument/2006/relationships/oleObject" Target="embeddings/oleObject11.bin"/><Relationship Id="rId59" Type="http://schemas.openxmlformats.org/officeDocument/2006/relationships/oleObject" Target="embeddings/oleObject18.bin"/><Relationship Id="rId67" Type="http://schemas.openxmlformats.org/officeDocument/2006/relationships/hyperlink" Target="https://mjl.clarivate.com/home" TargetMode="External"/><Relationship Id="rId20" Type="http://schemas.openxmlformats.org/officeDocument/2006/relationships/hyperlink" Target="https://www.sciencedirect.com/science/article/pii/S0377042721003459" TargetMode="External"/><Relationship Id="rId41" Type="http://schemas.openxmlformats.org/officeDocument/2006/relationships/image" Target="media/image23.wmf"/><Relationship Id="rId54" Type="http://schemas.openxmlformats.org/officeDocument/2006/relationships/image" Target="media/image28.wmf"/><Relationship Id="rId62" Type="http://schemas.openxmlformats.org/officeDocument/2006/relationships/image" Target="media/image33.jpeg"/><Relationship Id="rId70" Type="http://schemas.openxmlformats.org/officeDocument/2006/relationships/hyperlink" Target="http://trans.imm.az/volumes/41-4/4104-02.pdf" TargetMode="External"/><Relationship Id="rId75" Type="http://schemas.openxmlformats.org/officeDocument/2006/relationships/oleObject" Target="embeddings/oleObject19.bin"/><Relationship Id="rId83" Type="http://schemas.openxmlformats.org/officeDocument/2006/relationships/hyperlink" Target="https://doi.org/10.1007/978-3-030-72987-5%2012" TargetMode="External"/><Relationship Id="rId88" Type="http://schemas.openxmlformats.org/officeDocument/2006/relationships/image" Target="media/image41.wmf"/><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oleObject" Target="embeddings/oleObject1.bin"/><Relationship Id="rId36" Type="http://schemas.openxmlformats.org/officeDocument/2006/relationships/oleObject" Target="embeddings/oleObject5.bin"/><Relationship Id="rId49" Type="http://schemas.openxmlformats.org/officeDocument/2006/relationships/oleObject" Target="embeddings/oleObject13.bin"/><Relationship Id="rId57" Type="http://schemas.openxmlformats.org/officeDocument/2006/relationships/oleObject" Target="embeddings/oleObject17.bin"/><Relationship Id="rId10" Type="http://schemas.openxmlformats.org/officeDocument/2006/relationships/image" Target="media/image3.jpeg"/><Relationship Id="rId31" Type="http://schemas.openxmlformats.org/officeDocument/2006/relationships/image" Target="media/image18.wmf"/><Relationship Id="rId44" Type="http://schemas.openxmlformats.org/officeDocument/2006/relationships/oleObject" Target="embeddings/oleObject9.bin"/><Relationship Id="rId52" Type="http://schemas.openxmlformats.org/officeDocument/2006/relationships/image" Target="media/image27.wmf"/><Relationship Id="rId60" Type="http://schemas.openxmlformats.org/officeDocument/2006/relationships/image" Target="media/image31.jpeg"/><Relationship Id="rId65" Type="http://schemas.openxmlformats.org/officeDocument/2006/relationships/image" Target="media/image36.png"/><Relationship Id="rId73" Type="http://schemas.openxmlformats.org/officeDocument/2006/relationships/hyperlink" Target="http://trans.imm.az/volumes/41-4/4104-14.pdf" TargetMode="External"/><Relationship Id="rId78" Type="http://schemas.openxmlformats.org/officeDocument/2006/relationships/hyperlink" Target="https://matem.anrb.ru/sites/default/files/files/vup49/Ahmadova.pdf" TargetMode="External"/><Relationship Id="rId81" Type="http://schemas.openxmlformats.org/officeDocument/2006/relationships/hyperlink" Target="https://doi.org/10.1080/01932691.2021.2006062" TargetMode="External"/><Relationship Id="rId86" Type="http://schemas.openxmlformats.org/officeDocument/2006/relationships/image" Target="media/image40.wmf"/><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jpeg"/><Relationship Id="rId39" Type="http://schemas.openxmlformats.org/officeDocument/2006/relationships/image" Target="media/image22.wmf"/><Relationship Id="rId34" Type="http://schemas.openxmlformats.org/officeDocument/2006/relationships/oleObject" Target="embeddings/oleObject4.bin"/><Relationship Id="rId50" Type="http://schemas.openxmlformats.org/officeDocument/2006/relationships/image" Target="media/image26.wmf"/><Relationship Id="rId55" Type="http://schemas.openxmlformats.org/officeDocument/2006/relationships/oleObject" Target="embeddings/oleObject16.bin"/><Relationship Id="rId76" Type="http://schemas.openxmlformats.org/officeDocument/2006/relationships/image" Target="media/image38.wmf"/><Relationship Id="rId7" Type="http://schemas.openxmlformats.org/officeDocument/2006/relationships/endnotes" Target="endnotes.xml"/><Relationship Id="rId71" Type="http://schemas.openxmlformats.org/officeDocument/2006/relationships/hyperlink" Target="http://proc.imm.az/inpress/pimm0207.pdf" TargetMode="External"/><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7.wmf"/><Relationship Id="rId24" Type="http://schemas.openxmlformats.org/officeDocument/2006/relationships/hyperlink" Target="https://doi.org/10.1080/01932691.2021.2006062" TargetMode="External"/><Relationship Id="rId40" Type="http://schemas.openxmlformats.org/officeDocument/2006/relationships/oleObject" Target="embeddings/oleObject7.bin"/><Relationship Id="rId45" Type="http://schemas.openxmlformats.org/officeDocument/2006/relationships/oleObject" Target="embeddings/oleObject10.bin"/><Relationship Id="rId66" Type="http://schemas.openxmlformats.org/officeDocument/2006/relationships/hyperlink" Target="https://clarivate.com/news/clarivate-releases-journal-citation-reports-naming-the-worlds-leading-journals/" TargetMode="External"/><Relationship Id="rId87" Type="http://schemas.openxmlformats.org/officeDocument/2006/relationships/oleObject" Target="embeddings/oleObject22.bin"/><Relationship Id="rId61" Type="http://schemas.openxmlformats.org/officeDocument/2006/relationships/image" Target="media/image32.jpeg"/><Relationship Id="rId82" Type="http://schemas.openxmlformats.org/officeDocument/2006/relationships/hyperlink" Target="https://stm.bookpi.org/RAMRCS-V1/article/view/4338" TargetMode="External"/><Relationship Id="rId19"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F69CA1-A0FA-4A01-AE18-99944295A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101</Pages>
  <Words>19823</Words>
  <Characters>112996</Characters>
  <Application>Microsoft Office Word</Application>
  <DocSecurity>0</DocSecurity>
  <Lines>941</Lines>
  <Paragraphs>265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Admin</cp:lastModifiedBy>
  <cp:revision>70</cp:revision>
  <cp:lastPrinted>2021-12-22T06:53:00Z</cp:lastPrinted>
  <dcterms:created xsi:type="dcterms:W3CDTF">2021-12-20T06:38:00Z</dcterms:created>
  <dcterms:modified xsi:type="dcterms:W3CDTF">2022-01-17T07:33:00Z</dcterms:modified>
</cp:coreProperties>
</file>